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242][</w:t>
      </w:r>
      <w:proofErr w:type="gramEnd"/>
      <w:r>
        <w:rPr>
          <w:rFonts w:ascii="Arial" w:hAnsi="Arial" w:cs="Arial"/>
          <w:b/>
          <w:bCs/>
          <w:sz w:val="24"/>
        </w:rPr>
        <w:t>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r>
      <w:r>
        <w:rPr>
          <w:rFonts w:ascii="Arial" w:hAnsi="Arial" w:cs="Arial"/>
          <w:b/>
          <w:bCs/>
          <w:sz w:val="24"/>
        </w:rPr>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w:t>
      </w:r>
      <w:proofErr w:type="gramStart"/>
      <w:r>
        <w:t>242][</w:t>
      </w:r>
      <w:proofErr w:type="gramEnd"/>
      <w:r>
        <w:t>NR][Multi-SIM] NAS vs. RRC signalling for paging collision a</w:t>
      </w:r>
      <w:r>
        <w:t>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 xml:space="preserve">To make it easier to find the correct contact delegate in each company for potential follow-up </w:t>
      </w:r>
      <w:r>
        <w:t>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hint="eastAsia"/>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hint="eastAsia"/>
                <w:lang w:val="en-US" w:eastAsia="zh-CN"/>
              </w:rPr>
            </w:pPr>
            <w:r>
              <w:rPr>
                <w:rFonts w:eastAsia="SimSun"/>
                <w:lang w:val="en-US" w:eastAsia="zh-CN"/>
              </w:rPr>
              <w:t>Anders.Berggren@sony.com</w:t>
            </w:r>
          </w:p>
        </w:tc>
      </w:tr>
    </w:tbl>
    <w:p w14:paraId="14BB0DD6" w14:textId="77777777" w:rsidR="00E84870" w:rsidRDefault="00E84870">
      <w:pPr>
        <w:rPr>
          <w:lang w:eastAsia="ko-KR"/>
        </w:rPr>
      </w:pPr>
    </w:p>
    <w:p w14:paraId="14BB0DD7" w14:textId="77777777" w:rsidR="00E84870" w:rsidRDefault="00AF1543">
      <w:pPr>
        <w:pStyle w:val="Heading2"/>
      </w:pPr>
      <w:r>
        <w:t xml:space="preserve">CN vs. RAN based </w:t>
      </w:r>
      <w:r>
        <w:t>solution for paging col</w:t>
      </w:r>
      <w:bookmarkStart w:id="0" w:name="_GoBack"/>
      <w:bookmarkEnd w:id="0"/>
      <w:r>
        <w:t>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 xml:space="preserve">Option 2b is the preferred </w:t>
            </w:r>
            <w:r>
              <w:rPr>
                <w:b/>
              </w:rPr>
              <w:t>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w:t>
            </w:r>
            <w:r>
              <w:rPr>
                <w:b/>
              </w:rPr>
              <w:t>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lastRenderedPageBreak/>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1" w:name="_Toc54776652"/>
            <w:bookmarkStart w:id="2" w:name="_Toc57382726"/>
            <w:bookmarkStart w:id="3" w:name="_Toc57373358"/>
            <w:bookmarkStart w:id="4" w:name="_Toc54379023"/>
            <w:r>
              <w:t>8.2</w:t>
            </w:r>
            <w:r>
              <w:tab/>
              <w:t>Conclusions for Key Issue #2: Enabling Paging Reception for Multi-USIM</w:t>
            </w:r>
            <w:r>
              <w:t xml:space="preserve"> Device</w:t>
            </w:r>
            <w:bookmarkEnd w:id="1"/>
            <w:bookmarkEnd w:id="2"/>
            <w:bookmarkEnd w:id="3"/>
            <w:bookmarkEnd w:id="4"/>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w:t>
            </w:r>
            <w:r>
              <w:t>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 xml:space="preserve">NOTE: Details on the request e.g. </w:t>
            </w:r>
            <w:r>
              <w:rPr>
                <w:rStyle w:val="NOZchn"/>
              </w:rPr>
              <w:t>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w:t>
            </w:r>
            <w:r>
              <w:t xml:space="preserv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proofErr w:type="spellStart"/>
            <w:r>
              <w:rPr>
                <w:rFonts w:ascii="Times New Roman" w:hAnsi="Times New Roman" w:cs="Times New Roman"/>
                <w:bCs/>
              </w:rPr>
              <w:t>Specify</w:t>
            </w:r>
            <w:proofErr w:type="spellEnd"/>
            <w:r>
              <w:rPr>
                <w:rFonts w:ascii="Times New Roman" w:hAnsi="Times New Roman" w:cs="Times New Roman"/>
                <w:bCs/>
              </w:rPr>
              <w:t xml:space="preserve">, </w:t>
            </w:r>
            <w:proofErr w:type="spellStart"/>
            <w:r>
              <w:rPr>
                <w:rFonts w:ascii="Times New Roman" w:hAnsi="Times New Roman" w:cs="Times New Roman"/>
                <w:bCs/>
              </w:rPr>
              <w:t>if</w:t>
            </w:r>
            <w:proofErr w:type="spellEnd"/>
            <w:r>
              <w:rPr>
                <w:rFonts w:ascii="Times New Roman" w:hAnsi="Times New Roman" w:cs="Times New Roman"/>
                <w:bCs/>
              </w:rPr>
              <w:t xml:space="preserve"> </w:t>
            </w:r>
            <w:proofErr w:type="spellStart"/>
            <w:r>
              <w:rPr>
                <w:rFonts w:ascii="Times New Roman" w:hAnsi="Times New Roman" w:cs="Times New Roman"/>
                <w:bCs/>
              </w:rPr>
              <w:t>necessary</w:t>
            </w:r>
            <w:proofErr w:type="spellEnd"/>
            <w:r>
              <w:rPr>
                <w:rFonts w:ascii="Times New Roman" w:hAnsi="Times New Roman" w:cs="Times New Roman"/>
                <w:bCs/>
              </w:rPr>
              <w:t xml:space="preserve">, </w:t>
            </w:r>
            <w:proofErr w:type="spellStart"/>
            <w:r>
              <w:rPr>
                <w:rFonts w:ascii="Times New Roman" w:hAnsi="Times New Roman" w:cs="Times New Roman"/>
                <w:bCs/>
              </w:rPr>
              <w:t>enhancement</w:t>
            </w:r>
            <w:proofErr w:type="spellEnd"/>
            <w:r>
              <w:rPr>
                <w:rFonts w:ascii="Times New Roman" w:hAnsi="Times New Roman" w:cs="Times New Roman"/>
                <w:bCs/>
                <w:lang w:eastAsia="zh-CN"/>
              </w:rPr>
              <w:t>(s)</w:t>
            </w:r>
            <w:r>
              <w:rPr>
                <w:rFonts w:ascii="Times New Roman" w:hAnsi="Times New Roman" w:cs="Times New Roman"/>
                <w:bCs/>
              </w:rPr>
              <w:t xml:space="preserve"> to </w:t>
            </w:r>
            <w:proofErr w:type="spellStart"/>
            <w:r>
              <w:rPr>
                <w:rFonts w:ascii="Times New Roman" w:hAnsi="Times New Roman" w:cs="Times New Roman"/>
                <w:bCs/>
              </w:rPr>
              <w:t>address</w:t>
            </w:r>
            <w:proofErr w:type="spellEnd"/>
            <w:r>
              <w:rPr>
                <w:rFonts w:ascii="Times New Roman" w:hAnsi="Times New Roman" w:cs="Times New Roman"/>
                <w:bCs/>
              </w:rPr>
              <w:t xml:space="preserve"> the </w:t>
            </w:r>
            <w:proofErr w:type="spellStart"/>
            <w:r>
              <w:rPr>
                <w:rFonts w:ascii="Times New Roman" w:hAnsi="Times New Roman" w:cs="Times New Roman"/>
                <w:bCs/>
              </w:rPr>
              <w:t>collision</w:t>
            </w:r>
            <w:proofErr w:type="spellEnd"/>
            <w:r>
              <w:rPr>
                <w:rFonts w:ascii="Times New Roman" w:hAnsi="Times New Roman" w:cs="Times New Roman"/>
                <w:bCs/>
              </w:rPr>
              <w:t xml:space="preserve"> </w:t>
            </w:r>
            <w:proofErr w:type="spellStart"/>
            <w:r>
              <w:rPr>
                <w:rFonts w:ascii="Times New Roman" w:hAnsi="Times New Roman" w:cs="Times New Roman"/>
                <w:bCs/>
              </w:rPr>
              <w:t>due</w:t>
            </w:r>
            <w:proofErr w:type="spellEnd"/>
            <w:r>
              <w:rPr>
                <w:rFonts w:ascii="Times New Roman" w:hAnsi="Times New Roman" w:cs="Times New Roman"/>
                <w:bCs/>
              </w:rPr>
              <w:t xml:space="preserve"> to </w:t>
            </w:r>
            <w:proofErr w:type="spellStart"/>
            <w:r>
              <w:rPr>
                <w:rFonts w:ascii="Times New Roman" w:hAnsi="Times New Roman" w:cs="Times New Roman"/>
                <w:bCs/>
              </w:rPr>
              <w:t>reception</w:t>
            </w:r>
            <w:proofErr w:type="spellEnd"/>
            <w:r>
              <w:rPr>
                <w:rFonts w:ascii="Times New Roman" w:hAnsi="Times New Roman" w:cs="Times New Roman"/>
                <w:bCs/>
              </w:rPr>
              <w:t xml:space="preserve"> of </w:t>
            </w:r>
            <w:proofErr w:type="spellStart"/>
            <w:r>
              <w:rPr>
                <w:rFonts w:ascii="Times New Roman" w:hAnsi="Times New Roman" w:cs="Times New Roman"/>
                <w:bCs/>
              </w:rPr>
              <w:t>paging</w:t>
            </w:r>
            <w:proofErr w:type="spellEnd"/>
            <w:r>
              <w:rPr>
                <w:rFonts w:ascii="Times New Roman" w:hAnsi="Times New Roman" w:cs="Times New Roman"/>
                <w:bCs/>
              </w:rPr>
              <w:t xml:space="preserve"> </w:t>
            </w:r>
            <w:proofErr w:type="spellStart"/>
            <w:r>
              <w:rPr>
                <w:rFonts w:ascii="Times New Roman" w:hAnsi="Times New Roman" w:cs="Times New Roman"/>
                <w:bCs/>
              </w:rPr>
              <w:t>when</w:t>
            </w:r>
            <w:proofErr w:type="spellEnd"/>
            <w:r>
              <w:rPr>
                <w:rFonts w:ascii="Times New Roman" w:hAnsi="Times New Roman" w:cs="Times New Roman"/>
                <w:bCs/>
              </w:rPr>
              <w:t xml:space="preserve"> the UE </w:t>
            </w:r>
            <w:proofErr w:type="spellStart"/>
            <w:r>
              <w:rPr>
                <w:rFonts w:ascii="Times New Roman" w:hAnsi="Times New Roman" w:cs="Times New Roman"/>
                <w:bCs/>
              </w:rPr>
              <w:t>is</w:t>
            </w:r>
            <w:proofErr w:type="spellEnd"/>
            <w:r>
              <w:rPr>
                <w:rFonts w:ascii="Times New Roman" w:hAnsi="Times New Roman" w:cs="Times New Roman"/>
                <w:bCs/>
              </w:rPr>
              <w:t xml:space="preserve"> in IDLE/INACTIVE </w:t>
            </w:r>
            <w:proofErr w:type="spellStart"/>
            <w:r>
              <w:rPr>
                <w:rFonts w:ascii="Times New Roman" w:hAnsi="Times New Roman" w:cs="Times New Roman"/>
                <w:bCs/>
              </w:rPr>
              <w:t>mode</w:t>
            </w:r>
            <w:proofErr w:type="spellEnd"/>
            <w:r>
              <w:rPr>
                <w:rFonts w:ascii="Times New Roman" w:hAnsi="Times New Roman" w:cs="Times New Roman"/>
                <w:bCs/>
              </w:rPr>
              <w:t xml:space="preserve"> in </w:t>
            </w:r>
            <w:proofErr w:type="spellStart"/>
            <w:r>
              <w:rPr>
                <w:rFonts w:ascii="Times New Roman" w:hAnsi="Times New Roman" w:cs="Times New Roman"/>
                <w:bCs/>
              </w:rPr>
              <w:t>both</w:t>
            </w:r>
            <w:proofErr w:type="spellEnd"/>
            <w:r>
              <w:rPr>
                <w:rFonts w:ascii="Times New Roman" w:hAnsi="Times New Roman" w:cs="Times New Roman"/>
                <w:bCs/>
              </w:rPr>
              <w:t xml:space="preserve"> the networks </w:t>
            </w:r>
            <w:proofErr w:type="spellStart"/>
            <w:r>
              <w:rPr>
                <w:rFonts w:ascii="Times New Roman" w:hAnsi="Times New Roman" w:cs="Times New Roman"/>
                <w:bCs/>
              </w:rPr>
              <w:t>associated</w:t>
            </w:r>
            <w:proofErr w:type="spellEnd"/>
            <w:r>
              <w:rPr>
                <w:rFonts w:ascii="Times New Roman" w:hAnsi="Times New Roman" w:cs="Times New Roman"/>
                <w:bCs/>
              </w:rPr>
              <w:t xml:space="preserve"> with </w:t>
            </w:r>
            <w:proofErr w:type="spellStart"/>
            <w:r>
              <w:rPr>
                <w:rFonts w:ascii="Times New Roman" w:hAnsi="Times New Roman" w:cs="Times New Roman"/>
                <w:bCs/>
              </w:rPr>
              <w:t>respective</w:t>
            </w:r>
            <w:proofErr w:type="spellEnd"/>
            <w:r>
              <w:rPr>
                <w:rFonts w:ascii="Times New Roman" w:hAnsi="Times New Roman" w:cs="Times New Roman"/>
                <w:bCs/>
              </w:rPr>
              <w:t xml:space="preserve"> </w:t>
            </w:r>
            <w:proofErr w:type="spellStart"/>
            <w:r>
              <w:rPr>
                <w:rFonts w:ascii="Times New Roman" w:hAnsi="Times New Roman" w:cs="Times New Roman"/>
                <w:bCs/>
              </w:rPr>
              <w:t>SIMs</w:t>
            </w:r>
            <w:proofErr w:type="spellEnd"/>
            <w:r>
              <w:rPr>
                <w:rFonts w:ascii="Times New Roman" w:hAnsi="Times New Roman" w:cs="Times New Roman"/>
                <w:bCs/>
              </w:rPr>
              <w:t xml:space="preserve">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pplicable U</w:t>
            </w:r>
            <w:r>
              <w:rPr>
                <w:rFonts w:eastAsia="Yu Mincho"/>
                <w:bCs/>
              </w:rPr>
              <w:t xml:space="preserve">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There is still no con</w:t>
      </w:r>
      <w:r>
        <w:rPr>
          <w:rFonts w:eastAsia="SimSun"/>
          <w:lang w:eastAsia="zh-CN"/>
        </w:rPr>
        <w:t xml:space="preserve">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contributions</w:t>
      </w:r>
      <w:r>
        <w:rPr>
          <w:rFonts w:eastAsia="SimSun"/>
          <w:lang w:eastAsia="zh-CN"/>
        </w:rPr>
        <w:t xml:space="preserve">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lastRenderedPageBreak/>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w:t>
            </w:r>
            <w:r>
              <w:rPr>
                <w:b/>
                <w:sz w:val="18"/>
                <w:szCs w:val="18"/>
              </w:rPr>
              <w:t>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 xml:space="preserve">Paging collisions may reoccur due to the following reasons, leading to the UE </w:t>
            </w:r>
            <w:proofErr w:type="gramStart"/>
            <w:r>
              <w:rPr>
                <w:bCs/>
                <w:sz w:val="18"/>
                <w:szCs w:val="18"/>
                <w:lang w:eastAsia="zh-CN"/>
              </w:rPr>
              <w:t>has to</w:t>
            </w:r>
            <w:proofErr w:type="gramEnd"/>
            <w:r>
              <w:rPr>
                <w:bCs/>
                <w:sz w:val="18"/>
                <w:szCs w:val="18"/>
                <w:lang w:eastAsia="zh-CN"/>
              </w:rPr>
              <w:t xml:space="preserve">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 xml:space="preserve">5G-GUTI is </w:t>
            </w:r>
            <w:r>
              <w:rPr>
                <w:bCs/>
                <w:sz w:val="18"/>
                <w:szCs w:val="18"/>
                <w:lang w:eastAsia="zh-CN"/>
              </w:rPr>
              <w:t>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 xml:space="preserve">the identity used for CN paging in NR </w:t>
            </w:r>
            <w:proofErr w:type="gramStart"/>
            <w:r>
              <w:rPr>
                <w:sz w:val="18"/>
                <w:szCs w:val="18"/>
                <w:lang w:eastAsia="zh-CN"/>
              </w:rPr>
              <w:t>has to</w:t>
            </w:r>
            <w:proofErr w:type="gramEnd"/>
            <w:r>
              <w:rPr>
                <w:sz w:val="18"/>
                <w:szCs w:val="18"/>
                <w:lang w:eastAsia="zh-CN"/>
              </w:rPr>
              <w:t xml:space="preserve">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 xml:space="preserve">Paging collisions may reoccur after cell </w:t>
            </w:r>
            <w:r>
              <w:rPr>
                <w:bCs/>
                <w:sz w:val="18"/>
                <w:szCs w:val="18"/>
                <w:lang w:eastAsia="zh-CN"/>
              </w:rPr>
              <w:t xml:space="preserve">reselection, leading to the UE </w:t>
            </w:r>
            <w:proofErr w:type="gramStart"/>
            <w:r>
              <w:rPr>
                <w:bCs/>
                <w:sz w:val="18"/>
                <w:szCs w:val="18"/>
                <w:lang w:eastAsia="zh-CN"/>
              </w:rPr>
              <w:t>has to</w:t>
            </w:r>
            <w:proofErr w:type="gramEnd"/>
            <w:r>
              <w:rPr>
                <w:bCs/>
                <w:sz w:val="18"/>
                <w:szCs w:val="18"/>
                <w:lang w:eastAsia="zh-CN"/>
              </w:rPr>
              <w:t xml:space="preserve">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 xml:space="preserve">Hence, companies are invited to provide </w:t>
      </w:r>
      <w:r>
        <w:rPr>
          <w:rFonts w:eastAsia="SimSun"/>
          <w:lang w:eastAsia="zh-CN"/>
        </w:rPr>
        <w:t>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xml:space="preserve">, anyway paging collision is not a big issue, many UE </w:t>
            </w:r>
            <w:r>
              <w:rPr>
                <w:lang w:eastAsia="zh-CN"/>
              </w:rPr>
              <w:t xml:space="preserve">vendors have solved this issue by implementation for a long time, so it’s not worth to have a complex solution. Solution1 is </w:t>
            </w:r>
            <w:proofErr w:type="gramStart"/>
            <w:r>
              <w:rPr>
                <w:lang w:eastAsia="zh-CN"/>
              </w:rPr>
              <w:t>sufficient</w:t>
            </w:r>
            <w:proofErr w:type="gramEnd"/>
            <w:r>
              <w:rPr>
                <w:lang w:eastAsia="zh-CN"/>
              </w:rPr>
              <w: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 xml:space="preserve">The CN based solutions </w:t>
            </w:r>
            <w:proofErr w:type="gramStart"/>
            <w:r>
              <w:rPr>
                <w:rFonts w:eastAsia="SimSun"/>
                <w:lang w:eastAsia="zh-CN"/>
              </w:rPr>
              <w:t>solves</w:t>
            </w:r>
            <w:proofErr w:type="gramEnd"/>
            <w:r>
              <w:rPr>
                <w:rFonts w:eastAsia="SimSun"/>
                <w:lang w:eastAsia="zh-CN"/>
              </w:rPr>
              <w:t xml:space="preserve">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w:t>
      </w:r>
      <w:r>
        <w:rPr>
          <w:b/>
        </w:rPr>
        <w:t>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 xml:space="preserve">It is benefit if the UE </w:t>
            </w:r>
            <w:proofErr w:type="gramStart"/>
            <w:r>
              <w:rPr>
                <w:iCs/>
                <w:sz w:val="21"/>
              </w:rPr>
              <w:t>is allowed to</w:t>
            </w:r>
            <w:proofErr w:type="gramEnd"/>
            <w:r>
              <w:rPr>
                <w:iCs/>
                <w:sz w:val="21"/>
              </w:rPr>
              <w:t xml:space="preserve"> provide assistant information to help the network to decide the new ones. Since the UE knows the POs in multiple USIM precisely and then decide the </w:t>
            </w:r>
            <w:r>
              <w:rPr>
                <w:iCs/>
                <w:sz w:val="21"/>
              </w:rPr>
              <w:t>new 5G-S-TMSI more properly, to avoid requesting multiple times. On top of this, providing the assistant information may enable the UE to wake up once but can monitor the POs for multiple SIM cards. Moreover, if the UE has multiple USIM cards, it is more s</w:t>
            </w:r>
            <w:r>
              <w:rPr>
                <w:iCs/>
                <w:sz w:val="21"/>
              </w:rPr>
              <w:t>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w:t>
            </w:r>
            <w:r>
              <w:rPr>
                <w:rFonts w:eastAsia="SimSun"/>
                <w:lang w:eastAsia="zh-CN"/>
              </w:rPr>
              <w:t xml:space="preserve">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proofErr w:type="gramStart"/>
            <w:r>
              <w:rPr>
                <w:rFonts w:eastAsia="SimSun"/>
                <w:sz w:val="21"/>
                <w:szCs w:val="21"/>
                <w:lang w:val="en-US" w:eastAsia="zh-CN" w:bidi="ar"/>
              </w:rPr>
              <w:t>under stand</w:t>
            </w:r>
            <w:proofErr w:type="spellEnd"/>
            <w:proofErr w:type="gram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w:t>
            </w:r>
            <w:r>
              <w:rPr>
                <w:rFonts w:eastAsia="SimSun"/>
                <w:bCs/>
                <w:sz w:val="21"/>
                <w:szCs w:val="21"/>
                <w:lang w:val="en-US" w:eastAsia="zh-CN" w:bidi="ar"/>
              </w:rPr>
              <w:t>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 xml:space="preserve">Take the Fig 1 as an example, the network B can have the same (network B2) or different </w:t>
            </w:r>
            <w:r>
              <w:rPr>
                <w:rFonts w:eastAsia="MS Mincho"/>
                <w:sz w:val="21"/>
                <w:szCs w:val="21"/>
                <w:lang w:val="en-US" w:eastAsia="zh-CN" w:bidi="ar"/>
              </w:rPr>
              <w:t>(network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w:t>
            </w:r>
            <w:r>
              <w:rPr>
                <w:rFonts w:eastAsia="SimSun"/>
                <w:sz w:val="21"/>
                <w:szCs w:val="21"/>
                <w:lang w:val="en-US" w:eastAsia="zh-CN" w:bidi="ar"/>
              </w:rPr>
              <w: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38.75pt" o:ole="">
                  <v:imagedata r:id="rId13" o:title=""/>
                  <o:lock v:ext="edit" aspectratio="f"/>
                </v:shape>
                <o:OLEObject Type="Embed" ProgID="Visio.Drawing.15" ShapeID="_x0000_i1025" DrawAspect="Content" ObjectID="_1673331728" r:id="rId14"/>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w:t>
            </w:r>
            <w:r>
              <w:rPr>
                <w:rFonts w:eastAsia="SimSun"/>
                <w:sz w:val="21"/>
                <w:szCs w:val="21"/>
                <w:lang w:val="en-US" w:eastAsia="zh-CN" w:bidi="ar"/>
              </w:rPr>
              <w:t xml:space="preserve">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lastRenderedPageBreak/>
        <w:t>For CN-based solutions, according to the detailed procedure and descriptions for option 1/2a/2b (referred</w:t>
      </w:r>
      <w:r>
        <w:rPr>
          <w:rFonts w:eastAsia="SimSun"/>
          <w:lang w:eastAsia="zh-CN"/>
        </w:rPr>
        <w:t xml:space="preserve">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 xml:space="preserve">For each CN-based solution, paging collision avoidance </w:t>
            </w:r>
            <w:r>
              <w:rPr>
                <w:rFonts w:eastAsia="SimSun"/>
                <w:lang w:eastAsia="zh-CN"/>
              </w:rPr>
              <w:t>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proofErr w:type="gramStart"/>
            <w:r>
              <w:rPr>
                <w:rFonts w:eastAsia="SimSun"/>
                <w:lang w:val="en-US" w:eastAsia="zh-CN" w:bidi="ar"/>
              </w:rPr>
              <w:t>Yes(</w:t>
            </w:r>
            <w:proofErr w:type="gramEnd"/>
            <w:r>
              <w:rPr>
                <w:rFonts w:eastAsia="SimSun"/>
                <w:lang w:val="en-US" w:eastAsia="zh-CN" w:bidi="ar"/>
              </w:rPr>
              <w:t>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w:t>
      </w:r>
      <w:proofErr w:type="spellStart"/>
      <w:r>
        <w:rPr>
          <w:rFonts w:eastAsia="SimSun"/>
          <w:lang w:eastAsia="zh-CN"/>
        </w:rPr>
        <w:t>gNB</w:t>
      </w:r>
      <w:proofErr w:type="spellEnd"/>
      <w:r>
        <w:rPr>
          <w:rFonts w:eastAsia="SimSun"/>
          <w:lang w:eastAsia="zh-CN"/>
        </w:rPr>
        <w:t xml:space="preserve">.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w:t>
      </w:r>
      <w:proofErr w:type="spellStart"/>
      <w:r>
        <w:rPr>
          <w:b/>
        </w:rPr>
        <w:t>gNB</w:t>
      </w:r>
      <w:proofErr w:type="spellEnd"/>
      <w:r>
        <w:rPr>
          <w:b/>
        </w:rPr>
        <w:t xml:space="preserve">?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E84870" w14:paraId="14BB0E6B" w14:textId="77777777">
        <w:trPr>
          <w:trHeight w:val="282"/>
        </w:trPr>
        <w:tc>
          <w:tcPr>
            <w:tcW w:w="1081" w:type="dxa"/>
          </w:tcPr>
          <w:p w14:paraId="14BB0E68" w14:textId="77777777" w:rsidR="00E84870" w:rsidRDefault="00E84870">
            <w:pPr>
              <w:rPr>
                <w:rFonts w:eastAsia="SimSun"/>
                <w:lang w:val="en-US" w:eastAsia="zh-CN"/>
              </w:rPr>
            </w:pPr>
          </w:p>
        </w:tc>
        <w:tc>
          <w:tcPr>
            <w:tcW w:w="2033" w:type="dxa"/>
          </w:tcPr>
          <w:p w14:paraId="14BB0E69" w14:textId="77777777" w:rsidR="00E84870" w:rsidRDefault="00E84870">
            <w:pPr>
              <w:rPr>
                <w:rFonts w:eastAsia="SimSun"/>
                <w:lang w:eastAsia="zh-CN"/>
              </w:rPr>
            </w:pPr>
          </w:p>
        </w:tc>
        <w:tc>
          <w:tcPr>
            <w:tcW w:w="6621" w:type="dxa"/>
          </w:tcPr>
          <w:p w14:paraId="14BB0E6A" w14:textId="77777777"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 xml:space="preserve">Switching procedure can be used to notify network A that the </w:t>
      </w:r>
      <w:r>
        <w:rPr>
          <w:rFonts w:ascii="Times New Roman" w:hAnsi="Times New Roman"/>
        </w:rPr>
        <w:t>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In the subseque</w:t>
      </w:r>
      <w:r>
        <w:rPr>
          <w:rFonts w:eastAsia="SimSun"/>
          <w:lang w:eastAsia="zh-CN"/>
        </w:rPr>
        <w:t>nt section, the NAS vs. RRC signalling for supporting the above two network switching procedures are discussed. The available technical analysis based on the contributions [2]-[11] will be provided. It would be good that companies can share views to suppor</w:t>
      </w:r>
      <w:r>
        <w:rPr>
          <w:rFonts w:eastAsia="SimSun"/>
          <w:lang w:eastAsia="zh-CN"/>
        </w:rPr>
        <w:t xml:space="preserve">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lastRenderedPageBreak/>
        <w:t>switching procedure for keeping in RRC_CONNECTED:  is used as short term for the switching proced</w:t>
      </w:r>
      <w:r>
        <w:rPr>
          <w:rFonts w:ascii="Times New Roman" w:eastAsia="SimSun" w:hAnsi="Times New Roman" w:cs="Times New Roman"/>
          <w:sz w:val="20"/>
          <w:szCs w:val="20"/>
          <w:lang w:val="en-GB" w:eastAsia="zh-CN"/>
        </w:rPr>
        <w:t>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short term for the switching </w:t>
      </w:r>
      <w:r>
        <w:rPr>
          <w:rFonts w:ascii="Times New Roman" w:eastAsia="SimSun" w:hAnsi="Times New Roman" w:cs="Times New Roman"/>
          <w:sz w:val="20"/>
          <w:szCs w:val="20"/>
          <w:lang w:val="en-GB" w:eastAsia="zh-CN"/>
        </w:rPr>
        <w:t>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w:t>
      </w:r>
      <w:r>
        <w:t>n, measurements, UE has a preference to be kept in RRC_CONNECTED state in network A while temporarily switching to network B. These activities in network B are periodical and have deterministic upper bounds, and consequently can be regarded as some sort of</w:t>
      </w:r>
      <w:r>
        <w:t xml:space="preserve">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Considering the</w:t>
      </w:r>
      <w:r>
        <w:t xml:space="preserv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w:t>
      </w:r>
      <w:r>
        <w:t xml:space="preserve">tern, has been further discussed in </w:t>
      </w:r>
      <w:proofErr w:type="gramStart"/>
      <w:r>
        <w:t>contributions[</w:t>
      </w:r>
      <w:proofErr w:type="gramEnd"/>
      <w:r>
        <w:t>2, 4, 5, 6, 10]. [2][10] thought UE can be configured with multiple gap patterns</w:t>
      </w:r>
      <w:r>
        <w:rPr>
          <w:rFonts w:hint="eastAsia"/>
        </w:rPr>
        <w:t>.</w:t>
      </w:r>
      <w:r>
        <w:t xml:space="preserve"> </w:t>
      </w:r>
      <w:r>
        <w:rPr>
          <w:rFonts w:hint="eastAsia"/>
        </w:rPr>
        <w:t>[</w:t>
      </w:r>
      <w:r>
        <w:t xml:space="preserve">4][6] thought that existing measurement gap pattern may be not suitable, thus dedicated scheduling gap should be supported </w:t>
      </w:r>
      <w:r>
        <w:t>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w:t>
      </w:r>
      <w:r>
        <w:rPr>
          <w:rFonts w:eastAsia="Times New Roman"/>
          <w:bCs/>
          <w:lang w:eastAsia="ja-JP"/>
        </w:rPr>
        <w:t xml:space="preserv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w:t>
      </w:r>
      <w:r>
        <w:t>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w:t>
      </w:r>
      <w:proofErr w:type="gramStart"/>
      <w:r>
        <w:rPr>
          <w:b/>
        </w:rPr>
        <w:t>signalling(</w:t>
      </w:r>
      <w:proofErr w:type="gramEnd"/>
      <w:r>
        <w:rPr>
          <w:b/>
        </w:rPr>
        <w:t xml:space="preserve">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8C" w14:textId="77777777">
        <w:trPr>
          <w:trHeight w:val="282"/>
        </w:trPr>
        <w:tc>
          <w:tcPr>
            <w:tcW w:w="1081" w:type="dxa"/>
            <w:shd w:val="clear" w:color="auto" w:fill="ACB9CA" w:themeFill="text2" w:themeFillTint="66"/>
          </w:tcPr>
          <w:p w14:paraId="14BB0E89" w14:textId="77777777" w:rsidR="00E84870" w:rsidRDefault="00AF1543">
            <w:pPr>
              <w:rPr>
                <w:lang w:val="en-US"/>
              </w:rPr>
            </w:pPr>
            <w:r>
              <w:rPr>
                <w:b/>
                <w:bCs/>
                <w:lang w:val="en-US"/>
              </w:rPr>
              <w:t>Company</w:t>
            </w:r>
          </w:p>
        </w:tc>
        <w:tc>
          <w:tcPr>
            <w:tcW w:w="2033"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trPr>
          <w:trHeight w:val="282"/>
        </w:trPr>
        <w:tc>
          <w:tcPr>
            <w:tcW w:w="1081"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2033"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trPr>
          <w:trHeight w:val="282"/>
        </w:trPr>
        <w:tc>
          <w:tcPr>
            <w:tcW w:w="1081"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033"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 xml:space="preserve">For this case, AS based method has less delay, which is more suitable to keep UE in connected mode in another </w:t>
            </w:r>
            <w:r>
              <w:rPr>
                <w:rFonts w:eastAsia="SimSun"/>
                <w:lang w:eastAsia="zh-CN"/>
              </w:rPr>
              <w:t>network.</w:t>
            </w:r>
          </w:p>
        </w:tc>
      </w:tr>
      <w:tr w:rsidR="00E84870" w14:paraId="14BB0E98" w14:textId="77777777">
        <w:trPr>
          <w:trHeight w:val="282"/>
        </w:trPr>
        <w:tc>
          <w:tcPr>
            <w:tcW w:w="1081"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2033"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trPr>
          <w:trHeight w:val="282"/>
        </w:trPr>
        <w:tc>
          <w:tcPr>
            <w:tcW w:w="1081"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w:t>
            </w:r>
            <w:r>
              <w:rPr>
                <w:rFonts w:eastAsia="SimSun"/>
                <w:lang w:val="en-US" w:eastAsia="zh-CN"/>
              </w:rPr>
              <w:t>o</w:t>
            </w:r>
            <w:r>
              <w:rPr>
                <w:rFonts w:eastAsia="SimSun"/>
                <w:lang w:val="en-US" w:eastAsia="zh-CN"/>
              </w:rPr>
              <w:t>ny</w:t>
            </w:r>
          </w:p>
        </w:tc>
        <w:tc>
          <w:tcPr>
            <w:tcW w:w="2033"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proofErr w:type="gramStart"/>
            <w:r>
              <w:t>configuration,when</w:t>
            </w:r>
            <w:proofErr w:type="spellEnd"/>
            <w:proofErr w:type="gramEnd"/>
            <w:r>
              <w:t xml:space="preserve"> still in connected mode is handled  in AS.</w:t>
            </w: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lastRenderedPageBreak/>
        <w:t xml:space="preserve">[4] </w:t>
      </w:r>
      <w:proofErr w:type="spellStart"/>
      <w:r>
        <w:rPr>
          <w:rFonts w:ascii="Times New Roman" w:eastAsiaTheme="minorEastAsia" w:hAnsi="Times New Roman" w:cs="Times New Roman"/>
          <w:sz w:val="20"/>
          <w:szCs w:val="20"/>
        </w:rPr>
        <w:t>thought</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that</w:t>
      </w:r>
      <w:proofErr w:type="spellEnd"/>
      <w:r>
        <w:rPr>
          <w:rFonts w:ascii="Times New Roman" w:eastAsiaTheme="minorEastAsia" w:hAnsi="Times New Roman" w:cs="Times New Roman"/>
          <w:sz w:val="20"/>
          <w:szCs w:val="20"/>
        </w:rPr>
        <w:t xml:space="preserve"> </w:t>
      </w:r>
      <w:r>
        <w:rPr>
          <w:rFonts w:ascii="Times New Roman" w:hAnsi="Times New Roman" w:cs="Times New Roman"/>
          <w:sz w:val="20"/>
          <w:szCs w:val="20"/>
        </w:rPr>
        <w:t>RRC-</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solution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beneficial</w:t>
      </w:r>
      <w:proofErr w:type="spellEnd"/>
      <w:r>
        <w:rPr>
          <w:rFonts w:ascii="Times New Roman" w:hAnsi="Times New Roman" w:cs="Times New Roman"/>
          <w:sz w:val="20"/>
          <w:szCs w:val="20"/>
        </w:rPr>
        <w:t xml:space="preserve"> to fast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delay-sensitive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activities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which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ensures</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user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experience</w:t>
      </w:r>
      <w:proofErr w:type="spellEnd"/>
      <w:r>
        <w:rPr>
          <w:rFonts w:ascii="Times New Roman" w:hAnsi="Times New Roman" w:cs="Times New Roman"/>
          <w:sz w:val="20"/>
          <w:szCs w:val="20"/>
        </w:rPr>
        <w:t>. NAS-</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solution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involves</w:t>
      </w:r>
      <w:proofErr w:type="spellEnd"/>
      <w:r>
        <w:rPr>
          <w:rFonts w:ascii="Times New Roman" w:hAnsi="Times New Roman" w:cs="Times New Roman"/>
          <w:sz w:val="20"/>
          <w:szCs w:val="20"/>
        </w:rPr>
        <w:t xml:space="preserve"> AMF and </w:t>
      </w:r>
      <w:proofErr w:type="spellStart"/>
      <w:r>
        <w:rPr>
          <w:rFonts w:ascii="Times New Roman" w:hAnsi="Times New Roman" w:cs="Times New Roman"/>
          <w:sz w:val="20"/>
          <w:szCs w:val="20"/>
        </w:rPr>
        <w:t>requires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long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suitable</w:t>
      </w:r>
      <w:proofErr w:type="spellEnd"/>
      <w:r>
        <w:rPr>
          <w:rFonts w:ascii="Times New Roman" w:hAnsi="Times New Roman" w:cs="Times New Roman"/>
          <w:sz w:val="20"/>
          <w:szCs w:val="20"/>
        </w:rPr>
        <w:t xml:space="preserve"> for the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delay-sensitive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activities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w:t>
      </w:r>
      <w:proofErr w:type="gramStart"/>
      <w:r>
        <w:rPr>
          <w:rFonts w:ascii="Times New Roman" w:hAnsi="Times New Roman" w:cs="Times New Roman"/>
          <w:sz w:val="20"/>
          <w:szCs w:val="20"/>
        </w:rPr>
        <w:t>g</w:t>
      </w:r>
      <w:proofErr w:type="spellEnd"/>
      <w:proofErr w:type="gramEnd"/>
      <w:r>
        <w:rPr>
          <w:rFonts w:ascii="Times New Roman" w:hAnsi="Times New Roman" w:cs="Times New Roman"/>
          <w:sz w:val="20"/>
          <w:szCs w:val="20"/>
        </w:rPr>
        <w:t xml:space="preserve">. MO </w:t>
      </w:r>
      <w:proofErr w:type="spellStart"/>
      <w:r>
        <w:rPr>
          <w:rFonts w:ascii="Times New Roman" w:hAnsi="Times New Roman" w:cs="Times New Roman"/>
          <w:sz w:val="20"/>
          <w:szCs w:val="20"/>
        </w:rPr>
        <w:t>VoNR</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another</w:t>
      </w:r>
      <w:proofErr w:type="spellEnd"/>
      <w:r>
        <w:rPr>
          <w:rFonts w:ascii="Times New Roman" w:hAnsi="Times New Roman" w:cs="Times New Roman"/>
          <w:sz w:val="20"/>
          <w:szCs w:val="20"/>
        </w:rPr>
        <w:t xml:space="preserve">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proposed</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reuse</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existing</w:t>
      </w:r>
      <w:proofErr w:type="spellEnd"/>
      <w:r>
        <w:rPr>
          <w:rFonts w:ascii="Times New Roman" w:hAnsi="Times New Roman" w:cs="Times New Roman"/>
          <w:sz w:val="20"/>
          <w:szCs w:val="20"/>
        </w:rPr>
        <w:t xml:space="preserve"> RRC-</w:t>
      </w:r>
      <w:proofErr w:type="spellStart"/>
      <w:r>
        <w:rPr>
          <w:rFonts w:ascii="Times New Roman" w:hAnsi="Times New Roman" w:cs="Times New Roman"/>
          <w:sz w:val="20"/>
          <w:szCs w:val="20"/>
        </w:rPr>
        <w:t>based</w:t>
      </w:r>
      <w:proofErr w:type="spellEnd"/>
      <w:r>
        <w:rPr>
          <w:rFonts w:ascii="Times New Roman" w:hAnsi="Times New Roman" w:cs="Times New Roman"/>
          <w:sz w:val="20"/>
          <w:szCs w:val="20"/>
        </w:rPr>
        <w:t xml:space="preserve"> UE Assistance Information </w:t>
      </w:r>
      <w:proofErr w:type="spellStart"/>
      <w:r>
        <w:rPr>
          <w:rFonts w:ascii="Times New Roman" w:hAnsi="Times New Roman" w:cs="Times New Roman"/>
          <w:sz w:val="20"/>
          <w:szCs w:val="20"/>
        </w:rPr>
        <w:t>procedure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solve</w:t>
      </w:r>
      <w:proofErr w:type="spellEnd"/>
      <w:r>
        <w:rPr>
          <w:rFonts w:ascii="Times New Roman" w:hAnsi="Times New Roman" w:cs="Times New Roman"/>
          <w:sz w:val="20"/>
          <w:szCs w:val="20"/>
        </w:rPr>
        <w:t xml:space="preserve"> the UE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problem for </w:t>
      </w:r>
      <w:proofErr w:type="spellStart"/>
      <w:r>
        <w:rPr>
          <w:rFonts w:ascii="Times New Roman" w:hAnsi="Times New Roman" w:cs="Times New Roman"/>
          <w:sz w:val="20"/>
          <w:szCs w:val="20"/>
        </w:rPr>
        <w:t>all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types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switch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proce</w:t>
      </w:r>
      <w:r>
        <w:rPr>
          <w:rFonts w:ascii="Times New Roman" w:hAnsi="Times New Roman" w:cs="Times New Roman"/>
          <w:sz w:val="20"/>
          <w:szCs w:val="20"/>
        </w:rPr>
        <w:t>dures</w:t>
      </w:r>
      <w:proofErr w:type="spellEnd"/>
      <w:r>
        <w:rPr>
          <w:rFonts w:ascii="Times New Roman" w:hAnsi="Times New Roman" w:cs="Times New Roman"/>
          <w:sz w:val="20"/>
          <w:szCs w:val="20"/>
        </w:rPr>
        <w:t>.</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 xml:space="preserve">SA2 group agreed to use NAS-level leaving procedure for the E-UTRA/EPS scenario, then it is reasonable to use the same procedure for the other </w:t>
      </w:r>
      <w:r>
        <w:rPr>
          <w:rFonts w:ascii="Times New Roman" w:eastAsia="DengXian" w:hAnsi="Times New Roman" w:cs="Times New Roman"/>
          <w:sz w:val="20"/>
          <w:szCs w:val="20"/>
          <w:lang w:val="en-US"/>
        </w:rPr>
        <w:t>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w:t>
      </w:r>
      <w:r>
        <w:rPr>
          <w:rFonts w:ascii="Times New Roman" w:eastAsiaTheme="minorEastAsia" w:hAnsi="Times New Roman" w:cs="Times New Roman"/>
          <w:sz w:val="20"/>
          <w:lang w:val="en-GB"/>
        </w:rPr>
        <w:t xml:space="preserve">so useful for the NR/5GS and E-UTRA/5GS cases as </w:t>
      </w:r>
      <w:proofErr w:type="gramStart"/>
      <w:r>
        <w:rPr>
          <w:rFonts w:ascii="Times New Roman" w:eastAsiaTheme="minorEastAsia" w:hAnsi="Times New Roman" w:cs="Times New Roman"/>
          <w:sz w:val="20"/>
          <w:lang w:val="en-GB"/>
        </w:rPr>
        <w:t>well[</w:t>
      </w:r>
      <w:proofErr w:type="gramEnd"/>
      <w:r>
        <w:rPr>
          <w:rFonts w:ascii="Times New Roman" w:eastAsiaTheme="minorEastAsia" w:hAnsi="Times New Roman" w:cs="Times New Roman"/>
          <w:sz w:val="20"/>
          <w:lang w:val="en-GB"/>
        </w:rPr>
        <w:t>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 xml:space="preserve">Limited RAN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and no RAN2 </w:t>
      </w:r>
      <w:proofErr w:type="spellStart"/>
      <w:r>
        <w:rPr>
          <w:rFonts w:ascii="Times New Roman" w:hAnsi="Times New Roman" w:cs="Times New Roman"/>
          <w:sz w:val="20"/>
          <w:szCs w:val="20"/>
        </w:rPr>
        <w:t>specs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expected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the UE </w:t>
      </w:r>
      <w:proofErr w:type="spellStart"/>
      <w:r>
        <w:rPr>
          <w:rFonts w:ascii="Times New Roman" w:hAnsi="Times New Roman" w:cs="Times New Roman"/>
          <w:sz w:val="20"/>
          <w:szCs w:val="20"/>
        </w:rPr>
        <w:t>uses</w:t>
      </w:r>
      <w:proofErr w:type="spellEnd"/>
      <w:r>
        <w:rPr>
          <w:rFonts w:ascii="Times New Roman" w:hAnsi="Times New Roman" w:cs="Times New Roman"/>
          <w:sz w:val="20"/>
          <w:szCs w:val="20"/>
        </w:rPr>
        <w:t xml:space="preserve"> NAS </w:t>
      </w:r>
      <w:proofErr w:type="spellStart"/>
      <w:r>
        <w:rPr>
          <w:rFonts w:ascii="Times New Roman" w:hAnsi="Times New Roman" w:cs="Times New Roman"/>
          <w:sz w:val="20"/>
          <w:szCs w:val="20"/>
        </w:rPr>
        <w:t>signaling</w:t>
      </w:r>
      <w:proofErr w:type="spellEnd"/>
      <w:r>
        <w:rPr>
          <w:rFonts w:ascii="Times New Roman" w:hAnsi="Times New Roman" w:cs="Times New Roman"/>
          <w:sz w:val="20"/>
          <w:szCs w:val="20"/>
        </w:rPr>
        <w:t xml:space="preserve">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w:t>
      </w:r>
      <w:r>
        <w:t xml:space="preserve">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w:t>
      </w:r>
      <w:r>
        <w:rPr>
          <w:color w:val="0033CC"/>
        </w:rPr>
        <w:t>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 xml:space="preserve">1. Allow common switching procedure for EPS as well as </w:t>
            </w:r>
            <w:r>
              <w:rPr>
                <w:rFonts w:eastAsia="DengXian"/>
                <w:lang w:val="en-US"/>
              </w:rPr>
              <w:t>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Companies are i</w:t>
      </w:r>
      <w:r>
        <w:rPr>
          <w:rFonts w:eastAsia="SimSun"/>
          <w:lang w:eastAsia="zh-CN"/>
        </w:rPr>
        <w:t xml:space="preserve">nvited to provide their inputs for the following questions. </w:t>
      </w:r>
    </w:p>
    <w:p w14:paraId="14BB0EBC" w14:textId="77777777"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 xml:space="preserve">s it has been agreed in RAN#90 that E-UTRAN is not impacted for switching notification, NAS based switching is </w:t>
            </w:r>
            <w:r>
              <w:rPr>
                <w:rFonts w:eastAsia="SimSun"/>
                <w:lang w:eastAsia="zh-CN"/>
              </w:rPr>
              <w:lastRenderedPageBreak/>
              <w:t>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w:t>
            </w:r>
            <w:r>
              <w:rPr>
                <w:rFonts w:eastAsia="SimSun"/>
                <w:lang w:eastAsia="zh-CN"/>
              </w:rPr>
              <w:t xml:space="preserve">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proofErr w:type="gramStart"/>
            <w:r>
              <w:rPr>
                <w:rFonts w:eastAsia="SimSun"/>
                <w:lang w:eastAsia="zh-CN"/>
              </w:rPr>
              <w:t>a</w:t>
            </w:r>
            <w:proofErr w:type="spellEnd"/>
            <w:proofErr w:type="gramEnd"/>
            <w:r>
              <w:rPr>
                <w:rFonts w:eastAsia="SimSun"/>
                <w:lang w:eastAsia="zh-CN"/>
              </w:rPr>
              <w:t xml:space="preserve"> operator which wants to support both switching procedure</w:t>
            </w:r>
            <w:r>
              <w:rPr>
                <w:rFonts w:eastAsia="SimSun"/>
                <w:lang w:eastAsia="zh-CN"/>
              </w:rPr>
              <w:t xml:space="preserv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w:t>
            </w:r>
            <w:r>
              <w:rPr>
                <w:rFonts w:eastAsia="SimSun"/>
                <w:lang w:eastAsia="zh-CN"/>
              </w:rPr>
              <w:t xml:space="preserve">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w:t>
            </w:r>
            <w:proofErr w:type="gramStart"/>
            <w:r>
              <w:rPr>
                <w:rFonts w:eastAsia="SimSun"/>
                <w:lang w:eastAsia="zh-CN"/>
              </w:rPr>
              <w:t>no</w:t>
            </w:r>
            <w:proofErr w:type="gramEnd"/>
            <w:r>
              <w:rPr>
                <w:rFonts w:eastAsia="SimSun"/>
                <w:lang w:eastAsia="zh-CN"/>
              </w:rPr>
              <w:t xml:space="preserve">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 xml:space="preserve">SA2 has defined some </w:t>
            </w:r>
            <w:r>
              <w:rPr>
                <w:rFonts w:eastAsia="SimSun"/>
                <w:lang w:val="en-US" w:eastAsia="zh-CN" w:bidi="ar"/>
              </w:rPr>
              <w:t xml:space="preserve">assistance information for the MT restriction, for the NR switching procedure with a preference to leave RRC_CONNECTED state, the UE would </w:t>
            </w:r>
            <w:proofErr w:type="gramStart"/>
            <w:r>
              <w:rPr>
                <w:rFonts w:eastAsia="SimSun"/>
                <w:lang w:val="en-US" w:eastAsia="zh-CN" w:bidi="ar"/>
              </w:rPr>
              <w:t>bring  assistance</w:t>
            </w:r>
            <w:proofErr w:type="gramEnd"/>
            <w:r>
              <w:rPr>
                <w:rFonts w:eastAsia="SimSun"/>
                <w:lang w:val="en-US" w:eastAsia="zh-CN" w:bidi="ar"/>
              </w:rPr>
              <w:t xml:space="preserv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w:t>
            </w:r>
            <w:r>
              <w:rPr>
                <w:rFonts w:eastAsia="MS Mincho"/>
                <w:lang w:val="en-US" w:eastAsia="zh-CN" w:bidi="ar"/>
              </w:rPr>
              <w:t xml:space="preserve">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w:t>
            </w:r>
            <w:r>
              <w:rPr>
                <w:rFonts w:eastAsia="SimSun"/>
                <w:b w:val="0"/>
                <w:bCs/>
              </w:rPr>
              <w:t xml:space="preserve">gnaling, it has less impact to the RAN and we also don’t see the see the motivation to adopt the same message for the </w:t>
            </w:r>
            <w:r>
              <w:rPr>
                <w:rFonts w:eastAsia="SimSun"/>
                <w:b w:val="0"/>
                <w:bCs/>
              </w:rPr>
              <w:t>“</w:t>
            </w:r>
            <w:r>
              <w:rPr>
                <w:rFonts w:eastAsia="SimSun"/>
                <w:b w:val="0"/>
                <w:bCs/>
                <w:i/>
              </w:rPr>
              <w:t>long leaving</w:t>
            </w:r>
            <w:r>
              <w:rPr>
                <w:rFonts w:eastAsia="SimSun"/>
                <w:b w:val="0"/>
                <w:bCs/>
                <w:i/>
              </w:rPr>
              <w:t>”</w:t>
            </w:r>
            <w:r>
              <w:rPr>
                <w:rFonts w:eastAsia="SimSun" w:hint="eastAsia"/>
                <w:b w:val="0"/>
                <w:bCs/>
                <w:i/>
              </w:rPr>
              <w:t>(leave connected state)</w:t>
            </w:r>
            <w:r>
              <w:rPr>
                <w:rFonts w:eastAsia="SimSun"/>
                <w:b w:val="0"/>
                <w:bCs/>
              </w:rPr>
              <w:t xml:space="preserve"> and </w:t>
            </w:r>
            <w:r>
              <w:rPr>
                <w:rFonts w:eastAsia="SimSun"/>
                <w:b w:val="0"/>
                <w:bCs/>
              </w:rPr>
              <w:t>“</w:t>
            </w:r>
            <w:r>
              <w:rPr>
                <w:rFonts w:eastAsia="SimSun"/>
                <w:b w:val="0"/>
                <w:bCs/>
                <w:i/>
              </w:rPr>
              <w:t>short leaving</w:t>
            </w:r>
            <w:r>
              <w:rPr>
                <w:rFonts w:eastAsia="SimSun"/>
                <w:b w:val="0"/>
                <w:bCs/>
                <w:i/>
              </w:rPr>
              <w:t>”</w:t>
            </w:r>
            <w:r>
              <w:rPr>
                <w:rFonts w:eastAsia="SimSun" w:hint="eastAsia"/>
                <w:b w:val="0"/>
                <w:bCs/>
                <w:i/>
              </w:rPr>
              <w:t xml:space="preserve"> (keep at connected state)</w:t>
            </w:r>
            <w:r>
              <w:rPr>
                <w:rFonts w:eastAsia="SimSun"/>
                <w:b w:val="0"/>
                <w:bCs/>
              </w:rPr>
              <w:t>, for that different procedures would be adopted for th</w:t>
            </w:r>
            <w:r>
              <w:rPr>
                <w:rFonts w:eastAsia="SimSun"/>
                <w:b w:val="0"/>
                <w:bCs/>
              </w:rPr>
              <w:t xml:space="preserve">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lastRenderedPageBreak/>
              <w:t>About the delay, the CN and the Ran node will interact only one time, we think compared with the air interface, the delay of the NG can be ignored, and for the LTE when leaving to the idle state, it has been agreed to  adop</w:t>
            </w:r>
            <w:r>
              <w:rPr>
                <w:rFonts w:eastAsia="SimSun"/>
                <w:lang w:val="en-US" w:eastAsia="zh-CN" w:bidi="ar"/>
              </w:rPr>
              <w:t>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 xml:space="preserve">When leaving connected mode it is not time critical so simplest to use same </w:t>
            </w:r>
            <w:proofErr w:type="gramStart"/>
            <w:r>
              <w:rPr>
                <w:rFonts w:eastAsia="SimSun"/>
                <w:lang w:eastAsia="zh-CN"/>
              </w:rPr>
              <w:t>procedure  in</w:t>
            </w:r>
            <w:proofErr w:type="gramEnd"/>
            <w:r>
              <w:rPr>
                <w:rFonts w:eastAsia="SimSun"/>
                <w:lang w:eastAsia="zh-CN"/>
              </w:rPr>
              <w:t xml:space="preserve"> EPS</w:t>
            </w:r>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 xml:space="preserve">Companies are invited to express their view if any other </w:t>
      </w:r>
      <w:r>
        <w:rPr>
          <w:rFonts w:eastAsia="SimSun"/>
          <w:lang w:eastAsia="zh-CN"/>
        </w:rPr>
        <w:t>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lastRenderedPageBreak/>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proofErr w:type="spellStart"/>
      <w:r>
        <w:rPr>
          <w:rFonts w:ascii="Times New Roman" w:hAnsi="Times New Roman" w:cs="Times New Roman"/>
          <w:sz w:val="20"/>
          <w:szCs w:val="20"/>
        </w:rPr>
        <w:t>Summary</w:t>
      </w:r>
      <w:proofErr w:type="spellEnd"/>
      <w:r>
        <w:rPr>
          <w:rFonts w:ascii="Times New Roman" w:hAnsi="Times New Roman" w:cs="Times New Roman"/>
          <w:sz w:val="20"/>
          <w:szCs w:val="20"/>
        </w:rPr>
        <w:t xml:space="preserve"> of </w:t>
      </w:r>
      <w:r>
        <w:rPr>
          <w:rFonts w:ascii="Times New Roman" w:hAnsi="Times New Roman" w:cs="Times New Roman"/>
          <w:sz w:val="20"/>
          <w:szCs w:val="20"/>
        </w:rPr>
        <w:t>[Post112-e</w:t>
      </w:r>
      <w:proofErr w:type="gramStart"/>
      <w:r>
        <w:rPr>
          <w:rFonts w:ascii="Times New Roman" w:hAnsi="Times New Roman" w:cs="Times New Roman"/>
          <w:sz w:val="20"/>
          <w:szCs w:val="20"/>
        </w:rPr>
        <w:t>][256][Multi-SIM</w:t>
      </w:r>
      <w:proofErr w:type="gramEnd"/>
      <w:r>
        <w:rPr>
          <w:rFonts w:ascii="Times New Roman" w:hAnsi="Times New Roman" w:cs="Times New Roman"/>
          <w:sz w:val="20"/>
          <w:szCs w:val="20"/>
        </w:rPr>
        <w:t xml:space="preserve">] Network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details</w:t>
      </w:r>
      <w:proofErr w:type="spellEnd"/>
      <w:r>
        <w:rPr>
          <w:rFonts w:ascii="Times New Roman" w:hAnsi="Times New Roman" w:cs="Times New Roman"/>
          <w:sz w:val="20"/>
          <w:szCs w:val="20"/>
        </w:rPr>
        <w:t xml:space="preserve">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r>
      <w:proofErr w:type="spellStart"/>
      <w:r>
        <w:rPr>
          <w:rFonts w:ascii="Times New Roman" w:hAnsi="Times New Roman" w:cs="Times New Roman"/>
          <w:sz w:val="20"/>
          <w:szCs w:val="20"/>
        </w:rPr>
        <w:t>Consideration</w:t>
      </w:r>
      <w:proofErr w:type="spellEnd"/>
      <w:r>
        <w:rPr>
          <w:rFonts w:ascii="Times New Roman" w:hAnsi="Times New Roman" w:cs="Times New Roman"/>
          <w:sz w:val="20"/>
          <w:szCs w:val="20"/>
        </w:rPr>
        <w:t xml:space="preserve"> on the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Notification </w:t>
      </w:r>
      <w:proofErr w:type="spellStart"/>
      <w:r>
        <w:rPr>
          <w:rFonts w:ascii="Times New Roman" w:hAnsi="Times New Roman" w:cs="Times New Roman"/>
          <w:sz w:val="20"/>
          <w:szCs w:val="20"/>
        </w:rPr>
        <w:t>Procedure</w:t>
      </w:r>
      <w:proofErr w:type="spellEnd"/>
      <w:r>
        <w:rPr>
          <w:rFonts w:ascii="Times New Roman" w:hAnsi="Times New Roman" w:cs="Times New Roman"/>
          <w:sz w:val="20"/>
          <w:szCs w:val="20"/>
        </w:rPr>
        <w:tab/>
        <w:t xml:space="preserve">ZTE Corporation, </w:t>
      </w:r>
      <w:proofErr w:type="spellStart"/>
      <w:r>
        <w:rPr>
          <w:rFonts w:ascii="Times New Roman" w:hAnsi="Times New Roman" w:cs="Times New Roman"/>
          <w:sz w:val="20"/>
          <w:szCs w:val="20"/>
        </w:rPr>
        <w:t>Sanechips</w:t>
      </w:r>
      <w:proofErr w:type="spellEnd"/>
      <w:r>
        <w:rPr>
          <w:rFonts w:ascii="Times New Roman" w:hAnsi="Times New Roman" w:cs="Times New Roman"/>
          <w:sz w:val="20"/>
          <w:szCs w:val="20"/>
        </w:rPr>
        <w:t xml:space="preserve"> </w:t>
      </w:r>
    </w:p>
    <w:p w14:paraId="14BB0F06" w14:textId="77777777" w:rsidR="00E84870" w:rsidRDefault="00AF1543">
      <w:pPr>
        <w:pStyle w:val="ListParagraph"/>
        <w:numPr>
          <w:ilvl w:val="0"/>
          <w:numId w:val="16"/>
        </w:numPr>
        <w:rPr>
          <w:rFonts w:ascii="Times New Roman" w:hAnsi="Times New Roman" w:cs="Times New Roman"/>
          <w:sz w:val="20"/>
          <w:szCs w:val="20"/>
        </w:rPr>
      </w:pPr>
      <w:hyperlink r:id="rId15" w:history="1">
        <w:r>
          <w:rPr>
            <w:rFonts w:ascii="Times New Roman" w:hAnsi="Times New Roman" w:cs="Times New Roman"/>
            <w:sz w:val="20"/>
            <w:szCs w:val="20"/>
          </w:rPr>
          <w:t>R2-2100446</w:t>
        </w:r>
      </w:hyperlink>
      <w:r>
        <w:rPr>
          <w:rFonts w:ascii="Times New Roman" w:hAnsi="Times New Roman" w:cs="Times New Roman"/>
          <w:sz w:val="20"/>
          <w:szCs w:val="20"/>
        </w:rPr>
        <w:tab/>
        <w:t xml:space="preserve">Network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mechanisms</w:t>
      </w:r>
      <w:proofErr w:type="spellEnd"/>
      <w:r>
        <w:rPr>
          <w:rFonts w:ascii="Times New Roman" w:hAnsi="Times New Roman" w:cs="Times New Roman"/>
          <w:sz w:val="20"/>
          <w:szCs w:val="20"/>
        </w:rPr>
        <w:t xml:space="preserve"> for Multi-SIM</w:t>
      </w:r>
      <w:r>
        <w:rPr>
          <w:rFonts w:ascii="Times New Roman" w:hAnsi="Times New Roman" w:cs="Times New Roman"/>
          <w:sz w:val="20"/>
          <w:szCs w:val="20"/>
        </w:rPr>
        <w:tab/>
      </w:r>
      <w:proofErr w:type="spellStart"/>
      <w:r>
        <w:rPr>
          <w:rFonts w:ascii="Times New Roman" w:hAnsi="Times New Roman" w:cs="Times New Roman"/>
          <w:sz w:val="20"/>
          <w:szCs w:val="20"/>
        </w:rPr>
        <w:t>Qualcomm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Incorporated</w:t>
      </w:r>
      <w:proofErr w:type="spellEnd"/>
    </w:p>
    <w:p w14:paraId="14BB0F07" w14:textId="77777777" w:rsidR="00E84870" w:rsidRDefault="00AF1543">
      <w:pPr>
        <w:pStyle w:val="ListParagraph"/>
        <w:numPr>
          <w:ilvl w:val="0"/>
          <w:numId w:val="16"/>
        </w:numPr>
        <w:rPr>
          <w:rFonts w:ascii="Times New Roman" w:hAnsi="Times New Roman" w:cs="Times New Roman"/>
          <w:sz w:val="20"/>
          <w:szCs w:val="20"/>
        </w:rPr>
      </w:pPr>
      <w:hyperlink r:id="rId16" w:history="1">
        <w:r>
          <w:rPr>
            <w:rFonts w:ascii="Times New Roman" w:hAnsi="Times New Roman" w:cs="Times New Roman"/>
            <w:sz w:val="20"/>
            <w:szCs w:val="20"/>
          </w:rPr>
          <w:t>R2-2100475</w:t>
        </w:r>
      </w:hyperlink>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Notification </w:t>
      </w:r>
      <w:proofErr w:type="spellStart"/>
      <w:r>
        <w:rPr>
          <w:rFonts w:ascii="Times New Roman" w:hAnsi="Times New Roman" w:cs="Times New Roman"/>
          <w:sz w:val="20"/>
          <w:szCs w:val="20"/>
        </w:rPr>
        <w:t>Procedure</w:t>
      </w:r>
      <w:proofErr w:type="spellEnd"/>
      <w:r>
        <w:rPr>
          <w:rFonts w:ascii="Times New Roman" w:hAnsi="Times New Roman" w:cs="Times New Roman"/>
          <w:sz w:val="20"/>
          <w:szCs w:val="20"/>
        </w:rPr>
        <w:tab/>
        <w:t>vivo</w:t>
      </w:r>
    </w:p>
    <w:p w14:paraId="14BB0F08" w14:textId="77777777" w:rsidR="00E84870" w:rsidRDefault="00AF1543">
      <w:pPr>
        <w:pStyle w:val="ListParagraph"/>
        <w:numPr>
          <w:ilvl w:val="0"/>
          <w:numId w:val="16"/>
        </w:numPr>
        <w:rPr>
          <w:rFonts w:ascii="Times New Roman" w:hAnsi="Times New Roman" w:cs="Times New Roman"/>
          <w:sz w:val="20"/>
          <w:szCs w:val="20"/>
        </w:rPr>
      </w:pPr>
      <w:hyperlink r:id="rId17" w:history="1">
        <w:r>
          <w:rPr>
            <w:rFonts w:ascii="Times New Roman" w:hAnsi="Times New Roman" w:cs="Times New Roman"/>
            <w:sz w:val="20"/>
            <w:szCs w:val="20"/>
          </w:rPr>
          <w:t>R2-2100725</w:t>
        </w:r>
      </w:hyperlink>
      <w:r>
        <w:rPr>
          <w:rFonts w:ascii="Times New Roman" w:hAnsi="Times New Roman" w:cs="Times New Roman"/>
          <w:sz w:val="20"/>
          <w:szCs w:val="20"/>
        </w:rPr>
        <w:tab/>
        <w:t>Netw</w:t>
      </w:r>
      <w:r>
        <w:rPr>
          <w:rFonts w:ascii="Times New Roman" w:hAnsi="Times New Roman" w:cs="Times New Roman"/>
          <w:sz w:val="20"/>
          <w:szCs w:val="20"/>
        </w:rPr>
        <w:t xml:space="preserve">ork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for Multi-SIM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ab/>
        <w:t xml:space="preserve">Charter Communications, </w:t>
      </w:r>
      <w:proofErr w:type="spellStart"/>
      <w:r>
        <w:rPr>
          <w:rFonts w:ascii="Times New Roman" w:hAnsi="Times New Roman" w:cs="Times New Roman"/>
          <w:sz w:val="20"/>
          <w:szCs w:val="20"/>
        </w:rPr>
        <w:t>Inc</w:t>
      </w:r>
      <w:proofErr w:type="spellEnd"/>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 xml:space="preserve">UE </w:t>
      </w:r>
      <w:proofErr w:type="spellStart"/>
      <w:r>
        <w:rPr>
          <w:rFonts w:ascii="Times New Roman" w:hAnsi="Times New Roman" w:cs="Times New Roman"/>
          <w:sz w:val="20"/>
          <w:szCs w:val="20"/>
        </w:rPr>
        <w:t>notification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procedure</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short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Busy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Leaving</w:t>
      </w:r>
      <w:proofErr w:type="spellEnd"/>
      <w:r>
        <w:rPr>
          <w:rFonts w:ascii="Times New Roman" w:hAnsi="Times New Roman" w:cs="Times New Roman"/>
          <w:sz w:val="20"/>
          <w:szCs w:val="20"/>
        </w:rPr>
        <w:t xml:space="preserve">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 xml:space="preserve"> of the UE </w:t>
      </w:r>
      <w:proofErr w:type="spellStart"/>
      <w:r>
        <w:rPr>
          <w:rFonts w:ascii="Times New Roman" w:hAnsi="Times New Roman" w:cs="Times New Roman"/>
          <w:sz w:val="20"/>
          <w:szCs w:val="20"/>
        </w:rPr>
        <w:t>notification</w:t>
      </w:r>
      <w:proofErr w:type="spellEnd"/>
      <w:r>
        <w:rPr>
          <w:rFonts w:ascii="Times New Roman" w:hAnsi="Times New Roman" w:cs="Times New Roman"/>
          <w:sz w:val="20"/>
          <w:szCs w:val="20"/>
        </w:rPr>
        <w:t xml:space="preserve"> on network </w:t>
      </w:r>
      <w:proofErr w:type="spellStart"/>
      <w:r>
        <w:rPr>
          <w:rFonts w:ascii="Times New Roman" w:hAnsi="Times New Roman" w:cs="Times New Roman"/>
          <w:sz w:val="20"/>
          <w:szCs w:val="20"/>
        </w:rPr>
        <w:t>swi</w:t>
      </w:r>
      <w:r>
        <w:rPr>
          <w:rFonts w:ascii="Times New Roman" w:hAnsi="Times New Roman" w:cs="Times New Roman"/>
          <w:sz w:val="20"/>
          <w:szCs w:val="20"/>
        </w:rPr>
        <w:t>tching</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multi</w:t>
      </w:r>
      <w:proofErr w:type="spellEnd"/>
      <w:r>
        <w:rPr>
          <w:rFonts w:ascii="Times New Roman" w:hAnsi="Times New Roman" w:cs="Times New Roman"/>
          <w:sz w:val="20"/>
          <w:szCs w:val="20"/>
        </w:rPr>
        <w:t>-SIM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r>
      <w:proofErr w:type="spellStart"/>
      <w:r>
        <w:rPr>
          <w:rFonts w:ascii="Times New Roman" w:hAnsi="Times New Roman" w:cs="Times New Roman"/>
          <w:sz w:val="20"/>
          <w:szCs w:val="20"/>
        </w:rPr>
        <w:t>Graceful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leaving</w:t>
      </w:r>
      <w:proofErr w:type="spellEnd"/>
      <w:r>
        <w:rPr>
          <w:rFonts w:ascii="Times New Roman" w:hAnsi="Times New Roman" w:cs="Times New Roman"/>
          <w:sz w:val="20"/>
          <w:szCs w:val="20"/>
        </w:rPr>
        <w:t xml:space="preserve"> for a </w:t>
      </w:r>
      <w:proofErr w:type="spellStart"/>
      <w:r>
        <w:rPr>
          <w:rFonts w:ascii="Times New Roman" w:hAnsi="Times New Roman" w:cs="Times New Roman"/>
          <w:sz w:val="20"/>
          <w:szCs w:val="20"/>
        </w:rPr>
        <w:t>MultiSIM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device</w:t>
      </w:r>
      <w:proofErr w:type="spellEnd"/>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 xml:space="preserve">Analysis on </w:t>
      </w:r>
      <w:proofErr w:type="spellStart"/>
      <w:r>
        <w:rPr>
          <w:rFonts w:ascii="Times New Roman" w:hAnsi="Times New Roman" w:cs="Times New Roman"/>
          <w:sz w:val="20"/>
          <w:szCs w:val="20"/>
        </w:rPr>
        <w:t>various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scenarios</w:t>
      </w:r>
      <w:proofErr w:type="spellEnd"/>
      <w:r>
        <w:rPr>
          <w:rFonts w:ascii="Times New Roman" w:hAnsi="Times New Roman" w:cs="Times New Roman"/>
          <w:sz w:val="20"/>
          <w:szCs w:val="20"/>
        </w:rPr>
        <w:t xml:space="preserve"> of UE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ab/>
        <w:t xml:space="preserve">China </w:t>
      </w:r>
      <w:proofErr w:type="spellStart"/>
      <w:r>
        <w:rPr>
          <w:rFonts w:ascii="Times New Roman" w:hAnsi="Times New Roman" w:cs="Times New Roman"/>
          <w:sz w:val="20"/>
          <w:szCs w:val="20"/>
        </w:rPr>
        <w:t>Telecomunication</w:t>
      </w:r>
      <w:proofErr w:type="spellEnd"/>
      <w:r>
        <w:rPr>
          <w:rFonts w:ascii="Times New Roman" w:hAnsi="Times New Roman" w:cs="Times New Roman"/>
          <w:sz w:val="20"/>
          <w:szCs w:val="20"/>
        </w:rPr>
        <w:t xml:space="preserve">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r>
      <w:proofErr w:type="spellStart"/>
      <w:r>
        <w:rPr>
          <w:rFonts w:ascii="Times New Roman" w:hAnsi="Times New Roman" w:cs="Times New Roman"/>
          <w:sz w:val="20"/>
          <w:szCs w:val="20"/>
        </w:rPr>
        <w:t>Considerations</w:t>
      </w:r>
      <w:proofErr w:type="spellEnd"/>
      <w:r>
        <w:rPr>
          <w:rFonts w:ascii="Times New Roman" w:hAnsi="Times New Roman" w:cs="Times New Roman"/>
          <w:sz w:val="20"/>
          <w:szCs w:val="20"/>
        </w:rPr>
        <w:t xml:space="preserve"> for MSIM UE </w:t>
      </w:r>
      <w:proofErr w:type="spellStart"/>
      <w:r>
        <w:rPr>
          <w:rFonts w:ascii="Times New Roman" w:hAnsi="Times New Roman" w:cs="Times New Roman"/>
          <w:sz w:val="20"/>
          <w:szCs w:val="20"/>
        </w:rPr>
        <w:t>notification</w:t>
      </w:r>
      <w:proofErr w:type="spellEnd"/>
      <w:r>
        <w:rPr>
          <w:rFonts w:ascii="Times New Roman" w:hAnsi="Times New Roman" w:cs="Times New Roman"/>
          <w:sz w:val="20"/>
          <w:szCs w:val="20"/>
        </w:rPr>
        <w:t xml:space="preserve"> on network </w:t>
      </w:r>
      <w:proofErr w:type="spellStart"/>
      <w:r>
        <w:rPr>
          <w:rFonts w:ascii="Times New Roman" w:hAnsi="Times New Roman" w:cs="Times New Roman"/>
          <w:sz w:val="20"/>
          <w:szCs w:val="20"/>
        </w:rPr>
        <w:t>switch</w:t>
      </w:r>
      <w:r>
        <w:rPr>
          <w:rFonts w:ascii="Times New Roman" w:hAnsi="Times New Roman" w:cs="Times New Roman"/>
          <w:sz w:val="20"/>
          <w:szCs w:val="20"/>
        </w:rPr>
        <w:t>ing</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t>OPPO</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r>
      <w:proofErr w:type="spellStart"/>
      <w:r>
        <w:rPr>
          <w:rFonts w:ascii="Times New Roman" w:hAnsi="Times New Roman" w:cs="Times New Roman"/>
          <w:sz w:val="20"/>
          <w:szCs w:val="20"/>
        </w:rPr>
        <w:t>Further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Consideration</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t>CATT</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r>
      <w:proofErr w:type="spellStart"/>
      <w:r>
        <w:rPr>
          <w:rFonts w:ascii="Times New Roman" w:hAnsi="Times New Roman" w:cs="Times New Roman"/>
          <w:sz w:val="20"/>
          <w:szCs w:val="20"/>
        </w:rPr>
        <w:t>Consideration</w:t>
      </w:r>
      <w:proofErr w:type="spellEnd"/>
      <w:r>
        <w:rPr>
          <w:rFonts w:ascii="Times New Roman" w:hAnsi="Times New Roman" w:cs="Times New Roman"/>
          <w:sz w:val="20"/>
          <w:szCs w:val="20"/>
        </w:rPr>
        <w:t xml:space="preserve"> on the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w:t>
      </w:r>
      <w:r>
        <w:rPr>
          <w:rFonts w:ascii="Times New Roman" w:hAnsi="Times New Roman" w:cs="Times New Roman"/>
          <w:sz w:val="20"/>
          <w:szCs w:val="20"/>
        </w:rPr>
        <w:t>on</w:t>
      </w:r>
      <w:proofErr w:type="spellEnd"/>
      <w:r>
        <w:rPr>
          <w:rFonts w:ascii="Times New Roman" w:hAnsi="Times New Roman" w:cs="Times New Roman"/>
          <w:sz w:val="20"/>
          <w:szCs w:val="20"/>
        </w:rPr>
        <w:tab/>
        <w:t xml:space="preserve">ZTE Corporation, </w:t>
      </w:r>
      <w:proofErr w:type="spellStart"/>
      <w:r>
        <w:rPr>
          <w:rFonts w:ascii="Times New Roman" w:hAnsi="Times New Roman" w:cs="Times New Roman"/>
          <w:sz w:val="20"/>
          <w:szCs w:val="20"/>
        </w:rPr>
        <w:t>Sanechips</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 xml:space="preserve"> for Multi-RAT MUSIM UE</w:t>
      </w:r>
      <w:r>
        <w:rPr>
          <w:rFonts w:ascii="Times New Roman" w:hAnsi="Times New Roman" w:cs="Times New Roman"/>
          <w:sz w:val="20"/>
          <w:szCs w:val="20"/>
        </w:rPr>
        <w:tab/>
        <w:t>Samsung</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 xml:space="preserve">Solutions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collisions</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Qualcomm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Incorporated</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 xml:space="preserve">Evaluation on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w:t>
      </w:r>
      <w:r>
        <w:rPr>
          <w:rFonts w:ascii="Times New Roman" w:hAnsi="Times New Roman" w:cs="Times New Roman"/>
          <w:sz w:val="20"/>
          <w:szCs w:val="20"/>
        </w:rPr>
        <w:t>llision</w:t>
      </w:r>
      <w:proofErr w:type="spellEnd"/>
      <w:r>
        <w:rPr>
          <w:rFonts w:ascii="Times New Roman" w:hAnsi="Times New Roman" w:cs="Times New Roman"/>
          <w:sz w:val="20"/>
          <w:szCs w:val="20"/>
        </w:rPr>
        <w:t xml:space="preserve"> Solutions</w:t>
      </w:r>
      <w:r>
        <w:rPr>
          <w:rFonts w:ascii="Times New Roman" w:hAnsi="Times New Roman" w:cs="Times New Roman"/>
          <w:sz w:val="20"/>
          <w:szCs w:val="20"/>
        </w:rPr>
        <w:tab/>
        <w:t>vivo</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 xml:space="preserve">RAN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solutions</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t>Nokia, Nokia Shanghai Bell</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r>
      <w:proofErr w:type="spellStart"/>
      <w:r>
        <w:rPr>
          <w:rFonts w:ascii="Times New Roman" w:hAnsi="Times New Roman" w:cs="Times New Roman"/>
          <w:sz w:val="20"/>
          <w:szCs w:val="20"/>
        </w:rPr>
        <w:t>Considerations</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for Multi-SIM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ab/>
        <w:t xml:space="preserve">Charter Communications, </w:t>
      </w:r>
      <w:proofErr w:type="spellStart"/>
      <w:r>
        <w:rPr>
          <w:rFonts w:ascii="Times New Roman" w:hAnsi="Times New Roman" w:cs="Times New Roman"/>
          <w:sz w:val="20"/>
          <w:szCs w:val="20"/>
        </w:rPr>
        <w:t>Inc</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r>
      <w:proofErr w:type="spellStart"/>
      <w:r>
        <w:rPr>
          <w:rFonts w:ascii="Times New Roman" w:hAnsi="Times New Roman" w:cs="Times New Roman"/>
          <w:sz w:val="20"/>
          <w:szCs w:val="20"/>
        </w:rPr>
        <w:t>Consideration</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Options</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ab/>
        <w:t>LG Electronics</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r>
      <w:proofErr w:type="spellStart"/>
      <w:r>
        <w:rPr>
          <w:rFonts w:ascii="Times New Roman" w:hAnsi="Times New Roman" w:cs="Times New Roman"/>
          <w:sz w:val="20"/>
          <w:szCs w:val="20"/>
        </w:rPr>
        <w:t>Methods</w:t>
      </w:r>
      <w:proofErr w:type="spellEnd"/>
      <w:r>
        <w:rPr>
          <w:rFonts w:ascii="Times New Roman" w:hAnsi="Times New Roman" w:cs="Times New Roman"/>
          <w:sz w:val="20"/>
          <w:szCs w:val="20"/>
        </w:rPr>
        <w:t xml:space="preserve"> of MUSIM </w:t>
      </w:r>
      <w:proofErr w:type="spellStart"/>
      <w:r>
        <w:rPr>
          <w:rFonts w:ascii="Times New Roman" w:hAnsi="Times New Roman" w:cs="Times New Roman"/>
          <w:sz w:val="20"/>
          <w:szCs w:val="20"/>
        </w:rPr>
        <w:t>Page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t>Apple</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 xml:space="preserve"> on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 xml:space="preserve"> in Multi-SIM</w:t>
      </w:r>
      <w:r>
        <w:rPr>
          <w:rFonts w:ascii="Times New Roman" w:hAnsi="Times New Roman" w:cs="Times New Roman"/>
          <w:sz w:val="20"/>
          <w:szCs w:val="20"/>
        </w:rPr>
        <w:tab/>
        <w:t>Sony</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LTE_NR_MUSIM-</w:t>
      </w:r>
      <w:proofErr w:type="spellStart"/>
      <w:r>
        <w:rPr>
          <w:rFonts w:ascii="Times New Roman" w:hAnsi="Times New Roman" w:cs="Times New Roman"/>
          <w:sz w:val="20"/>
          <w:szCs w:val="20"/>
        </w:rPr>
        <w:t>Core</w:t>
      </w:r>
      <w:proofErr w:type="spellEnd"/>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 xml:space="preserve">On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Huawei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HiSilicon</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 xml:space="preserve">Definition and </w:t>
      </w:r>
      <w:proofErr w:type="spellStart"/>
      <w:r>
        <w:rPr>
          <w:rFonts w:ascii="Times New Roman" w:hAnsi="Times New Roman" w:cs="Times New Roman"/>
          <w:sz w:val="20"/>
          <w:szCs w:val="20"/>
        </w:rPr>
        <w:t>solution</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RRC </w:t>
      </w:r>
      <w:proofErr w:type="spellStart"/>
      <w:r>
        <w:rPr>
          <w:rFonts w:ascii="Times New Roman" w:hAnsi="Times New Roman" w:cs="Times New Roman"/>
          <w:sz w:val="20"/>
          <w:szCs w:val="20"/>
        </w:rPr>
        <w:t>Inactive</w:t>
      </w:r>
      <w:proofErr w:type="spellEnd"/>
      <w:r>
        <w:rPr>
          <w:rFonts w:ascii="Times New Roman" w:hAnsi="Times New Roman" w:cs="Times New Roman"/>
          <w:sz w:val="20"/>
          <w:szCs w:val="20"/>
        </w:rPr>
        <w:t xml:space="preserve">, SI </w:t>
      </w:r>
      <w:proofErr w:type="spellStart"/>
      <w:r>
        <w:rPr>
          <w:rFonts w:ascii="Times New Roman" w:hAnsi="Times New Roman" w:cs="Times New Roman"/>
          <w:sz w:val="20"/>
          <w:szCs w:val="20"/>
        </w:rPr>
        <w:t>change</w:t>
      </w:r>
      <w:proofErr w:type="spellEnd"/>
      <w:r>
        <w:rPr>
          <w:rFonts w:ascii="Times New Roman" w:hAnsi="Times New Roman" w:cs="Times New Roman"/>
          <w:sz w:val="20"/>
          <w:szCs w:val="20"/>
        </w:rPr>
        <w:tab/>
        <w:t xml:space="preserve">Lenovo, Motorola </w:t>
      </w:r>
      <w:proofErr w:type="spellStart"/>
      <w:r>
        <w:rPr>
          <w:rFonts w:ascii="Times New Roman" w:hAnsi="Times New Roman" w:cs="Times New Roman"/>
          <w:sz w:val="20"/>
          <w:szCs w:val="20"/>
        </w:rPr>
        <w:t>Mobility</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LTE</w:t>
      </w:r>
      <w:r>
        <w:rPr>
          <w:rFonts w:ascii="Times New Roman" w:hAnsi="Times New Roman" w:cs="Times New Roman"/>
          <w:sz w:val="20"/>
          <w:szCs w:val="20"/>
        </w:rPr>
        <w:t>_NR_MUSIM-</w:t>
      </w:r>
      <w:proofErr w:type="spellStart"/>
      <w:r>
        <w:rPr>
          <w:rFonts w:ascii="Times New Roman" w:hAnsi="Times New Roman" w:cs="Times New Roman"/>
          <w:sz w:val="20"/>
          <w:szCs w:val="20"/>
        </w:rPr>
        <w:t>Core</w:t>
      </w:r>
      <w:proofErr w:type="spellEnd"/>
    </w:p>
    <w:p w14:paraId="14BB0F1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R2-2101296</w:t>
      </w:r>
      <w:r>
        <w:rPr>
          <w:rFonts w:ascii="Times New Roman" w:hAnsi="Times New Roman" w:cs="Times New Roman"/>
          <w:sz w:val="20"/>
          <w:szCs w:val="20"/>
        </w:rPr>
        <w:tab/>
        <w:t xml:space="preserve">Multi-SIM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Solution</w:t>
      </w:r>
      <w:r>
        <w:rPr>
          <w:rFonts w:ascii="Times New Roman" w:hAnsi="Times New Roman" w:cs="Times New Roman"/>
          <w:sz w:val="20"/>
          <w:szCs w:val="20"/>
        </w:rPr>
        <w:tab/>
        <w:t>MITRE Corporation</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R2-2100250</w:t>
      </w:r>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 xml:space="preserve"> of the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problem</w:t>
      </w:r>
      <w:r>
        <w:rPr>
          <w:rFonts w:ascii="Times New Roman" w:hAnsi="Times New Roman" w:cs="Times New Roman"/>
          <w:sz w:val="20"/>
          <w:szCs w:val="20"/>
        </w:rPr>
        <w:tab/>
        <w:t>Xiaomi Communications</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ab/>
        <w:t>Ericsson</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w:t>
      </w:r>
      <w:r>
        <w:rPr>
          <w:rFonts w:ascii="Times New Roman" w:hAnsi="Times New Roman" w:cs="Times New Roman"/>
          <w:sz w:val="20"/>
          <w:szCs w:val="20"/>
        </w:rPr>
        <w:t>6</w:t>
      </w:r>
      <w:r>
        <w:rPr>
          <w:rFonts w:ascii="Times New Roman" w:hAnsi="Times New Roman" w:cs="Times New Roman"/>
          <w:sz w:val="20"/>
          <w:szCs w:val="20"/>
        </w:rPr>
        <w:tab/>
        <w:t xml:space="preserve">Multi-SIM Devices -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Inc.</w:t>
      </w:r>
      <w:r>
        <w:rPr>
          <w:rFonts w:ascii="Times New Roman" w:hAnsi="Times New Roman" w:cs="Times New Roman"/>
          <w:sz w:val="20"/>
          <w:szCs w:val="20"/>
        </w:rPr>
        <w:tab/>
      </w:r>
      <w:proofErr w:type="spellStart"/>
      <w:proofErr w:type="gramStart"/>
      <w:r>
        <w:rPr>
          <w:rFonts w:ascii="Times New Roman" w:hAnsi="Times New Roman" w:cs="Times New Roman"/>
          <w:sz w:val="20"/>
          <w:szCs w:val="20"/>
        </w:rPr>
        <w:t>discussion</w:t>
      </w:r>
      <w:proofErr w:type="spellEnd"/>
      <w:proofErr w:type="gramEnd"/>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w:t>
      </w:r>
      <w:proofErr w:type="spellStart"/>
      <w:r>
        <w:rPr>
          <w:rFonts w:ascii="Times New Roman" w:hAnsi="Times New Roman" w:cs="Times New Roman"/>
          <w:sz w:val="20"/>
          <w:szCs w:val="20"/>
        </w:rPr>
        <w:t>Effective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solution</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avoidance</w:t>
      </w:r>
      <w:proofErr w:type="spellEnd"/>
      <w:r>
        <w:rPr>
          <w:rFonts w:ascii="Times New Roman" w:hAnsi="Times New Roman" w:cs="Times New Roman"/>
          <w:sz w:val="20"/>
          <w:szCs w:val="20"/>
        </w:rPr>
        <w:t xml:space="preserve"> for 5GS</w:t>
      </w:r>
      <w:r>
        <w:rPr>
          <w:rFonts w:ascii="Times New Roman" w:hAnsi="Times New Roman" w:cs="Times New Roman"/>
          <w:sz w:val="20"/>
          <w:szCs w:val="20"/>
        </w:rPr>
        <w:tab/>
        <w:t>Intel Corporation</w:t>
      </w:r>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 xml:space="preserve">UE </w:t>
      </w:r>
      <w:proofErr w:type="spellStart"/>
      <w:r>
        <w:rPr>
          <w:rFonts w:ascii="Times New Roman" w:hAnsi="Times New Roman" w:cs="Times New Roman"/>
          <w:sz w:val="20"/>
          <w:szCs w:val="20"/>
        </w:rPr>
        <w:t>indication</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paging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collision</w:t>
      </w:r>
      <w:proofErr w:type="spellEnd"/>
      <w:r>
        <w:rPr>
          <w:rFonts w:ascii="Times New Roman" w:hAnsi="Times New Roman" w:cs="Times New Roman"/>
          <w:sz w:val="20"/>
          <w:szCs w:val="20"/>
        </w:rPr>
        <w:t xml:space="preserve"> for Multi-SIM</w:t>
      </w:r>
      <w:r>
        <w:rPr>
          <w:rFonts w:ascii="Times New Roman" w:hAnsi="Times New Roman" w:cs="Times New Roman"/>
          <w:sz w:val="20"/>
          <w:szCs w:val="20"/>
        </w:rPr>
        <w:tab/>
      </w:r>
      <w:proofErr w:type="spellStart"/>
      <w:r>
        <w:rPr>
          <w:rFonts w:ascii="Times New Roman" w:hAnsi="Times New Roman" w:cs="Times New Roman"/>
          <w:sz w:val="20"/>
          <w:szCs w:val="20"/>
        </w:rPr>
        <w:t>ASUSTeK</w:t>
      </w:r>
      <w:proofErr w:type="spellEnd"/>
      <w:r>
        <w:rPr>
          <w:rFonts w:ascii="Times New Roman" w:hAnsi="Times New Roman" w:cs="Times New Roman"/>
          <w:sz w:val="20"/>
          <w:szCs w:val="20"/>
        </w:rPr>
        <w:tab/>
      </w:r>
      <w:proofErr w:type="spellStart"/>
      <w:r>
        <w:rPr>
          <w:rFonts w:ascii="Times New Roman" w:hAnsi="Times New Roman" w:cs="Times New Roman"/>
          <w:sz w:val="20"/>
          <w:szCs w:val="20"/>
        </w:rPr>
        <w:t>discussion</w:t>
      </w:r>
      <w:proofErr w:type="spellEnd"/>
      <w:r>
        <w:rPr>
          <w:rFonts w:ascii="Times New Roman" w:hAnsi="Times New Roman" w:cs="Times New Roman"/>
          <w:sz w:val="20"/>
          <w:szCs w:val="20"/>
        </w:rPr>
        <w:tab/>
        <w:t>Rel-17</w:t>
      </w:r>
      <w:r>
        <w:rPr>
          <w:rFonts w:ascii="Times New Roman" w:hAnsi="Times New Roman" w:cs="Times New Roman"/>
          <w:sz w:val="20"/>
          <w:szCs w:val="20"/>
        </w:rPr>
        <w:tab/>
        <w:t>LTE_NR_</w:t>
      </w:r>
      <w:r>
        <w:rPr>
          <w:rFonts w:ascii="Times New Roman" w:hAnsi="Times New Roman" w:cs="Times New Roman"/>
          <w:sz w:val="20"/>
          <w:szCs w:val="20"/>
        </w:rPr>
        <w:t>MUSIM-</w:t>
      </w:r>
      <w:proofErr w:type="spellStart"/>
      <w:r>
        <w:rPr>
          <w:rFonts w:ascii="Times New Roman" w:hAnsi="Times New Roman" w:cs="Times New Roman"/>
          <w:sz w:val="20"/>
          <w:szCs w:val="20"/>
        </w:rPr>
        <w:t>Core</w:t>
      </w:r>
      <w:proofErr w:type="spellEnd"/>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procedure</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basic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switching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scenarios</w:t>
      </w:r>
      <w:proofErr w:type="spellEnd"/>
      <w:r>
        <w:rPr>
          <w:rFonts w:ascii="Times New Roman" w:hAnsi="Times New Roman" w:cs="Times New Roman"/>
          <w:sz w:val="20"/>
          <w:szCs w:val="20"/>
        </w:rPr>
        <w:t xml:space="preserve"> for Single RX UE</w:t>
      </w:r>
      <w:r>
        <w:rPr>
          <w:rFonts w:ascii="Times New Roman" w:hAnsi="Times New Roman" w:cs="Times New Roman"/>
          <w:sz w:val="20"/>
          <w:szCs w:val="20"/>
        </w:rPr>
        <w:tab/>
        <w:t>Nokia, Nokia Shanghai Bell</w:t>
      </w:r>
    </w:p>
    <w:sectPr w:rsidR="00E84870">
      <w:footerReference w:type="default" r:id="rId1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3B3D" w14:textId="77777777" w:rsidR="00AF1543" w:rsidRDefault="00AF1543">
      <w:pPr>
        <w:spacing w:after="0" w:line="240" w:lineRule="auto"/>
      </w:pPr>
      <w:r>
        <w:separator/>
      </w:r>
    </w:p>
  </w:endnote>
  <w:endnote w:type="continuationSeparator" w:id="0">
    <w:p w14:paraId="132500FA" w14:textId="77777777" w:rsidR="00AF1543" w:rsidRDefault="00AF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楷体">
    <w:altName w:val="Microsoft YaHe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0F24" w14:textId="77777777" w:rsidR="00E84870" w:rsidRDefault="00AF1543">
    <w:pPr>
      <w:pStyle w:val="Footer"/>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AEB5" w14:textId="77777777" w:rsidR="00AF1543" w:rsidRDefault="00AF1543">
      <w:pPr>
        <w:spacing w:after="0" w:line="240" w:lineRule="auto"/>
      </w:pPr>
      <w:r>
        <w:separator/>
      </w:r>
    </w:p>
  </w:footnote>
  <w:footnote w:type="continuationSeparator" w:id="0">
    <w:p w14:paraId="72783E2E" w14:textId="77777777" w:rsidR="00AF1543" w:rsidRDefault="00AF1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4264"/>
    <w:rsid w:val="00DD43A6"/>
    <w:rsid w:val="00DD442C"/>
    <w:rsid w:val="00DD49B4"/>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0DB5"/>
  <w15:docId w15:val="{29A9F439-9C27-4C75-AE92-21AA8245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hyperlink" Target="https://www.3gpp.org/ftp/TSG_RAN/WG2_RL2/TSGR2_113-e/Docs/R2-21007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475.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e/Docs/R2-210044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7F9D1-5364-449C-9202-E6EAB5E6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3590</Words>
  <Characters>19030</Characters>
  <Application>Microsoft Office Word</Application>
  <DocSecurity>0</DocSecurity>
  <Lines>158</Lines>
  <Paragraphs>45</Paragraphs>
  <ScaleCrop>false</ScaleCrop>
  <Company>Charter Communications</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Berggren, Anders</cp:lastModifiedBy>
  <cp:revision>9</cp:revision>
  <cp:lastPrinted>2020-09-15T00:04:00Z</cp:lastPrinted>
  <dcterms:created xsi:type="dcterms:W3CDTF">2021-01-28T08:30:00Z</dcterms:created>
  <dcterms:modified xsi:type="dcterms:W3CDTF">2021-01-28T08:34:00Z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