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lang w:val="en-GB"/>
        </w:rPr>
        <w:t>Electronic meeting, January 25</w:t>
      </w:r>
      <w:r w:rsidRPr="00D04F94">
        <w:rPr>
          <w:vertAlign w:val="superscript"/>
          <w:lang w:val="en-GB"/>
        </w:rPr>
        <w:t>th</w:t>
      </w:r>
      <w:r w:rsidRPr="00D04F94">
        <w:rPr>
          <w:lang w:val="en-GB"/>
        </w:rPr>
        <w:t xml:space="preserve"> – February 5</w:t>
      </w:r>
      <w:r w:rsidRPr="00D04F94">
        <w:rPr>
          <w:vertAlign w:val="superscript"/>
          <w:lang w:val="en-GB"/>
        </w:rPr>
        <w:t>th</w:t>
      </w:r>
      <w:r w:rsidRPr="00D04F94">
        <w:rPr>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r w:rsidR="00400693" w:rsidRPr="003F5548">
        <w:rPr>
          <w:lang w:val="en-GB"/>
        </w:rPr>
        <w:t>2</w:t>
      </w:r>
      <w:r w:rsidR="004A5E7C" w:rsidRPr="003F5548">
        <w:rPr>
          <w:lang w:val="en-GB"/>
        </w:rPr>
        <w:t>2</w:t>
      </w:r>
      <w:r w:rsidR="00D657D3" w:rsidRPr="003F5548">
        <w:rPr>
          <w:lang w:val="en-GB"/>
        </w:rPr>
        <w:t>1</w:t>
      </w:r>
      <w:r w:rsidR="00C54E69" w:rsidRPr="003F5548">
        <w:rPr>
          <w:lang w:val="en-GB"/>
        </w:rPr>
        <w:t>][</w:t>
      </w:r>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D04F94" w:rsidRDefault="006B4E9D" w:rsidP="00CE0424">
      <w:pPr>
        <w:pStyle w:val="a2"/>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af5"/>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a2"/>
        <w:rPr>
          <w:lang w:val="en-GB"/>
        </w:rPr>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D04F94" w:rsidRDefault="00E049B9" w:rsidP="00E049B9">
      <w:pPr>
        <w:pStyle w:val="a2"/>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80C687"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0C687"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等线" w:hAnsi="Arial" w:cs="Arial"/>
                <w:sz w:val="20"/>
                <w:szCs w:val="20"/>
                <w:lang w:val="en-GB"/>
              </w:rPr>
            </w:pPr>
            <w:r>
              <w:rPr>
                <w:rFonts w:ascii="Arial" w:eastAsia="等线" w:hAnsi="Arial" w:cs="Arial" w:hint="eastAsia"/>
                <w:sz w:val="20"/>
                <w:szCs w:val="20"/>
                <w:lang w:val="en-GB"/>
              </w:rPr>
              <w:t>v</w:t>
            </w:r>
            <w:r>
              <w:rPr>
                <w:rFonts w:ascii="Arial" w:eastAsia="等线"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等线" w:hAnsi="Arial" w:cs="Arial"/>
              </w:rPr>
            </w:pPr>
            <w:r>
              <w:rPr>
                <w:rFonts w:ascii="Arial" w:eastAsia="等线" w:hAnsi="Arial" w:cs="Arial" w:hint="eastAsia"/>
              </w:rPr>
              <w:t>w</w:t>
            </w:r>
            <w:r>
              <w:rPr>
                <w:rFonts w:ascii="Arial" w:eastAsia="等线"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AA0187" w:rsidP="00D04F94">
            <w:pPr>
              <w:jc w:val="center"/>
              <w:rPr>
                <w:rFonts w:ascii="Arial" w:hAnsi="Arial" w:cs="Arial"/>
              </w:rPr>
            </w:pPr>
            <w:hyperlink r:id="rId14" w:history="1">
              <w:r w:rsidR="0093254F" w:rsidRPr="00DE05E9">
                <w:rPr>
                  <w:rStyle w:val="af5"/>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等线" w:hAnsi="Arial" w:cs="Arial" w:hint="eastAsia"/>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等线" w:hAnsi="Arial" w:cs="Arial" w:hint="eastAsia"/>
              </w:rPr>
            </w:pPr>
            <w:r>
              <w:rPr>
                <w:rFonts w:ascii="Arial" w:eastAsia="等线" w:hAnsi="Arial" w:cs="Arial" w:hint="eastAsia"/>
              </w:rPr>
              <w:t>w</w:t>
            </w:r>
            <w:r>
              <w:rPr>
                <w:rFonts w:ascii="Arial" w:eastAsia="等线" w:hAnsi="Arial" w:cs="Arial"/>
              </w:rPr>
              <w:t>angshukun@oppo.com</w:t>
            </w:r>
          </w:p>
        </w:tc>
      </w:tr>
    </w:tbl>
    <w:p w14:paraId="337831C1" w14:textId="5D0D1D71" w:rsidR="00FF5247" w:rsidRPr="00D04F94" w:rsidRDefault="006B4E9D" w:rsidP="006B4E9D">
      <w:pPr>
        <w:pStyle w:val="a2"/>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Pr="00D04F94" w:rsidRDefault="00AA0187" w:rsidP="00F561BE">
      <w:pPr>
        <w:spacing w:before="60"/>
        <w:ind w:left="1259" w:hanging="1259"/>
        <w:rPr>
          <w:rFonts w:ascii="Arial" w:eastAsia="MS Mincho" w:hAnsi="Arial" w:cs="Times New Roman"/>
          <w:noProof/>
          <w:sz w:val="20"/>
          <w:lang w:val="en-GB" w:eastAsia="en-GB"/>
        </w:rPr>
      </w:pPr>
      <w:hyperlink r:id="rId15" w:history="1">
        <w:r w:rsidR="00F561BE" w:rsidRPr="00D04F94">
          <w:rPr>
            <w:rFonts w:ascii="Arial" w:eastAsia="MS Mincho" w:hAnsi="Arial" w:cs="Times New Roman"/>
            <w:noProof/>
            <w:color w:val="0000FF"/>
            <w:sz w:val="20"/>
            <w:u w:val="single"/>
            <w:lang w:val="en-GB" w:eastAsia="en-GB"/>
          </w:rPr>
          <w:t>R2-2101076</w:t>
        </w:r>
      </w:hyperlink>
      <w:r w:rsidR="00F561BE" w:rsidRPr="00D04F94">
        <w:rPr>
          <w:rFonts w:ascii="Arial" w:eastAsia="MS Mincho" w:hAnsi="Arial" w:cs="Times New Roman"/>
          <w:noProof/>
          <w:sz w:val="20"/>
          <w:lang w:val="en-GB" w:eastAsia="en-GB"/>
        </w:rPr>
        <w:tab/>
        <w:t>CR on HARQ-ACK codebook configuration for secondary PUCCH group</w:t>
      </w:r>
      <w:r w:rsidR="00F561BE" w:rsidRPr="00D04F94">
        <w:rPr>
          <w:rFonts w:ascii="Arial" w:eastAsia="MS Mincho" w:hAnsi="Arial" w:cs="Times New Roman"/>
          <w:noProof/>
          <w:sz w:val="20"/>
          <w:lang w:val="en-GB" w:eastAsia="en-GB"/>
        </w:rPr>
        <w:tab/>
        <w:t>Nokia, Nokia Shanghai Bell</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D014069" w14:textId="77777777" w:rsidR="00F561BE" w:rsidRPr="00D04F94" w:rsidRDefault="00AA0187" w:rsidP="00F561BE">
      <w:pPr>
        <w:spacing w:before="60"/>
        <w:ind w:left="1259" w:hanging="1259"/>
        <w:rPr>
          <w:rFonts w:ascii="Arial" w:eastAsia="MS Mincho" w:hAnsi="Arial" w:cs="Times New Roman"/>
          <w:noProof/>
          <w:sz w:val="20"/>
          <w:lang w:val="en-GB" w:eastAsia="en-GB"/>
        </w:rPr>
      </w:pPr>
      <w:hyperlink r:id="rId16" w:history="1">
        <w:r w:rsidR="00F561BE" w:rsidRPr="00D04F94">
          <w:rPr>
            <w:rFonts w:ascii="Arial" w:eastAsia="MS Mincho" w:hAnsi="Arial" w:cs="Times New Roman"/>
            <w:noProof/>
            <w:color w:val="0000FF"/>
            <w:sz w:val="20"/>
            <w:u w:val="single"/>
            <w:lang w:val="en-GB" w:eastAsia="en-GB"/>
          </w:rPr>
          <w:t>R2-2100095</w:t>
        </w:r>
      </w:hyperlink>
      <w:r w:rsidR="00F561BE" w:rsidRPr="00D04F94">
        <w:rPr>
          <w:rFonts w:ascii="Arial" w:eastAsia="MS Mincho" w:hAnsi="Arial" w:cs="Times New Roman"/>
          <w:noProof/>
          <w:sz w:val="20"/>
          <w:lang w:val="en-GB" w:eastAsia="en-GB"/>
        </w:rPr>
        <w:tab/>
        <w:t>Clarification on HARQ-ACK codebook for secondary PUCCH group</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2299</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7" w:history="1">
        <w:r w:rsidR="00CB1D5B" w:rsidRPr="00F94268">
          <w:rPr>
            <w:rStyle w:val="af5"/>
            <w:i/>
            <w:iCs/>
            <w:sz w:val="20"/>
            <w:szCs w:val="20"/>
            <w:lang w:val="en-GB" w:eastAsia="en-GB"/>
          </w:rPr>
          <w:t>R1-2009631</w:t>
        </w:r>
      </w:hyperlink>
      <w:r w:rsidR="00CB1D5B">
        <w:rPr>
          <w:i/>
          <w:iCs/>
          <w:sz w:val="20"/>
          <w:szCs w:val="20"/>
          <w:lang w:val="en-GB" w:eastAsia="en-GB"/>
        </w:rPr>
        <w:t xml:space="preserve"> and are therefore </w:t>
      </w:r>
      <w:r w:rsidR="00CB1D5B">
        <w:rPr>
          <w:i/>
          <w:iCs/>
          <w:sz w:val="20"/>
          <w:szCs w:val="20"/>
          <w:lang w:val="en-GB" w:eastAsia="en-GB"/>
        </w:rPr>
        <w:lastRenderedPageBreak/>
        <w:t>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9"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aff4"/>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80C687" w:themeFill="background1" w:themeFillShade="BF"/>
            <w:vAlign w:val="center"/>
          </w:tcPr>
          <w:p w14:paraId="274D04EE" w14:textId="77777777" w:rsidR="00B21389" w:rsidRPr="006934EF" w:rsidRDefault="00B21389"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50C2EA71" w14:textId="2FB53977" w:rsidR="00B21389" w:rsidRPr="00B770D6" w:rsidRDefault="00B21389" w:rsidP="00123F28">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80C687" w:themeFill="background1" w:themeFillShade="BF"/>
            <w:vAlign w:val="center"/>
          </w:tcPr>
          <w:p w14:paraId="60A8C292" w14:textId="77777777" w:rsidR="00B21389" w:rsidRPr="006934EF" w:rsidRDefault="00B21389" w:rsidP="00123F28">
            <w:pPr>
              <w:pStyle w:val="a2"/>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489933A5" w14:textId="30B46000" w:rsidR="00B21389" w:rsidRPr="007234E0" w:rsidRDefault="00FB36D4" w:rsidP="00123F28">
            <w:pPr>
              <w:jc w:val="center"/>
              <w:rPr>
                <w:rFonts w:eastAsia="等线"/>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等线"/>
                <w:sz w:val="20"/>
                <w:szCs w:val="20"/>
                <w:lang w:val="en-GB"/>
              </w:rPr>
            </w:pPr>
            <w:r>
              <w:rPr>
                <w:rFonts w:eastAsia="等线"/>
                <w:sz w:val="20"/>
                <w:szCs w:val="20"/>
                <w:lang w:val="en-GB"/>
              </w:rPr>
              <w:t>Agree with Ericsson</w:t>
            </w:r>
            <w:r w:rsidR="003B1308">
              <w:rPr>
                <w:rFonts w:eastAsia="等线"/>
                <w:sz w:val="20"/>
                <w:szCs w:val="20"/>
                <w:lang w:val="en-GB"/>
              </w:rPr>
              <w:t>’s</w:t>
            </w:r>
            <w:r>
              <w:rPr>
                <w:rFonts w:eastAsia="等线"/>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52AF0C3E" w14:textId="655061E9" w:rsidR="00D04F94" w:rsidRPr="00B770D6" w:rsidRDefault="0093254F" w:rsidP="00D04F94">
            <w:pPr>
              <w:jc w:val="center"/>
              <w:rPr>
                <w:rFonts w:eastAsia="等线"/>
                <w:sz w:val="20"/>
                <w:szCs w:val="20"/>
                <w:lang w:val="en-GB"/>
              </w:rPr>
            </w:pPr>
            <w:r>
              <w:rPr>
                <w:rFonts w:eastAsia="等线"/>
                <w:sz w:val="20"/>
                <w:szCs w:val="20"/>
                <w:lang w:val="en-GB"/>
              </w:rPr>
              <w:t>Either is fine</w:t>
            </w:r>
          </w:p>
        </w:tc>
        <w:tc>
          <w:tcPr>
            <w:tcW w:w="6260" w:type="dxa"/>
            <w:vAlign w:val="center"/>
          </w:tcPr>
          <w:p w14:paraId="207591F9" w14:textId="77777777" w:rsidR="00D04F94" w:rsidRPr="00B770D6" w:rsidRDefault="00D04F94" w:rsidP="00D04F94">
            <w:pPr>
              <w:rPr>
                <w:rFonts w:eastAsia="等线"/>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等线"/>
                <w:sz w:val="20"/>
                <w:szCs w:val="20"/>
                <w:lang w:val="en-GB"/>
              </w:rPr>
            </w:pPr>
            <w:r>
              <w:rPr>
                <w:rFonts w:eastAsia="等线"/>
                <w:sz w:val="20"/>
                <w:szCs w:val="20"/>
                <w:lang w:val="en-GB"/>
              </w:rPr>
              <w:t>MediaTek</w:t>
            </w:r>
          </w:p>
        </w:tc>
        <w:tc>
          <w:tcPr>
            <w:tcW w:w="1931" w:type="dxa"/>
          </w:tcPr>
          <w:p w14:paraId="37621664" w14:textId="59DB23C6" w:rsidR="00DE7EC2" w:rsidRDefault="00DE7EC2" w:rsidP="00DE7EC2">
            <w:pPr>
              <w:jc w:val="center"/>
              <w:rPr>
                <w:rFonts w:eastAsia="等线"/>
                <w:sz w:val="20"/>
                <w:szCs w:val="20"/>
                <w:lang w:val="en-GB"/>
              </w:rPr>
            </w:pPr>
            <w:r>
              <w:rPr>
                <w:rFonts w:eastAsia="等线"/>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等线"/>
                <w:sz w:val="20"/>
                <w:szCs w:val="20"/>
                <w:lang w:val="en-GB"/>
              </w:rPr>
            </w:pPr>
            <w:r>
              <w:rPr>
                <w:rFonts w:eastAsia="等线"/>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CB1D5B">
        <w:tc>
          <w:tcPr>
            <w:tcW w:w="1438" w:type="dxa"/>
            <w:vAlign w:val="center"/>
          </w:tcPr>
          <w:p w14:paraId="5F85803E" w14:textId="12CB4B60" w:rsidR="00AC393E" w:rsidRDefault="00AC393E" w:rsidP="00AC393E">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F95B5AC" w14:textId="1C175EF2" w:rsidR="00AC393E" w:rsidRDefault="00AC393E" w:rsidP="00AC393E">
            <w:pPr>
              <w:jc w:val="center"/>
              <w:rPr>
                <w:rFonts w:eastAsia="等线"/>
                <w:sz w:val="20"/>
                <w:szCs w:val="20"/>
                <w:lang w:val="en-GB"/>
              </w:rPr>
            </w:pPr>
            <w:r>
              <w:rPr>
                <w:rFonts w:eastAsia="等线"/>
                <w:sz w:val="20"/>
                <w:szCs w:val="20"/>
                <w:lang w:val="en-GB"/>
              </w:rPr>
              <w:t xml:space="preserve">No strong view which CR is ok, </w:t>
            </w:r>
            <w:proofErr w:type="gramStart"/>
            <w:r>
              <w:rPr>
                <w:rFonts w:eastAsia="等线"/>
                <w:sz w:val="20"/>
                <w:szCs w:val="20"/>
                <w:lang w:val="en-GB"/>
              </w:rPr>
              <w:t>but..</w:t>
            </w:r>
            <w:proofErr w:type="gramEnd"/>
            <w:r>
              <w:rPr>
                <w:rFonts w:eastAsia="等线"/>
                <w:sz w:val="20"/>
                <w:szCs w:val="20"/>
                <w:lang w:val="en-GB"/>
              </w:rPr>
              <w:t xml:space="preserve"> </w:t>
            </w:r>
          </w:p>
        </w:tc>
        <w:tc>
          <w:tcPr>
            <w:tcW w:w="6260" w:type="dxa"/>
            <w:vAlign w:val="center"/>
          </w:tcPr>
          <w:p w14:paraId="4D675795" w14:textId="47A21ED0" w:rsidR="00AC393E" w:rsidRDefault="00AC393E" w:rsidP="00AC393E">
            <w:pPr>
              <w:rPr>
                <w:rFonts w:eastAsia="等线"/>
                <w:sz w:val="20"/>
                <w:szCs w:val="20"/>
                <w:lang w:val="en-GB"/>
              </w:rPr>
            </w:pPr>
            <w:r>
              <w:rPr>
                <w:rFonts w:eastAsia="等线"/>
                <w:sz w:val="20"/>
                <w:szCs w:val="20"/>
                <w:lang w:val="en-GB"/>
              </w:rPr>
              <w:t>Share the same comments with Ericsson.</w:t>
            </w: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val="en-GB" w:eastAsia="en-GB"/>
        </w:rPr>
      </w:pPr>
    </w:p>
    <w:p w14:paraId="720A54B2" w14:textId="51B6AF17" w:rsidR="00F561BE" w:rsidRDefault="00F561BE" w:rsidP="00F561BE">
      <w:pPr>
        <w:pStyle w:val="21"/>
      </w:pPr>
      <w:r>
        <w:t>2.2</w:t>
      </w:r>
      <w:r>
        <w:tab/>
      </w:r>
      <w:r w:rsidRPr="00F561BE">
        <w:t>Fast MCG recovery</w:t>
      </w:r>
    </w:p>
    <w:p w14:paraId="43E34B7C" w14:textId="12BF97DB" w:rsidR="00F561BE" w:rsidRPr="00D04F94" w:rsidRDefault="00AA0187" w:rsidP="00F561BE">
      <w:pPr>
        <w:spacing w:before="60"/>
        <w:ind w:left="1259" w:hanging="1259"/>
        <w:rPr>
          <w:rFonts w:ascii="Arial" w:eastAsia="MS Mincho" w:hAnsi="Arial" w:cs="Times New Roman"/>
          <w:noProof/>
          <w:sz w:val="20"/>
          <w:lang w:val="en-GB" w:eastAsia="en-GB"/>
        </w:rPr>
      </w:pPr>
      <w:hyperlink r:id="rId20" w:history="1">
        <w:r w:rsidR="00F561BE" w:rsidRPr="00D04F94">
          <w:rPr>
            <w:rFonts w:ascii="Arial" w:eastAsia="MS Mincho" w:hAnsi="Arial" w:cs="Times New Roman"/>
            <w:noProof/>
            <w:color w:val="0000FF"/>
            <w:sz w:val="20"/>
            <w:u w:val="single"/>
            <w:lang w:val="en-GB" w:eastAsia="en-GB"/>
          </w:rPr>
          <w:t>R2-2100096</w:t>
        </w:r>
      </w:hyperlink>
      <w:r w:rsidR="00F561BE" w:rsidRPr="00D04F94">
        <w:rPr>
          <w:rFonts w:ascii="Arial" w:eastAsia="MS Mincho" w:hAnsi="Arial" w:cs="Times New Roman"/>
          <w:noProof/>
          <w:sz w:val="20"/>
          <w:lang w:val="en-GB" w:eastAsia="en-GB"/>
        </w:rPr>
        <w:tab/>
        <w:t>Clarification on Fast MCG Link Recovery</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4543</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65B3017" w14:textId="77777777" w:rsidR="008D424F" w:rsidRPr="00D04F94" w:rsidRDefault="00AA0187" w:rsidP="008D424F">
      <w:pPr>
        <w:spacing w:before="60"/>
        <w:ind w:left="1259" w:hanging="1259"/>
        <w:rPr>
          <w:rFonts w:ascii="Arial" w:eastAsia="MS Mincho" w:hAnsi="Arial" w:cs="Times New Roman"/>
          <w:noProof/>
          <w:sz w:val="20"/>
          <w:lang w:val="en-GB" w:eastAsia="en-GB"/>
        </w:rPr>
      </w:pPr>
      <w:hyperlink r:id="rId21" w:history="1">
        <w:r w:rsidR="008D424F" w:rsidRPr="00D04F94">
          <w:rPr>
            <w:rFonts w:ascii="Arial" w:eastAsia="MS Mincho" w:hAnsi="Arial" w:cs="Times New Roman"/>
            <w:noProof/>
            <w:color w:val="0000FF"/>
            <w:sz w:val="20"/>
            <w:u w:val="single"/>
            <w:lang w:val="en-GB" w:eastAsia="en-GB"/>
          </w:rPr>
          <w:t>R2-2100097</w:t>
        </w:r>
      </w:hyperlink>
      <w:r w:rsidR="008D424F" w:rsidRPr="00D04F94">
        <w:rPr>
          <w:rFonts w:ascii="Arial" w:eastAsia="MS Mincho" w:hAnsi="Arial" w:cs="Times New Roman"/>
          <w:noProof/>
          <w:sz w:val="20"/>
          <w:lang w:val="en-GB" w:eastAsia="en-GB"/>
        </w:rPr>
        <w:tab/>
        <w:t>Clarification on Fast MCG Link Recovery</w:t>
      </w:r>
      <w:r w:rsidR="008D424F" w:rsidRPr="00D04F94">
        <w:rPr>
          <w:rFonts w:ascii="Arial" w:eastAsia="MS Mincho" w:hAnsi="Arial" w:cs="Times New Roman"/>
          <w:noProof/>
          <w:sz w:val="20"/>
          <w:lang w:val="en-GB" w:eastAsia="en-GB"/>
        </w:rPr>
        <w:tab/>
        <w:t>CATT</w:t>
      </w:r>
      <w:r w:rsidR="008D424F" w:rsidRPr="00D04F94">
        <w:rPr>
          <w:rFonts w:ascii="Arial" w:eastAsia="MS Mincho" w:hAnsi="Arial" w:cs="Times New Roman"/>
          <w:noProof/>
          <w:sz w:val="20"/>
          <w:lang w:val="en-GB" w:eastAsia="en-GB"/>
        </w:rPr>
        <w:tab/>
        <w:t>CR</w:t>
      </w:r>
      <w:r w:rsidR="008D424F" w:rsidRPr="00D04F94">
        <w:rPr>
          <w:rFonts w:ascii="Arial" w:eastAsia="MS Mincho" w:hAnsi="Arial" w:cs="Times New Roman"/>
          <w:noProof/>
          <w:sz w:val="20"/>
          <w:lang w:val="en-GB" w:eastAsia="en-GB"/>
        </w:rPr>
        <w:tab/>
        <w:t>Rel-16</w:t>
      </w:r>
      <w:r w:rsidR="008D424F" w:rsidRPr="00D04F94">
        <w:rPr>
          <w:rFonts w:ascii="Arial" w:eastAsia="MS Mincho" w:hAnsi="Arial" w:cs="Times New Roman"/>
          <w:noProof/>
          <w:sz w:val="20"/>
          <w:lang w:val="en-GB" w:eastAsia="en-GB"/>
        </w:rPr>
        <w:tab/>
        <w:t>38.331</w:t>
      </w:r>
      <w:r w:rsidR="008D424F" w:rsidRPr="00D04F94">
        <w:rPr>
          <w:rFonts w:ascii="Arial" w:eastAsia="MS Mincho" w:hAnsi="Arial" w:cs="Times New Roman"/>
          <w:noProof/>
          <w:sz w:val="20"/>
          <w:lang w:val="en-GB" w:eastAsia="en-GB"/>
        </w:rPr>
        <w:tab/>
        <w:t>16.3.1</w:t>
      </w:r>
      <w:r w:rsidR="008D424F" w:rsidRPr="00D04F94">
        <w:rPr>
          <w:rFonts w:ascii="Arial" w:eastAsia="MS Mincho" w:hAnsi="Arial" w:cs="Times New Roman"/>
          <w:noProof/>
          <w:sz w:val="20"/>
          <w:lang w:val="en-GB" w:eastAsia="en-GB"/>
        </w:rPr>
        <w:tab/>
        <w:t>2300</w:t>
      </w:r>
      <w:r w:rsidR="008D424F" w:rsidRPr="00D04F94">
        <w:rPr>
          <w:rFonts w:ascii="Arial" w:eastAsia="MS Mincho" w:hAnsi="Arial" w:cs="Times New Roman"/>
          <w:noProof/>
          <w:sz w:val="20"/>
          <w:lang w:val="en-GB" w:eastAsia="en-GB"/>
        </w:rPr>
        <w:tab/>
        <w:t>-</w:t>
      </w:r>
      <w:r w:rsidR="008D424F" w:rsidRPr="00D04F94">
        <w:rPr>
          <w:rFonts w:ascii="Arial" w:eastAsia="MS Mincho" w:hAnsi="Arial" w:cs="Times New Roman"/>
          <w:noProof/>
          <w:sz w:val="20"/>
          <w:lang w:val="en-GB" w:eastAsia="en-GB"/>
        </w:rPr>
        <w:tab/>
        <w:t>F</w:t>
      </w:r>
      <w:r w:rsidR="008D424F" w:rsidRPr="00D04F94">
        <w:rPr>
          <w:rFonts w:ascii="Arial" w:eastAsia="MS Mincho" w:hAnsi="Arial" w:cs="Times New Roman"/>
          <w:noProof/>
          <w:sz w:val="20"/>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 xml:space="preserve">agreements in RAN2#109 that in case of MCG failure during the execution of </w:t>
      </w:r>
      <w:proofErr w:type="spellStart"/>
      <w:r w:rsidR="008D424F" w:rsidRPr="00D04F94">
        <w:rPr>
          <w:i/>
          <w:iCs/>
          <w:sz w:val="20"/>
          <w:szCs w:val="20"/>
          <w:lang w:val="en-GB" w:eastAsia="en-GB"/>
        </w:rPr>
        <w:t>PSCell</w:t>
      </w:r>
      <w:proofErr w:type="spellEnd"/>
      <w:r w:rsidR="008D424F" w:rsidRPr="00D04F94">
        <w:rPr>
          <w:i/>
          <w:iCs/>
          <w:sz w:val="20"/>
          <w:szCs w:val="20"/>
          <w:lang w:val="en-GB" w:eastAsia="en-GB"/>
        </w:rPr>
        <w:t xml:space="preserve">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80C687" w:themeFill="background1" w:themeFillShade="BF"/>
            <w:vAlign w:val="center"/>
          </w:tcPr>
          <w:p w14:paraId="7B2BAF92" w14:textId="77777777" w:rsidR="00D71E61" w:rsidRPr="006934EF" w:rsidRDefault="00D71E61"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80C687" w:themeFill="background1" w:themeFillShade="BF"/>
            <w:vAlign w:val="center"/>
          </w:tcPr>
          <w:p w14:paraId="2C286EF1" w14:textId="77777777" w:rsidR="00D71E61" w:rsidRPr="006934EF" w:rsidRDefault="00D71E61" w:rsidP="00123F28">
            <w:pPr>
              <w:pStyle w:val="a2"/>
              <w:jc w:val="center"/>
              <w:rPr>
                <w:sz w:val="20"/>
                <w:szCs w:val="20"/>
              </w:rPr>
            </w:pPr>
            <w:r w:rsidRPr="006934EF">
              <w:rPr>
                <w:sz w:val="20"/>
                <w:szCs w:val="20"/>
              </w:rPr>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w:t>
            </w:r>
            <w:r w:rsidRPr="00D04F94">
              <w:rPr>
                <w:rFonts w:asciiTheme="minorHAnsi" w:hAnsiTheme="minorHAnsi" w:cstheme="minorHAnsi"/>
                <w:lang w:val="en-GB"/>
              </w:rPr>
              <w:lastRenderedPageBreak/>
              <w:t>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931" w:type="dxa"/>
          </w:tcPr>
          <w:p w14:paraId="10C78F24" w14:textId="53D46D30" w:rsidR="00D71E61" w:rsidRPr="00481FBC" w:rsidRDefault="00481FBC" w:rsidP="00123F28">
            <w:pPr>
              <w:jc w:val="center"/>
              <w:rPr>
                <w:rFonts w:eastAsia="等线"/>
                <w:sz w:val="20"/>
                <w:szCs w:val="20"/>
                <w:lang w:val="en-GB"/>
              </w:rPr>
            </w:pPr>
            <w:r>
              <w:rPr>
                <w:rFonts w:eastAsia="等线"/>
                <w:sz w:val="20"/>
                <w:szCs w:val="20"/>
                <w:lang w:val="en-GB"/>
              </w:rPr>
              <w:t xml:space="preserve">Agree </w:t>
            </w:r>
            <w:r w:rsidR="004742C5">
              <w:rPr>
                <w:rFonts w:eastAsia="等线"/>
                <w:sz w:val="20"/>
                <w:szCs w:val="20"/>
                <w:lang w:val="en-GB"/>
              </w:rPr>
              <w:t>1</w:t>
            </w:r>
            <w:r w:rsidR="004742C5" w:rsidRPr="00190E73">
              <w:rPr>
                <w:rFonts w:eastAsia="等线"/>
                <w:sz w:val="20"/>
                <w:szCs w:val="20"/>
                <w:vertAlign w:val="superscript"/>
                <w:lang w:val="en-GB"/>
              </w:rPr>
              <w:t>st</w:t>
            </w:r>
            <w:r w:rsidR="004742C5">
              <w:rPr>
                <w:rFonts w:eastAsia="等线"/>
                <w:sz w:val="20"/>
                <w:szCs w:val="20"/>
                <w:lang w:val="en-GB"/>
              </w:rPr>
              <w:t xml:space="preserve"> change and 2</w:t>
            </w:r>
            <w:r w:rsidR="004742C5" w:rsidRPr="00190E73">
              <w:rPr>
                <w:rFonts w:eastAsia="等线"/>
                <w:sz w:val="20"/>
                <w:szCs w:val="20"/>
                <w:vertAlign w:val="superscript"/>
                <w:lang w:val="en-GB"/>
              </w:rPr>
              <w:t>nd</w:t>
            </w:r>
            <w:r w:rsidR="004742C5">
              <w:rPr>
                <w:rFonts w:eastAsia="等线"/>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等线"/>
                <w:b/>
                <w:sz w:val="20"/>
                <w:szCs w:val="20"/>
                <w:lang w:val="en-GB"/>
              </w:rPr>
              <w:t>For 1</w:t>
            </w:r>
            <w:r w:rsidRPr="002E03EF">
              <w:rPr>
                <w:rFonts w:eastAsia="等线"/>
                <w:b/>
                <w:sz w:val="20"/>
                <w:szCs w:val="20"/>
                <w:vertAlign w:val="superscript"/>
                <w:lang w:val="en-GB"/>
              </w:rPr>
              <w:t>st</w:t>
            </w:r>
            <w:r w:rsidRPr="002E03EF">
              <w:rPr>
                <w:rFonts w:eastAsia="等线"/>
                <w:b/>
                <w:sz w:val="20"/>
                <w:szCs w:val="20"/>
                <w:lang w:val="en-GB"/>
              </w:rPr>
              <w:t xml:space="preserve"> change:</w:t>
            </w:r>
            <w:r w:rsidR="009A6100" w:rsidRPr="002E03EF">
              <w:rPr>
                <w:rFonts w:eastAsia="等线"/>
                <w:b/>
                <w:sz w:val="20"/>
                <w:szCs w:val="20"/>
                <w:lang w:val="en-GB"/>
              </w:rPr>
              <w:t xml:space="preserve"> </w:t>
            </w:r>
            <w:r w:rsidR="00761D0C">
              <w:rPr>
                <w:rFonts w:eastAsia="等线"/>
                <w:sz w:val="20"/>
                <w:szCs w:val="20"/>
                <w:lang w:val="en-GB"/>
              </w:rPr>
              <w:t xml:space="preserve">since </w:t>
            </w:r>
            <w:proofErr w:type="spellStart"/>
            <w:r w:rsidR="001F06CB">
              <w:rPr>
                <w:rFonts w:eastAsia="等线"/>
                <w:sz w:val="20"/>
                <w:szCs w:val="20"/>
                <w:lang w:val="en-GB"/>
              </w:rPr>
              <w:t>PSCell</w:t>
            </w:r>
            <w:proofErr w:type="spellEnd"/>
            <w:r w:rsidR="001F06CB">
              <w:rPr>
                <w:rFonts w:eastAsia="等线"/>
                <w:sz w:val="20"/>
                <w:szCs w:val="20"/>
                <w:lang w:val="en-GB"/>
              </w:rPr>
              <w:t xml:space="preserve"> addition case is mentioned in</w:t>
            </w:r>
            <w:r w:rsidR="009517D5">
              <w:rPr>
                <w:rFonts w:eastAsia="等线"/>
                <w:sz w:val="20"/>
                <w:szCs w:val="20"/>
                <w:lang w:val="en-GB"/>
              </w:rPr>
              <w:t xml:space="preserve"> RAN2</w:t>
            </w:r>
            <w:r w:rsidR="001F06CB">
              <w:rPr>
                <w:rFonts w:eastAsia="等线"/>
                <w:sz w:val="20"/>
                <w:szCs w:val="20"/>
                <w:lang w:val="en-GB"/>
              </w:rPr>
              <w:t>#109e</w:t>
            </w:r>
            <w:r w:rsidR="009517D5">
              <w:rPr>
                <w:rFonts w:eastAsia="等线"/>
                <w:sz w:val="20"/>
                <w:szCs w:val="20"/>
                <w:lang w:val="en-GB"/>
              </w:rPr>
              <w:t xml:space="preserve"> agreement</w:t>
            </w:r>
            <w:r w:rsidR="00AB0EC3">
              <w:rPr>
                <w:rFonts w:eastAsia="等线"/>
                <w:sz w:val="20"/>
                <w:szCs w:val="20"/>
                <w:lang w:val="en-GB"/>
              </w:rPr>
              <w:t>, so we agree with the intention</w:t>
            </w:r>
            <w:r w:rsidR="009517D5">
              <w:rPr>
                <w:rFonts w:eastAsia="等线"/>
                <w:sz w:val="20"/>
                <w:szCs w:val="20"/>
                <w:lang w:val="en-GB"/>
              </w:rPr>
              <w:t xml:space="preserve">. And </w:t>
            </w:r>
            <w:r w:rsidR="000A2B17">
              <w:rPr>
                <w:rFonts w:eastAsia="等线"/>
                <w:sz w:val="20"/>
                <w:szCs w:val="20"/>
                <w:lang w:val="en-GB"/>
              </w:rPr>
              <w:t xml:space="preserve">the reason for </w:t>
            </w:r>
            <w:r w:rsidR="00D535FD">
              <w:rPr>
                <w:rFonts w:eastAsia="等线"/>
                <w:sz w:val="20"/>
                <w:szCs w:val="20"/>
                <w:lang w:val="en-GB"/>
              </w:rPr>
              <w:t xml:space="preserve">having </w:t>
            </w:r>
            <w:r w:rsidR="009517D5">
              <w:rPr>
                <w:rFonts w:eastAsia="等线"/>
                <w:sz w:val="20"/>
                <w:szCs w:val="20"/>
                <w:lang w:val="en-GB"/>
              </w:rPr>
              <w:t>th</w:t>
            </w:r>
            <w:r w:rsidR="004465A7">
              <w:rPr>
                <w:rFonts w:eastAsia="等线"/>
                <w:sz w:val="20"/>
                <w:szCs w:val="20"/>
                <w:lang w:val="en-GB"/>
              </w:rPr>
              <w:t xml:space="preserve">is agreement for </w:t>
            </w:r>
            <w:proofErr w:type="spellStart"/>
            <w:r w:rsidR="004465A7">
              <w:rPr>
                <w:rFonts w:eastAsia="等线"/>
                <w:sz w:val="20"/>
                <w:szCs w:val="20"/>
                <w:lang w:val="en-GB"/>
              </w:rPr>
              <w:t>PSCell</w:t>
            </w:r>
            <w:proofErr w:type="spellEnd"/>
            <w:r w:rsidR="004465A7">
              <w:rPr>
                <w:rFonts w:eastAsia="等线"/>
                <w:sz w:val="20"/>
                <w:szCs w:val="20"/>
                <w:lang w:val="en-GB"/>
              </w:rPr>
              <w:t xml:space="preserve"> addition is </w:t>
            </w:r>
            <w:r w:rsidR="00222537">
              <w:rPr>
                <w:rFonts w:eastAsia="等线"/>
                <w:sz w:val="20"/>
                <w:szCs w:val="20"/>
                <w:lang w:val="en-GB"/>
              </w:rPr>
              <w:t xml:space="preserve">that </w:t>
            </w:r>
            <w:r w:rsidR="00575452">
              <w:rPr>
                <w:rFonts w:eastAsia="等线"/>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1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等线"/>
                <w:sz w:val="20"/>
                <w:szCs w:val="20"/>
              </w:rPr>
            </w:pPr>
            <w:r w:rsidRPr="00D04F94">
              <w:rPr>
                <w:rFonts w:eastAsia="等线"/>
                <w:sz w:val="20"/>
                <w:szCs w:val="20"/>
                <w:lang w:val="en-GB"/>
              </w:rPr>
              <w:t>T</w:t>
            </w:r>
            <w:r w:rsidR="00A51114" w:rsidRPr="00D04F94">
              <w:rPr>
                <w:rFonts w:eastAsia="等线"/>
                <w:sz w:val="20"/>
                <w:szCs w:val="20"/>
                <w:lang w:val="en-GB"/>
              </w:rPr>
              <w:t xml:space="preserve">he current spec </w:t>
            </w:r>
            <w:r w:rsidR="00F15FEE" w:rsidRPr="00D04F94">
              <w:rPr>
                <w:rFonts w:eastAsia="等线"/>
                <w:sz w:val="20"/>
                <w:szCs w:val="20"/>
                <w:lang w:val="en-GB"/>
              </w:rPr>
              <w:t xml:space="preserve">seems </w:t>
            </w:r>
            <w:r w:rsidR="00A51114" w:rsidRPr="00D04F94">
              <w:rPr>
                <w:rFonts w:eastAsia="等线"/>
                <w:sz w:val="20"/>
                <w:szCs w:val="20"/>
                <w:lang w:val="en-GB"/>
              </w:rPr>
              <w:t xml:space="preserve">not </w:t>
            </w:r>
            <w:r w:rsidR="00392970" w:rsidRPr="00D04F94">
              <w:rPr>
                <w:rFonts w:eastAsia="等线"/>
                <w:sz w:val="20"/>
                <w:szCs w:val="20"/>
                <w:lang w:val="en-GB"/>
              </w:rPr>
              <w:t>clear</w:t>
            </w:r>
            <w:r w:rsidR="00627BD4" w:rsidRPr="00D04F94">
              <w:rPr>
                <w:rFonts w:eastAsia="等线"/>
                <w:sz w:val="20"/>
                <w:szCs w:val="20"/>
                <w:lang w:val="en-GB"/>
              </w:rPr>
              <w:t xml:space="preserve">ly give the </w:t>
            </w:r>
            <w:r w:rsidR="00392970" w:rsidRPr="00D04F94">
              <w:rPr>
                <w:rFonts w:eastAsia="等线"/>
                <w:sz w:val="20"/>
                <w:szCs w:val="20"/>
                <w:lang w:val="en-GB"/>
              </w:rPr>
              <w:t xml:space="preserve">answer </w:t>
            </w:r>
            <w:r w:rsidR="004E6E3B" w:rsidRPr="00D04F94">
              <w:rPr>
                <w:rFonts w:eastAsia="等线"/>
                <w:sz w:val="20"/>
                <w:szCs w:val="20"/>
                <w:lang w:val="en-GB"/>
              </w:rPr>
              <w:t>to</w:t>
            </w:r>
            <w:r w:rsidR="000D0F6F" w:rsidRPr="00D04F94">
              <w:rPr>
                <w:rFonts w:eastAsia="等线"/>
                <w:sz w:val="20"/>
                <w:szCs w:val="20"/>
                <w:lang w:val="en-GB"/>
              </w:rPr>
              <w:t xml:space="preserve"> </w:t>
            </w:r>
            <w:r w:rsidR="00392970" w:rsidRPr="00D04F94">
              <w:rPr>
                <w:rFonts w:eastAsia="等线"/>
                <w:sz w:val="20"/>
                <w:szCs w:val="20"/>
                <w:lang w:val="en-GB"/>
              </w:rPr>
              <w:t>this question.</w:t>
            </w:r>
            <w:r w:rsidR="00EC685C" w:rsidRPr="00D04F94">
              <w:rPr>
                <w:rFonts w:eastAsia="等线"/>
                <w:sz w:val="20"/>
                <w:szCs w:val="20"/>
                <w:lang w:val="en-GB"/>
              </w:rPr>
              <w:t xml:space="preserve"> </w:t>
            </w:r>
            <w:r w:rsidR="00EC685C">
              <w:rPr>
                <w:rFonts w:eastAsia="等线"/>
                <w:sz w:val="20"/>
                <w:szCs w:val="20"/>
              </w:rPr>
              <w:t>Thus, we think the change is correct.</w:t>
            </w:r>
          </w:p>
          <w:p w14:paraId="0D57C21B" w14:textId="1C92E1CB" w:rsidR="00A51919" w:rsidRPr="00176AA4" w:rsidRDefault="00B129E1" w:rsidP="00E766D0">
            <w:pPr>
              <w:rPr>
                <w:rFonts w:eastAsia="等线"/>
                <w:sz w:val="20"/>
                <w:szCs w:val="20"/>
                <w:lang w:val="en-GB"/>
              </w:rPr>
            </w:pPr>
            <w:r w:rsidRPr="002E03EF">
              <w:rPr>
                <w:rFonts w:eastAsia="等线"/>
                <w:b/>
                <w:sz w:val="20"/>
                <w:szCs w:val="20"/>
                <w:lang w:val="en-GB"/>
              </w:rPr>
              <w:t>For 2</w:t>
            </w:r>
            <w:r w:rsidRPr="002E03EF">
              <w:rPr>
                <w:rFonts w:eastAsia="等线"/>
                <w:b/>
                <w:sz w:val="20"/>
                <w:szCs w:val="20"/>
                <w:vertAlign w:val="superscript"/>
                <w:lang w:val="en-GB"/>
              </w:rPr>
              <w:t>nd</w:t>
            </w:r>
            <w:r w:rsidRPr="002E03EF">
              <w:rPr>
                <w:rFonts w:eastAsia="等线"/>
                <w:b/>
                <w:sz w:val="20"/>
                <w:szCs w:val="20"/>
                <w:lang w:val="en-GB"/>
              </w:rPr>
              <w:t xml:space="preserve"> change:</w:t>
            </w:r>
            <w:r w:rsidR="00B83158">
              <w:rPr>
                <w:rFonts w:eastAsia="等线"/>
                <w:b/>
                <w:sz w:val="20"/>
                <w:szCs w:val="20"/>
                <w:lang w:val="en-GB"/>
              </w:rPr>
              <w:t xml:space="preserve"> </w:t>
            </w:r>
            <w:r w:rsidR="00DA175E" w:rsidRPr="00A52829">
              <w:rPr>
                <w:rFonts w:eastAsia="等线"/>
                <w:sz w:val="20"/>
                <w:szCs w:val="20"/>
                <w:lang w:val="en-GB"/>
              </w:rPr>
              <w:t xml:space="preserve">we </w:t>
            </w:r>
            <w:r w:rsidR="00A52829">
              <w:rPr>
                <w:rFonts w:eastAsia="等线"/>
                <w:sz w:val="20"/>
                <w:szCs w:val="20"/>
                <w:lang w:val="en-GB"/>
              </w:rPr>
              <w:t xml:space="preserve">also </w:t>
            </w:r>
            <w:r w:rsidR="00B05A45">
              <w:rPr>
                <w:rFonts w:eastAsia="等线"/>
                <w:sz w:val="20"/>
                <w:szCs w:val="20"/>
                <w:lang w:val="en-GB"/>
              </w:rPr>
              <w:t>think some changes are needed here</w:t>
            </w:r>
            <w:r w:rsidR="00F92877">
              <w:rPr>
                <w:rFonts w:eastAsia="等线"/>
                <w:sz w:val="20"/>
                <w:szCs w:val="20"/>
                <w:lang w:val="en-GB"/>
              </w:rPr>
              <w:t>. S</w:t>
            </w:r>
            <w:r w:rsidR="0026123A">
              <w:rPr>
                <w:rFonts w:eastAsia="等线"/>
                <w:sz w:val="20"/>
                <w:szCs w:val="20"/>
                <w:lang w:val="en-GB"/>
              </w:rPr>
              <w:t xml:space="preserve">ince </w:t>
            </w:r>
            <w:r w:rsidR="002131A8">
              <w:rPr>
                <w:rFonts w:eastAsia="等线"/>
                <w:sz w:val="20"/>
                <w:szCs w:val="20"/>
                <w:lang w:val="en-GB"/>
              </w:rPr>
              <w:t>after applying</w:t>
            </w:r>
            <w:r w:rsidR="008655DB">
              <w:rPr>
                <w:rFonts w:eastAsia="等线"/>
                <w:sz w:val="20"/>
                <w:szCs w:val="20"/>
                <w:lang w:val="en-GB"/>
              </w:rPr>
              <w:t xml:space="preserve"> SCG addition configuration</w:t>
            </w:r>
            <w:r w:rsidR="004E75AF">
              <w:rPr>
                <w:rFonts w:eastAsia="等线"/>
                <w:sz w:val="20"/>
                <w:szCs w:val="20"/>
                <w:lang w:val="en-GB"/>
              </w:rPr>
              <w:t xml:space="preserve">, </w:t>
            </w:r>
            <w:r w:rsidR="00BB6FBC">
              <w:rPr>
                <w:rFonts w:eastAsia="等线"/>
                <w:sz w:val="20"/>
                <w:szCs w:val="20"/>
                <w:lang w:val="en-GB"/>
              </w:rPr>
              <w:t>the UE can consider itself to have an SCG</w:t>
            </w:r>
            <w:r w:rsidR="008655DB">
              <w:rPr>
                <w:rFonts w:eastAsia="等线"/>
                <w:sz w:val="20"/>
                <w:szCs w:val="20"/>
                <w:lang w:val="en-GB"/>
              </w:rPr>
              <w:t xml:space="preserve"> </w:t>
            </w:r>
            <w:r w:rsidR="005725DC">
              <w:rPr>
                <w:rFonts w:eastAsia="等线"/>
                <w:sz w:val="20"/>
                <w:szCs w:val="20"/>
                <w:lang w:val="en-GB"/>
              </w:rPr>
              <w:t>before send</w:t>
            </w:r>
            <w:r w:rsidR="00D15645">
              <w:rPr>
                <w:rFonts w:eastAsia="等线"/>
                <w:sz w:val="20"/>
                <w:szCs w:val="20"/>
                <w:lang w:val="en-GB"/>
              </w:rPr>
              <w:t>ing</w:t>
            </w:r>
            <w:r w:rsidR="005725DC">
              <w:rPr>
                <w:rFonts w:eastAsia="等线"/>
                <w:sz w:val="20"/>
                <w:szCs w:val="20"/>
                <w:lang w:val="en-GB"/>
              </w:rPr>
              <w:t xml:space="preserve"> RRC reconfiguration complete message according to </w:t>
            </w:r>
            <w:r w:rsidR="005725DC" w:rsidRPr="00090EE2">
              <w:rPr>
                <w:rFonts w:eastAsia="等线"/>
                <w:sz w:val="20"/>
                <w:szCs w:val="20"/>
                <w:lang w:val="en-GB"/>
              </w:rPr>
              <w:t>5.1.3</w:t>
            </w:r>
            <w:r w:rsidR="002B28ED">
              <w:rPr>
                <w:rFonts w:eastAsia="等线"/>
                <w:sz w:val="20"/>
                <w:szCs w:val="20"/>
                <w:lang w:val="en-GB"/>
              </w:rPr>
              <w:t xml:space="preserve">, </w:t>
            </w:r>
            <w:proofErr w:type="spellStart"/>
            <w:r w:rsidR="00BA1028">
              <w:rPr>
                <w:rFonts w:eastAsia="等线"/>
                <w:sz w:val="20"/>
                <w:szCs w:val="20"/>
                <w:lang w:val="en-GB"/>
              </w:rPr>
              <w:t>PSCell</w:t>
            </w:r>
            <w:proofErr w:type="spellEnd"/>
            <w:r w:rsidR="00BA1028">
              <w:rPr>
                <w:rFonts w:eastAsia="等线"/>
                <w:sz w:val="20"/>
                <w:szCs w:val="20"/>
                <w:lang w:val="en-GB"/>
              </w:rPr>
              <w:t xml:space="preserve"> addition case </w:t>
            </w:r>
            <w:r w:rsidR="00090EE2">
              <w:rPr>
                <w:rFonts w:eastAsia="等线"/>
                <w:sz w:val="20"/>
                <w:szCs w:val="20"/>
                <w:lang w:val="en-GB"/>
              </w:rPr>
              <w:t>can be</w:t>
            </w:r>
            <w:r w:rsidR="00C77086">
              <w:rPr>
                <w:rFonts w:eastAsia="等线"/>
                <w:sz w:val="20"/>
                <w:szCs w:val="20"/>
                <w:lang w:val="en-GB"/>
              </w:rPr>
              <w:t xml:space="preserve"> present</w:t>
            </w:r>
            <w:r w:rsidR="00BA1028">
              <w:rPr>
                <w:rFonts w:eastAsia="等线"/>
                <w:sz w:val="20"/>
                <w:szCs w:val="20"/>
                <w:lang w:val="en-GB"/>
              </w:rPr>
              <w:t xml:space="preserve"> under the conditi</w:t>
            </w:r>
            <w:r w:rsidR="00BA1028" w:rsidRPr="005333E3">
              <w:rPr>
                <w:rFonts w:eastAsia="等线"/>
                <w:sz w:val="20"/>
                <w:szCs w:val="20"/>
                <w:lang w:val="en-GB"/>
              </w:rPr>
              <w:t>on of</w:t>
            </w:r>
            <w:r w:rsidR="001B2E84" w:rsidRPr="005333E3">
              <w:rPr>
                <w:rFonts w:eastAsia="等线"/>
                <w:sz w:val="20"/>
                <w:szCs w:val="20"/>
                <w:lang w:val="en-GB"/>
              </w:rPr>
              <w:t xml:space="preserve"> </w:t>
            </w:r>
            <w:r w:rsidR="006E6DDA" w:rsidRPr="005333E3">
              <w:rPr>
                <w:rFonts w:ascii="Calibri" w:eastAsia="等线" w:hAnsi="Calibri" w:cs="Calibri"/>
                <w:sz w:val="20"/>
                <w:szCs w:val="20"/>
                <w:lang w:val="en-GB"/>
              </w:rPr>
              <w:t>”</w:t>
            </w:r>
            <w:r w:rsidR="006E6DDA" w:rsidRPr="003F5548">
              <w:rPr>
                <w:rFonts w:ascii="Calibri" w:hAnsi="Calibri" w:cs="Calibri"/>
                <w:sz w:val="20"/>
                <w:szCs w:val="20"/>
                <w:lang w:val="en-GB"/>
              </w:rPr>
              <w:t>if the UE is configured with (NG)EN-DC</w:t>
            </w:r>
            <w:r w:rsidR="006E6DDA" w:rsidRPr="005333E3">
              <w:rPr>
                <w:rFonts w:ascii="Calibri" w:eastAsia="等线" w:hAnsi="Calibri" w:cs="Calibri"/>
                <w:sz w:val="20"/>
                <w:szCs w:val="20"/>
                <w:lang w:val="en-GB"/>
              </w:rPr>
              <w:t>”</w:t>
            </w:r>
            <w:r w:rsidR="0008777B" w:rsidRPr="005333E3">
              <w:rPr>
                <w:rFonts w:eastAsia="等线"/>
                <w:sz w:val="20"/>
                <w:szCs w:val="20"/>
                <w:lang w:val="en-GB"/>
              </w:rPr>
              <w:t xml:space="preserve">. </w:t>
            </w:r>
            <w:r w:rsidR="00B04B03" w:rsidRPr="005333E3">
              <w:rPr>
                <w:rFonts w:eastAsia="等线"/>
                <w:sz w:val="20"/>
                <w:szCs w:val="20"/>
                <w:lang w:val="en-GB"/>
              </w:rPr>
              <w:t xml:space="preserve">Since </w:t>
            </w:r>
            <w:r w:rsidR="000D429D" w:rsidRPr="005333E3">
              <w:rPr>
                <w:rFonts w:eastAsia="等线"/>
                <w:sz w:val="20"/>
                <w:szCs w:val="20"/>
                <w:lang w:val="en-GB"/>
              </w:rPr>
              <w:t>SCG suspension maybe me</w:t>
            </w:r>
            <w:r w:rsidR="000D429D">
              <w:rPr>
                <w:rFonts w:eastAsia="等线"/>
                <w:sz w:val="20"/>
                <w:szCs w:val="20"/>
                <w:lang w:val="en-GB"/>
              </w:rPr>
              <w:t xml:space="preserve">aningless for the case of </w:t>
            </w:r>
            <w:proofErr w:type="spellStart"/>
            <w:r w:rsidR="000D429D">
              <w:rPr>
                <w:rFonts w:eastAsia="等线"/>
                <w:sz w:val="20"/>
                <w:szCs w:val="20"/>
                <w:lang w:val="en-GB"/>
              </w:rPr>
              <w:t>PSCell</w:t>
            </w:r>
            <w:proofErr w:type="spellEnd"/>
            <w:r w:rsidR="000D429D">
              <w:rPr>
                <w:rFonts w:eastAsia="等线"/>
                <w:sz w:val="20"/>
                <w:szCs w:val="20"/>
                <w:lang w:val="en-GB"/>
              </w:rPr>
              <w:t xml:space="preserve"> addition, so w</w:t>
            </w:r>
            <w:r w:rsidR="00076F67">
              <w:rPr>
                <w:rFonts w:eastAsia="等线"/>
                <w:sz w:val="20"/>
                <w:szCs w:val="20"/>
                <w:lang w:val="en-GB"/>
              </w:rPr>
              <w:t>e suggest the below change</w:t>
            </w:r>
            <w:r w:rsidR="005333E3">
              <w:rPr>
                <w:rFonts w:eastAsia="等线"/>
                <w:sz w:val="20"/>
                <w:szCs w:val="20"/>
                <w:lang w:val="en-GB"/>
              </w:rPr>
              <w:t xml:space="preserve"> for the CR</w:t>
            </w:r>
            <w:r w:rsidR="00076F67">
              <w:rPr>
                <w:rFonts w:eastAsia="等线"/>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等线"/>
                <w:lang w:val="en-GB"/>
              </w:rPr>
            </w:pPr>
            <w:r w:rsidRPr="002E03EF">
              <w:rPr>
                <w:rFonts w:eastAsia="等线"/>
                <w:b/>
                <w:sz w:val="20"/>
                <w:szCs w:val="20"/>
                <w:lang w:val="en-GB"/>
              </w:rPr>
              <w:t>For 3</w:t>
            </w:r>
            <w:r w:rsidRPr="002E03EF">
              <w:rPr>
                <w:rFonts w:eastAsia="等线"/>
                <w:b/>
                <w:sz w:val="20"/>
                <w:szCs w:val="20"/>
                <w:vertAlign w:val="superscript"/>
                <w:lang w:val="en-GB"/>
              </w:rPr>
              <w:t>rd</w:t>
            </w:r>
            <w:r w:rsidRPr="002E03EF">
              <w:rPr>
                <w:rFonts w:eastAsia="等线"/>
                <w:b/>
                <w:sz w:val="20"/>
                <w:szCs w:val="20"/>
                <w:lang w:val="en-GB"/>
              </w:rPr>
              <w:t xml:space="preserve"> change:</w:t>
            </w:r>
            <w:r w:rsidR="00BA6648" w:rsidRPr="002E03EF">
              <w:rPr>
                <w:rFonts w:eastAsia="等线"/>
                <w:b/>
                <w:sz w:val="20"/>
                <w:szCs w:val="20"/>
                <w:lang w:val="en-GB"/>
              </w:rPr>
              <w:t xml:space="preserve"> </w:t>
            </w:r>
            <w:r w:rsidR="00BA6648">
              <w:rPr>
                <w:rFonts w:eastAsia="等线"/>
                <w:sz w:val="20"/>
                <w:szCs w:val="20"/>
                <w:lang w:val="en-GB"/>
              </w:rPr>
              <w:t xml:space="preserve">this change </w:t>
            </w:r>
            <w:r w:rsidR="001A36B1">
              <w:rPr>
                <w:rFonts w:eastAsia="等线"/>
                <w:sz w:val="20"/>
                <w:szCs w:val="20"/>
                <w:lang w:val="en-GB"/>
              </w:rPr>
              <w:t xml:space="preserve">is unnecessary since it </w:t>
            </w:r>
            <w:r w:rsidR="00BA6648">
              <w:rPr>
                <w:rFonts w:eastAsia="等线"/>
                <w:sz w:val="20"/>
                <w:szCs w:val="20"/>
                <w:lang w:val="en-GB"/>
              </w:rPr>
              <w:t>can be cove</w:t>
            </w:r>
            <w:r w:rsidR="003D725A">
              <w:rPr>
                <w:rFonts w:eastAsia="等线"/>
                <w:sz w:val="20"/>
                <w:szCs w:val="20"/>
                <w:lang w:val="en-GB"/>
              </w:rPr>
              <w:t>r</w:t>
            </w:r>
            <w:r w:rsidR="00BA6648">
              <w:rPr>
                <w:rFonts w:eastAsia="等线"/>
                <w:sz w:val="20"/>
                <w:szCs w:val="20"/>
                <w:lang w:val="en-GB"/>
              </w:rPr>
              <w:t>ed</w:t>
            </w:r>
            <w:r w:rsidR="003D725A">
              <w:rPr>
                <w:rFonts w:eastAsia="等线"/>
                <w:sz w:val="20"/>
                <w:szCs w:val="20"/>
                <w:lang w:val="en-GB"/>
              </w:rPr>
              <w:t xml:space="preserve"> by the</w:t>
            </w:r>
            <w:r w:rsidR="00B45D59">
              <w:rPr>
                <w:rFonts w:eastAsia="等线"/>
                <w:sz w:val="20"/>
                <w:szCs w:val="20"/>
                <w:lang w:val="en-GB"/>
              </w:rPr>
              <w:t xml:space="preserve"> 2</w:t>
            </w:r>
            <w:r w:rsidR="00B45D59" w:rsidRPr="00190E73">
              <w:rPr>
                <w:rFonts w:eastAsia="等线"/>
                <w:sz w:val="20"/>
                <w:szCs w:val="20"/>
                <w:vertAlign w:val="superscript"/>
                <w:lang w:val="en-GB"/>
              </w:rPr>
              <w:t>st</w:t>
            </w:r>
            <w:r w:rsidR="00B45D59">
              <w:rPr>
                <w:rFonts w:eastAsia="等线"/>
                <w:sz w:val="20"/>
                <w:szCs w:val="20"/>
                <w:lang w:val="en-GB"/>
              </w:rPr>
              <w:t xml:space="preserve"> change i</w:t>
            </w:r>
            <w:r w:rsidR="00942EE3">
              <w:rPr>
                <w:rFonts w:eastAsia="等线"/>
                <w:sz w:val="20"/>
                <w:szCs w:val="20"/>
                <w:lang w:val="en-GB"/>
              </w:rPr>
              <w:t>n</w:t>
            </w:r>
            <w:r w:rsidR="00B45D59">
              <w:rPr>
                <w:rFonts w:eastAsia="等线"/>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t>RRCConnectionReconfigurationComplete</w:t>
            </w:r>
            <w:proofErr w:type="spellEnd"/>
            <w:r w:rsidRPr="000F0AB4">
              <w:t xml:space="preserve"> message and performs the Random Access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aff"/>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 xml:space="preserve">say "neither ..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123F28">
        <w:tc>
          <w:tcPr>
            <w:tcW w:w="1438" w:type="dxa"/>
            <w:vAlign w:val="center"/>
          </w:tcPr>
          <w:p w14:paraId="33790B71" w14:textId="1BB01698" w:rsidR="00DE7EC2" w:rsidRPr="00B770D6" w:rsidRDefault="00DE7EC2" w:rsidP="00DE7EC2">
            <w:pPr>
              <w:jc w:val="center"/>
              <w:rPr>
                <w:rFonts w:eastAsia="等线"/>
                <w:sz w:val="20"/>
                <w:szCs w:val="20"/>
                <w:lang w:val="en-GB"/>
              </w:rPr>
            </w:pPr>
            <w:r>
              <w:rPr>
                <w:rFonts w:eastAsiaTheme="minorEastAsia"/>
                <w:sz w:val="20"/>
                <w:szCs w:val="20"/>
                <w:lang w:val="en-GB"/>
              </w:rPr>
              <w:t>MediaTek</w:t>
            </w:r>
          </w:p>
        </w:tc>
        <w:tc>
          <w:tcPr>
            <w:tcW w:w="1931" w:type="dxa"/>
          </w:tcPr>
          <w:p w14:paraId="45B8BED3" w14:textId="4D5F8069" w:rsidR="00DE7EC2" w:rsidRPr="00B770D6" w:rsidRDefault="00DE7EC2" w:rsidP="00DE7EC2">
            <w:pPr>
              <w:jc w:val="center"/>
              <w:rPr>
                <w:rFonts w:eastAsia="等线"/>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等线"/>
                <w:sz w:val="20"/>
                <w:szCs w:val="20"/>
                <w:lang w:val="en-GB"/>
              </w:rPr>
            </w:pPr>
            <w:r>
              <w:rPr>
                <w:rFonts w:eastAsiaTheme="minorEastAsia"/>
                <w:sz w:val="20"/>
                <w:szCs w:val="20"/>
                <w:lang w:val="en-GB"/>
              </w:rPr>
              <w:t xml:space="preserve">It is not critical but indeed it make SPEC </w:t>
            </w:r>
            <w:proofErr w:type="gramStart"/>
            <w:r>
              <w:rPr>
                <w:rFonts w:eastAsiaTheme="minorEastAsia"/>
                <w:sz w:val="20"/>
                <w:szCs w:val="20"/>
                <w:lang w:val="en-GB"/>
              </w:rPr>
              <w:t>more clear</w:t>
            </w:r>
            <w:proofErr w:type="gramEnd"/>
            <w:r>
              <w:rPr>
                <w:rFonts w:eastAsiaTheme="minorEastAsia"/>
                <w:sz w:val="20"/>
                <w:szCs w:val="20"/>
                <w:lang w:val="en-GB"/>
              </w:rPr>
              <w:t xml:space="preserve">.  </w:t>
            </w:r>
          </w:p>
        </w:tc>
      </w:tr>
      <w:tr w:rsidR="00AC393E" w:rsidRPr="00D04F94" w14:paraId="09784827" w14:textId="77777777" w:rsidTr="00123F28">
        <w:tc>
          <w:tcPr>
            <w:tcW w:w="1438" w:type="dxa"/>
            <w:vAlign w:val="center"/>
          </w:tcPr>
          <w:p w14:paraId="11F1855A" w14:textId="30D98B4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bl>
    <w:p w14:paraId="4B118BC4" w14:textId="77777777" w:rsidR="00D71E61" w:rsidRPr="00D04F94" w:rsidRDefault="00D71E61" w:rsidP="00F561BE">
      <w:pPr>
        <w:spacing w:before="60"/>
        <w:ind w:left="1259" w:hanging="1259"/>
        <w:rPr>
          <w:rFonts w:ascii="Arial" w:eastAsia="MS Mincho" w:hAnsi="Arial" w:cs="Times New Roman"/>
          <w:noProof/>
          <w:sz w:val="20"/>
          <w:lang w:val="en-GB" w:eastAsia="en-GB"/>
        </w:rPr>
      </w:pPr>
    </w:p>
    <w:p w14:paraId="2DE2D03F" w14:textId="7CB59182" w:rsidR="00F561BE" w:rsidRPr="00D04F94" w:rsidRDefault="00AA0187" w:rsidP="00F561BE">
      <w:pPr>
        <w:spacing w:before="60"/>
        <w:ind w:left="1259" w:hanging="1259"/>
        <w:rPr>
          <w:rFonts w:ascii="Arial" w:eastAsia="MS Mincho" w:hAnsi="Arial" w:cs="Times New Roman"/>
          <w:noProof/>
          <w:sz w:val="20"/>
          <w:lang w:val="en-GB" w:eastAsia="en-GB"/>
        </w:rPr>
      </w:pPr>
      <w:hyperlink r:id="rId22" w:history="1">
        <w:r w:rsidR="00F561BE" w:rsidRPr="00D04F94">
          <w:rPr>
            <w:rFonts w:ascii="Arial" w:eastAsia="MS Mincho" w:hAnsi="Arial" w:cs="Times New Roman"/>
            <w:noProof/>
            <w:color w:val="0000FF"/>
            <w:sz w:val="20"/>
            <w:u w:val="single"/>
            <w:lang w:val="en-GB" w:eastAsia="en-GB"/>
          </w:rPr>
          <w:t>R2-2100438</w:t>
        </w:r>
      </w:hyperlink>
      <w:r w:rsidR="00F561BE" w:rsidRPr="00D04F94">
        <w:rPr>
          <w:rFonts w:ascii="Arial" w:eastAsia="MS Mincho" w:hAnsi="Arial" w:cs="Times New Roman"/>
          <w:noProof/>
          <w:sz w:val="20"/>
          <w:lang w:val="en-GB" w:eastAsia="en-GB"/>
        </w:rPr>
        <w:tab/>
        <w:t>T316 handling when rlf-TimersAndConstantsMCG-Failure is received</w:t>
      </w:r>
      <w:r w:rsidR="00F561BE" w:rsidRPr="00D04F94">
        <w:rPr>
          <w:rFonts w:ascii="Arial" w:eastAsia="MS Mincho" w:hAnsi="Arial" w:cs="Times New Roman"/>
          <w:noProof/>
          <w:sz w:val="20"/>
          <w:lang w:val="en-GB" w:eastAsia="en-GB"/>
        </w:rPr>
        <w:tab/>
        <w:t>Samsung, ZTE Corporation, Sanechips</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4550</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w:t>
      </w:r>
      <w:proofErr w:type="spellStart"/>
      <w:r w:rsidRPr="00D04F94">
        <w:rPr>
          <w:i/>
          <w:iCs/>
          <w:sz w:val="20"/>
          <w:szCs w:val="20"/>
          <w:lang w:val="en-GB" w:eastAsia="en-GB"/>
        </w:rPr>
        <w:t>rlf</w:t>
      </w:r>
      <w:proofErr w:type="spellEnd"/>
      <w:r w:rsidRPr="00D04F94">
        <w:rPr>
          <w:i/>
          <w:iCs/>
          <w:sz w:val="20"/>
          <w:szCs w:val="20"/>
          <w:lang w:val="en-GB" w:eastAsia="en-GB"/>
        </w:rPr>
        <w:t>-</w:t>
      </w:r>
      <w:proofErr w:type="spellStart"/>
      <w:r w:rsidRPr="00D04F94">
        <w:rPr>
          <w:i/>
          <w:iCs/>
          <w:sz w:val="20"/>
          <w:szCs w:val="20"/>
          <w:lang w:val="en-GB" w:eastAsia="en-GB"/>
        </w:rPr>
        <w:t>TimersAndConstantsMCG</w:t>
      </w:r>
      <w:proofErr w:type="spellEnd"/>
      <w:r w:rsidRPr="00D04F94">
        <w:rPr>
          <w:i/>
          <w:iCs/>
          <w:sz w:val="20"/>
          <w:szCs w:val="20"/>
          <w:lang w:val="en-GB" w:eastAsia="en-GB"/>
        </w:rPr>
        <w:t xml:space="preserve">-Failure (i.e.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80C687" w:themeFill="background1" w:themeFillShade="BF"/>
            <w:vAlign w:val="center"/>
          </w:tcPr>
          <w:p w14:paraId="4091375C" w14:textId="77777777" w:rsidR="00053D1F" w:rsidRPr="006934EF" w:rsidRDefault="00053D1F"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1E059BA4" w14:textId="18C92DF8" w:rsidR="00053D1F" w:rsidRPr="00B770D6" w:rsidRDefault="00053D1F"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80C687" w:themeFill="background1" w:themeFillShade="BF"/>
            <w:vAlign w:val="center"/>
          </w:tcPr>
          <w:p w14:paraId="5830A689" w14:textId="77777777" w:rsidR="00053D1F" w:rsidRPr="006934EF" w:rsidRDefault="00053D1F" w:rsidP="00123F28">
            <w:pPr>
              <w:pStyle w:val="a2"/>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5FBDF9A" w14:textId="07FD7A4C" w:rsidR="00053D1F" w:rsidRPr="00886D3D" w:rsidRDefault="00886D3D" w:rsidP="00123F28">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aff"/>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aff"/>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123F28">
        <w:tc>
          <w:tcPr>
            <w:tcW w:w="1438" w:type="dxa"/>
            <w:vAlign w:val="center"/>
          </w:tcPr>
          <w:p w14:paraId="74AB44E1" w14:textId="225481CA" w:rsidR="00731EF1" w:rsidRPr="00B770D6" w:rsidRDefault="00731EF1" w:rsidP="00731EF1">
            <w:pPr>
              <w:jc w:val="center"/>
              <w:rPr>
                <w:rFonts w:eastAsia="等线"/>
                <w:sz w:val="20"/>
                <w:szCs w:val="20"/>
                <w:lang w:val="en-GB"/>
              </w:rPr>
            </w:pPr>
            <w:r>
              <w:rPr>
                <w:rFonts w:eastAsiaTheme="minorEastAsia"/>
                <w:sz w:val="20"/>
                <w:szCs w:val="20"/>
                <w:lang w:val="en-GB"/>
              </w:rPr>
              <w:t>MediaTek</w:t>
            </w:r>
          </w:p>
        </w:tc>
        <w:tc>
          <w:tcPr>
            <w:tcW w:w="1931" w:type="dxa"/>
          </w:tcPr>
          <w:p w14:paraId="697E6CC3" w14:textId="1F03E12D" w:rsidR="00731EF1" w:rsidRPr="00B770D6" w:rsidRDefault="00731EF1" w:rsidP="00731EF1">
            <w:pPr>
              <w:jc w:val="center"/>
              <w:rPr>
                <w:rFonts w:eastAsia="等线"/>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add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等线"/>
                <w:sz w:val="20"/>
                <w:szCs w:val="20"/>
                <w:lang w:val="en-GB"/>
              </w:rPr>
            </w:pPr>
            <w:r>
              <w:rPr>
                <w:rFonts w:eastAsiaTheme="minorEastAsia"/>
                <w:sz w:val="20"/>
                <w:szCs w:val="20"/>
                <w:lang w:val="en-GB"/>
              </w:rPr>
              <w:t>Regarding to the UE behavior (trigger reestablishment) mentioned by Nokia, we think that it is reasonable UE behavior. We however not sure whether SPEC want to specify this kind of core case (NW configure T316, receive MCG failure indication, but decide to release T316 instead of reconfigure UE). In addition, we may also need 38.331 CR to align the UE behavior.</w:t>
            </w:r>
          </w:p>
        </w:tc>
      </w:tr>
      <w:tr w:rsidR="00AC393E" w:rsidRPr="00D04F94" w14:paraId="1B3A7730" w14:textId="77777777" w:rsidTr="00123F28">
        <w:tc>
          <w:tcPr>
            <w:tcW w:w="1438" w:type="dxa"/>
            <w:vAlign w:val="center"/>
          </w:tcPr>
          <w:p w14:paraId="7B195FAF" w14:textId="643E0010"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等线"/>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val="en-GB" w:eastAsia="en-GB"/>
        </w:rPr>
      </w:pPr>
    </w:p>
    <w:p w14:paraId="1706148B" w14:textId="70E566A3" w:rsidR="00F561BE" w:rsidRDefault="00F561BE" w:rsidP="00F561BE">
      <w:pPr>
        <w:pStyle w:val="21"/>
      </w:pPr>
      <w:r>
        <w:t>2.</w:t>
      </w:r>
      <w:r w:rsidR="002C0BA8">
        <w:t>3</w:t>
      </w:r>
      <w:r>
        <w:tab/>
      </w:r>
      <w:r w:rsidRPr="00F561BE">
        <w:t>Embedded RRC message handling</w:t>
      </w:r>
    </w:p>
    <w:p w14:paraId="2196B3EF" w14:textId="77777777" w:rsidR="00F561BE" w:rsidRPr="00D04F94" w:rsidRDefault="00AA0187" w:rsidP="00F561BE">
      <w:pPr>
        <w:spacing w:before="60"/>
        <w:ind w:left="1259" w:hanging="1259"/>
        <w:rPr>
          <w:rFonts w:ascii="Arial" w:eastAsia="MS Mincho" w:hAnsi="Arial" w:cs="Times New Roman"/>
          <w:noProof/>
          <w:sz w:val="20"/>
          <w:lang w:val="en-GB" w:eastAsia="en-GB"/>
        </w:rPr>
      </w:pPr>
      <w:hyperlink r:id="rId23" w:history="1">
        <w:r w:rsidR="00F561BE" w:rsidRPr="00D04F94">
          <w:rPr>
            <w:rFonts w:ascii="Arial" w:eastAsia="MS Mincho" w:hAnsi="Arial" w:cs="Times New Roman"/>
            <w:noProof/>
            <w:color w:val="0000FF"/>
            <w:sz w:val="20"/>
            <w:u w:val="single"/>
            <w:lang w:val="en-GB" w:eastAsia="en-GB"/>
          </w:rPr>
          <w:t>R2-2100093</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2298</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D81986A" w14:textId="6911911B" w:rsidR="00F561BE" w:rsidRPr="00D04F94" w:rsidRDefault="00AA0187" w:rsidP="00F561BE">
      <w:pPr>
        <w:spacing w:before="60"/>
        <w:ind w:left="1259" w:hanging="1259"/>
        <w:rPr>
          <w:rFonts w:ascii="Arial" w:eastAsia="MS Mincho" w:hAnsi="Arial" w:cs="Times New Roman"/>
          <w:noProof/>
          <w:sz w:val="20"/>
          <w:lang w:val="en-GB" w:eastAsia="en-GB"/>
        </w:rPr>
      </w:pPr>
      <w:hyperlink r:id="rId24" w:history="1">
        <w:r w:rsidR="00F561BE" w:rsidRPr="00D04F94">
          <w:rPr>
            <w:rFonts w:ascii="Arial" w:eastAsia="MS Mincho" w:hAnsi="Arial" w:cs="Times New Roman"/>
            <w:noProof/>
            <w:color w:val="0000FF"/>
            <w:sz w:val="20"/>
            <w:u w:val="single"/>
            <w:lang w:val="en-GB" w:eastAsia="en-GB"/>
          </w:rPr>
          <w:t>R2-2100094</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4542</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t xml:space="preserve">Rapporteur comment: </w:t>
      </w:r>
      <w:r w:rsidR="009815F0" w:rsidRPr="00D04F94">
        <w:rPr>
          <w:i/>
          <w:iCs/>
          <w:sz w:val="20"/>
          <w:szCs w:val="20"/>
          <w:lang w:val="en-GB" w:eastAsia="en-GB"/>
        </w:rPr>
        <w:t xml:space="preserve">The above two CRs cover changes in 38.331 and TS 36.331 respectively, related to the handling of </w:t>
      </w:r>
      <w:r w:rsidR="009815F0" w:rsidRPr="00D04F94">
        <w:rPr>
          <w:i/>
          <w:iCs/>
          <w:sz w:val="20"/>
          <w:szCs w:val="20"/>
          <w:lang w:val="en-GB" w:eastAsia="en-GB"/>
        </w:rPr>
        <w:lastRenderedPageBreak/>
        <w:t xml:space="preserve">the SCG </w:t>
      </w:r>
      <w:proofErr w:type="spellStart"/>
      <w:r w:rsidR="009815F0" w:rsidRPr="00D04F94">
        <w:rPr>
          <w:i/>
          <w:iCs/>
          <w:sz w:val="20"/>
          <w:szCs w:val="20"/>
          <w:lang w:val="en-GB" w:eastAsia="en-GB"/>
        </w:rPr>
        <w:t>RRCReconfigurationComplete</w:t>
      </w:r>
      <w:proofErr w:type="spellEnd"/>
      <w:r w:rsidR="009815F0" w:rsidRPr="00D04F94">
        <w:rPr>
          <w:i/>
          <w:iCs/>
          <w:sz w:val="20"/>
          <w:szCs w:val="20"/>
          <w:lang w:val="en-GB" w:eastAsia="en-GB"/>
        </w:rPr>
        <w:t xml:space="preserve"> message for a </w:t>
      </w:r>
      <w:proofErr w:type="spellStart"/>
      <w:r w:rsidR="009815F0" w:rsidRPr="00D04F94">
        <w:rPr>
          <w:i/>
          <w:iCs/>
          <w:sz w:val="20"/>
          <w:szCs w:val="20"/>
          <w:lang w:val="en-GB" w:eastAsia="en-GB"/>
        </w:rPr>
        <w:t>RRCReconfiguration</w:t>
      </w:r>
      <w:proofErr w:type="spellEnd"/>
      <w:r w:rsidR="009815F0" w:rsidRPr="00D04F94">
        <w:rPr>
          <w:i/>
          <w:iCs/>
          <w:sz w:val="20"/>
          <w:szCs w:val="20"/>
          <w:lang w:val="en-GB" w:eastAsia="en-GB"/>
        </w:rPr>
        <w:t xml:space="preserve"> message received as part of a </w:t>
      </w:r>
      <w:proofErr w:type="spellStart"/>
      <w:r w:rsidR="009815F0" w:rsidRPr="00D04F94">
        <w:rPr>
          <w:i/>
          <w:iCs/>
          <w:sz w:val="20"/>
          <w:szCs w:val="20"/>
          <w:lang w:val="en-GB" w:eastAsia="en-GB"/>
        </w:rPr>
        <w:t>RRCResume</w:t>
      </w:r>
      <w:proofErr w:type="spellEnd"/>
      <w:r w:rsidR="009815F0" w:rsidRPr="00D04F94">
        <w:rPr>
          <w:i/>
          <w:iCs/>
          <w:sz w:val="20"/>
          <w:szCs w:val="20"/>
          <w:lang w:val="en-GB" w:eastAsia="en-GB"/>
        </w:rPr>
        <w:t xml:space="preserve"> or </w:t>
      </w:r>
      <w:proofErr w:type="spellStart"/>
      <w:r w:rsidR="009815F0" w:rsidRPr="00D04F94">
        <w:rPr>
          <w:i/>
          <w:iCs/>
          <w:sz w:val="20"/>
          <w:szCs w:val="20"/>
          <w:lang w:val="en-GB" w:eastAsia="en-GB"/>
        </w:rPr>
        <w:t>RRCConnectionResume</w:t>
      </w:r>
      <w:proofErr w:type="spellEnd"/>
      <w:r w:rsidR="009815F0" w:rsidRPr="00D04F94">
        <w:rPr>
          <w:i/>
          <w:iCs/>
          <w:sz w:val="20"/>
          <w:szCs w:val="20"/>
          <w:lang w:val="en-GB" w:eastAsia="en-GB"/>
        </w:rPr>
        <w:t xml:space="preserv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80C687" w:themeFill="background1" w:themeFillShade="BF"/>
            <w:vAlign w:val="center"/>
          </w:tcPr>
          <w:p w14:paraId="46417A54" w14:textId="77777777" w:rsidR="00D55FEB" w:rsidRPr="006934EF" w:rsidRDefault="00D55FEB"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58FEC5F3" w14:textId="333CFEFF" w:rsidR="00D55FEB" w:rsidRPr="00B770D6" w:rsidRDefault="00D55FEB" w:rsidP="00123F28">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80C687" w:themeFill="background1" w:themeFillShade="BF"/>
            <w:vAlign w:val="center"/>
          </w:tcPr>
          <w:p w14:paraId="40FCE886" w14:textId="77777777" w:rsidR="00D55FEB" w:rsidRPr="006934EF" w:rsidRDefault="00D55FEB" w:rsidP="00123F28">
            <w:pPr>
              <w:pStyle w:val="a2"/>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76551BB" w14:textId="089D5E8A" w:rsidR="00D55FEB" w:rsidRPr="00D51F49" w:rsidRDefault="00D51F49" w:rsidP="00123F28">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260" w:type="dxa"/>
            <w:vAlign w:val="center"/>
          </w:tcPr>
          <w:p w14:paraId="74FD41AE" w14:textId="7DD3C0CE" w:rsidR="00D55FEB" w:rsidRPr="009D1E88" w:rsidRDefault="009D1E88" w:rsidP="00123F28">
            <w:pPr>
              <w:rPr>
                <w:rFonts w:eastAsia="等线"/>
                <w:sz w:val="20"/>
                <w:szCs w:val="20"/>
                <w:lang w:val="en-GB"/>
              </w:rPr>
            </w:pPr>
            <w:r>
              <w:rPr>
                <w:rFonts w:eastAsia="等线"/>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123F28">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123F28">
        <w:tc>
          <w:tcPr>
            <w:tcW w:w="1438" w:type="dxa"/>
            <w:vAlign w:val="center"/>
          </w:tcPr>
          <w:p w14:paraId="4B8EE484" w14:textId="74F22CF2"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43E1745E" w14:textId="09B33781"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等线"/>
                <w:sz w:val="20"/>
                <w:szCs w:val="20"/>
                <w:lang w:val="en-GB"/>
              </w:rPr>
            </w:pPr>
            <w:r>
              <w:rPr>
                <w:rFonts w:eastAsiaTheme="minorEastAsia"/>
                <w:sz w:val="20"/>
                <w:szCs w:val="20"/>
                <w:lang w:val="en-GB"/>
              </w:rPr>
              <w:t>Indeed the original placement of text is incorrect.</w:t>
            </w:r>
          </w:p>
        </w:tc>
      </w:tr>
      <w:tr w:rsidR="00AC393E" w:rsidRPr="00D04F94" w14:paraId="2F6DAF1D" w14:textId="77777777" w:rsidTr="00123F28">
        <w:tc>
          <w:tcPr>
            <w:tcW w:w="1438" w:type="dxa"/>
            <w:vAlign w:val="center"/>
          </w:tcPr>
          <w:p w14:paraId="342FF22A" w14:textId="66A6B48C"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2E6A116C" w14:textId="24695F37"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362B1FBF" w14:textId="79767A39" w:rsidR="00AC393E" w:rsidRDefault="00AC393E" w:rsidP="00AC393E">
            <w:pPr>
              <w:rPr>
                <w:sz w:val="20"/>
                <w:szCs w:val="20"/>
                <w:lang w:val="en-GB"/>
              </w:rPr>
            </w:pPr>
            <w:r>
              <w:rPr>
                <w:rFonts w:eastAsia="等线"/>
                <w:sz w:val="20"/>
                <w:szCs w:val="20"/>
                <w:lang w:val="en-GB"/>
              </w:rPr>
              <w:t xml:space="preserve">Agree with Nokia </w:t>
            </w:r>
          </w:p>
        </w:tc>
      </w:tr>
    </w:tbl>
    <w:p w14:paraId="61F89844" w14:textId="77777777" w:rsidR="00D55FEB" w:rsidRPr="00D04F94" w:rsidRDefault="00D55FEB" w:rsidP="00F561BE">
      <w:pPr>
        <w:spacing w:before="60"/>
        <w:ind w:left="1259" w:hanging="1259"/>
        <w:rPr>
          <w:rFonts w:ascii="Arial" w:eastAsia="MS Mincho" w:hAnsi="Arial" w:cs="Times New Roman"/>
          <w:noProof/>
          <w:sz w:val="20"/>
          <w:lang w:val="en-GB" w:eastAsia="en-GB"/>
        </w:rPr>
      </w:pPr>
    </w:p>
    <w:p w14:paraId="5FC0E403" w14:textId="146F4AA6" w:rsidR="00F561BE" w:rsidRPr="00D04F94" w:rsidRDefault="00AA0187" w:rsidP="00F561BE">
      <w:pPr>
        <w:spacing w:before="60"/>
        <w:ind w:left="1259" w:hanging="1259"/>
        <w:rPr>
          <w:rFonts w:ascii="Arial" w:eastAsia="MS Mincho" w:hAnsi="Arial" w:cs="Times New Roman"/>
          <w:noProof/>
          <w:sz w:val="20"/>
          <w:lang w:val="en-GB" w:eastAsia="en-GB"/>
        </w:rPr>
      </w:pPr>
      <w:hyperlink r:id="rId25" w:history="1">
        <w:r w:rsidR="00F561BE" w:rsidRPr="00D04F94">
          <w:rPr>
            <w:rFonts w:ascii="Arial" w:eastAsia="MS Mincho" w:hAnsi="Arial" w:cs="Times New Roman"/>
            <w:noProof/>
            <w:color w:val="0000FF"/>
            <w:sz w:val="20"/>
            <w:u w:val="single"/>
            <w:lang w:val="en-GB" w:eastAsia="en-GB"/>
          </w:rPr>
          <w:t>R2-2101018</w:t>
        </w:r>
      </w:hyperlink>
      <w:r w:rsidR="00F561BE" w:rsidRPr="00D04F94">
        <w:rPr>
          <w:rFonts w:ascii="Arial" w:eastAsia="MS Mincho" w:hAnsi="Arial" w:cs="Times New Roman"/>
          <w:noProof/>
          <w:sz w:val="20"/>
          <w:lang w:val="en-GB" w:eastAsia="en-GB"/>
        </w:rPr>
        <w:tab/>
        <w:t>Correction on the submission of RRCReconfigurationComplete</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w:t>
      </w:r>
      <w:proofErr w:type="spellStart"/>
      <w:r w:rsidR="00141855" w:rsidRPr="00D04F94">
        <w:rPr>
          <w:i/>
          <w:iCs/>
          <w:sz w:val="20"/>
          <w:szCs w:val="20"/>
          <w:lang w:val="en-GB" w:eastAsia="en-GB"/>
        </w:rPr>
        <w:t>RRCReconfigurationComplete</w:t>
      </w:r>
      <w:proofErr w:type="spellEnd"/>
      <w:r w:rsidR="00141855" w:rsidRPr="00D04F94">
        <w:rPr>
          <w:i/>
          <w:iCs/>
          <w:sz w:val="20"/>
          <w:szCs w:val="20"/>
          <w:lang w:val="en-GB" w:eastAsia="en-GB"/>
        </w:rPr>
        <w:t xml:space="preserve"> message for a </w:t>
      </w:r>
      <w:proofErr w:type="spellStart"/>
      <w:r w:rsidR="00141855" w:rsidRPr="00D04F94">
        <w:rPr>
          <w:i/>
          <w:iCs/>
          <w:sz w:val="20"/>
          <w:szCs w:val="20"/>
          <w:lang w:val="en-GB" w:eastAsia="en-GB"/>
        </w:rPr>
        <w:t>RRCReconfiguration</w:t>
      </w:r>
      <w:proofErr w:type="spellEnd"/>
      <w:r w:rsidR="00141855" w:rsidRPr="00D04F94">
        <w:rPr>
          <w:i/>
          <w:iCs/>
          <w:sz w:val="20"/>
          <w:szCs w:val="20"/>
          <w:lang w:val="en-GB" w:eastAsia="en-GB"/>
        </w:rPr>
        <w:t xml:space="preserve">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80C687" w:themeFill="background1" w:themeFillShade="BF"/>
            <w:vAlign w:val="center"/>
          </w:tcPr>
          <w:p w14:paraId="15FBDE2C" w14:textId="77777777" w:rsidR="00813FA8" w:rsidRPr="006934EF" w:rsidRDefault="00813FA8"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7A86F50E" w14:textId="77777777" w:rsidR="00813FA8" w:rsidRPr="00B770D6" w:rsidRDefault="00813FA8" w:rsidP="00123F28">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80C687" w:themeFill="background1" w:themeFillShade="BF"/>
            <w:vAlign w:val="center"/>
          </w:tcPr>
          <w:p w14:paraId="26740755" w14:textId="77777777" w:rsidR="00813FA8" w:rsidRPr="006934EF" w:rsidRDefault="00813FA8" w:rsidP="00123F28">
            <w:pPr>
              <w:pStyle w:val="a2"/>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等线" w:hAnsi="Calibri" w:cs="Calibri"/>
                <w:sz w:val="20"/>
                <w:szCs w:val="20"/>
                <w:lang w:val="de-DE"/>
              </w:rPr>
            </w:pPr>
            <w:r w:rsidRPr="00D04F94">
              <w:rPr>
                <w:rFonts w:ascii="Calibri" w:eastAsia="等线" w:hAnsi="Calibri" w:cs="Calibri"/>
                <w:sz w:val="20"/>
                <w:szCs w:val="20"/>
                <w:lang w:val="en-GB"/>
              </w:rPr>
              <w:t>F</w:t>
            </w:r>
            <w:r w:rsidRPr="00D04F94">
              <w:rPr>
                <w:rFonts w:ascii="Calibri" w:eastAsia="等线" w:hAnsi="Calibri" w:cs="Calibri" w:hint="eastAsia"/>
                <w:sz w:val="20"/>
                <w:szCs w:val="20"/>
                <w:lang w:val="en-GB"/>
              </w:rPr>
              <w:t>or</w:t>
            </w:r>
            <w:r w:rsidR="00EF73B9" w:rsidRPr="00D04F94">
              <w:rPr>
                <w:rFonts w:ascii="Calibri" w:eastAsia="等线" w:hAnsi="Calibri" w:cs="Calibri"/>
                <w:sz w:val="20"/>
                <w:szCs w:val="20"/>
                <w:lang w:val="en-GB"/>
              </w:rPr>
              <w:t xml:space="preserve"> (NG)EN-DC, if the </w:t>
            </w:r>
            <w:proofErr w:type="spellStart"/>
            <w:r w:rsidR="00EF73B9" w:rsidRPr="00D04F94">
              <w:rPr>
                <w:rFonts w:ascii="Calibri" w:eastAsia="等线" w:hAnsi="Calibri" w:cs="Calibri"/>
                <w:i/>
                <w:sz w:val="20"/>
                <w:szCs w:val="20"/>
                <w:lang w:val="en-GB"/>
              </w:rPr>
              <w:t>RRCReconfiguration</w:t>
            </w:r>
            <w:proofErr w:type="spellEnd"/>
            <w:r w:rsidR="00EF73B9" w:rsidRPr="00D04F94">
              <w:rPr>
                <w:rFonts w:ascii="Calibri" w:eastAsia="等线" w:hAnsi="Calibri" w:cs="Calibri"/>
                <w:sz w:val="20"/>
                <w:szCs w:val="20"/>
                <w:lang w:val="en-GB"/>
              </w:rPr>
              <w:t xml:space="preserve"> message was received via E-UTRA SRB1</w:t>
            </w:r>
            <w:r w:rsidR="003275B4" w:rsidRPr="00D04F94">
              <w:rPr>
                <w:rFonts w:ascii="Calibri" w:eastAsia="等线" w:hAnsi="Calibri" w:cs="Calibri"/>
                <w:sz w:val="20"/>
                <w:szCs w:val="20"/>
                <w:lang w:val="en-GB"/>
              </w:rPr>
              <w:t xml:space="preserve">, </w:t>
            </w:r>
            <w:r w:rsidR="00487988" w:rsidRPr="00D04F94">
              <w:rPr>
                <w:rFonts w:ascii="Calibri" w:eastAsia="等线" w:hAnsi="Calibri" w:cs="Calibri"/>
                <w:sz w:val="20"/>
                <w:szCs w:val="20"/>
                <w:lang w:val="en-GB"/>
              </w:rPr>
              <w:t xml:space="preserve">we can </w:t>
            </w:r>
            <w:r w:rsidR="001400A3" w:rsidRPr="00D04F94">
              <w:rPr>
                <w:rFonts w:ascii="Calibri" w:eastAsia="等线" w:hAnsi="Calibri" w:cs="Calibri"/>
                <w:sz w:val="20"/>
                <w:szCs w:val="20"/>
                <w:lang w:val="en-GB"/>
              </w:rPr>
              <w:t xml:space="preserve">just indicate the UE shall submit the </w:t>
            </w:r>
            <w:proofErr w:type="spellStart"/>
            <w:r w:rsidR="001400A3" w:rsidRPr="00D04F94">
              <w:rPr>
                <w:rFonts w:ascii="Calibri" w:eastAsia="等线" w:hAnsi="Calibri" w:cs="Calibri"/>
                <w:i/>
                <w:sz w:val="20"/>
                <w:szCs w:val="20"/>
                <w:lang w:val="en-GB"/>
              </w:rPr>
              <w:t>RRCReconfigurationComplete</w:t>
            </w:r>
            <w:proofErr w:type="spellEnd"/>
            <w:r w:rsidR="001400A3" w:rsidRPr="00D04F94">
              <w:rPr>
                <w:rFonts w:ascii="Calibri" w:eastAsia="等线" w:hAnsi="Calibri" w:cs="Calibri"/>
                <w:sz w:val="20"/>
                <w:szCs w:val="20"/>
                <w:lang w:val="en-GB"/>
              </w:rPr>
              <w:t xml:space="preserve"> via E-UTRA embedded in E-UTRA RRC message, as specified in TS 36.331</w:t>
            </w:r>
            <w:r w:rsidR="00B80FA6" w:rsidRPr="00D04F94">
              <w:rPr>
                <w:rFonts w:ascii="Calibri" w:eastAsia="等线" w:hAnsi="Calibri" w:cs="Calibri" w:hint="eastAsia"/>
                <w:sz w:val="20"/>
                <w:szCs w:val="20"/>
                <w:lang w:val="en-GB"/>
              </w:rPr>
              <w:t>,</w:t>
            </w:r>
            <w:r w:rsidR="00B80FA6" w:rsidRPr="00D04F94">
              <w:rPr>
                <w:rFonts w:ascii="Calibri" w:eastAsia="等线" w:hAnsi="Calibri" w:cs="Calibri"/>
                <w:sz w:val="20"/>
                <w:szCs w:val="20"/>
                <w:lang w:val="en-GB"/>
              </w:rPr>
              <w:t xml:space="preserve"> to</w:t>
            </w:r>
            <w:r w:rsidR="005372E9" w:rsidRPr="00D04F94">
              <w:rPr>
                <w:rFonts w:ascii="Calibri" w:eastAsia="等线" w:hAnsi="Calibri" w:cs="Calibri"/>
                <w:sz w:val="20"/>
                <w:szCs w:val="20"/>
                <w:lang w:val="en-GB"/>
              </w:rPr>
              <w:t xml:space="preserve"> avoid too much details </w:t>
            </w:r>
            <w:r w:rsidR="00A41B39" w:rsidRPr="00D04F94">
              <w:rPr>
                <w:rFonts w:ascii="Calibri" w:eastAsia="等线" w:hAnsi="Calibri" w:cs="Calibri"/>
                <w:sz w:val="20"/>
                <w:szCs w:val="20"/>
                <w:lang w:val="en-GB"/>
              </w:rPr>
              <w:t xml:space="preserve">about </w:t>
            </w:r>
            <w:r w:rsidR="00600462" w:rsidRPr="00D04F94">
              <w:rPr>
                <w:rFonts w:ascii="Calibri" w:eastAsia="等线" w:hAnsi="Calibri" w:cs="Calibri"/>
                <w:sz w:val="20"/>
                <w:szCs w:val="20"/>
                <w:lang w:val="en-GB"/>
              </w:rPr>
              <w:t>what the</w:t>
            </w:r>
            <w:r w:rsidR="00DE586C" w:rsidRPr="00D04F94">
              <w:rPr>
                <w:rFonts w:ascii="Calibri" w:eastAsia="等线" w:hAnsi="Calibri" w:cs="Calibri"/>
                <w:sz w:val="20"/>
                <w:szCs w:val="20"/>
                <w:lang w:val="en-GB"/>
              </w:rPr>
              <w:t xml:space="preserve"> </w:t>
            </w:r>
            <w:r w:rsidR="005372E9" w:rsidRPr="00D04F94">
              <w:rPr>
                <w:rFonts w:ascii="Calibri" w:eastAsia="等线" w:hAnsi="Calibri" w:cs="Calibri"/>
                <w:sz w:val="20"/>
                <w:szCs w:val="20"/>
                <w:lang w:val="en-GB"/>
              </w:rPr>
              <w:t>E-UTRA RRC message</w:t>
            </w:r>
            <w:r w:rsidR="00352A65" w:rsidRPr="00D04F94">
              <w:rPr>
                <w:rFonts w:ascii="Calibri" w:eastAsia="等线" w:hAnsi="Calibri" w:cs="Calibri"/>
                <w:sz w:val="20"/>
                <w:szCs w:val="20"/>
                <w:lang w:val="en-GB"/>
              </w:rPr>
              <w:t xml:space="preserve"> is, </w:t>
            </w:r>
            <w:r w:rsidR="00EB50C3">
              <w:rPr>
                <w:rFonts w:ascii="Calibri" w:eastAsia="等线" w:hAnsi="Calibri" w:cs="Calibri"/>
                <w:sz w:val="20"/>
                <w:szCs w:val="20"/>
                <w:lang w:val="de-DE"/>
              </w:rPr>
              <w:t>s</w:t>
            </w:r>
            <w:r w:rsidR="00BB65F5" w:rsidRPr="0093200C">
              <w:rPr>
                <w:rFonts w:ascii="Calibri" w:eastAsia="等线" w:hAnsi="Calibri" w:cs="Calibri"/>
                <w:sz w:val="20"/>
                <w:szCs w:val="20"/>
                <w:lang w:val="de-DE"/>
              </w:rPr>
              <w:t>ince clear behavior ha</w:t>
            </w:r>
            <w:r w:rsidR="006002D1">
              <w:rPr>
                <w:rFonts w:ascii="Calibri" w:eastAsia="等线" w:hAnsi="Calibri" w:cs="Calibri"/>
                <w:sz w:val="20"/>
                <w:szCs w:val="20"/>
                <w:lang w:val="de-DE"/>
              </w:rPr>
              <w:t>ve</w:t>
            </w:r>
            <w:r w:rsidR="00BB65F5" w:rsidRPr="0093200C">
              <w:rPr>
                <w:rFonts w:ascii="Calibri" w:eastAsia="等线" w:hAnsi="Calibri" w:cs="Calibri"/>
                <w:sz w:val="20"/>
                <w:szCs w:val="20"/>
                <w:lang w:val="de-DE"/>
              </w:rPr>
              <w:t xml:space="preserve"> been specified in TS </w:t>
            </w:r>
            <w:r w:rsidR="00BB65F5" w:rsidRPr="00D04F94">
              <w:rPr>
                <w:rFonts w:ascii="Calibri" w:eastAsia="等线" w:hAnsi="Calibri" w:cs="Calibri"/>
                <w:sz w:val="20"/>
                <w:szCs w:val="20"/>
                <w:lang w:val="en-GB"/>
              </w:rPr>
              <w:t>36.331</w:t>
            </w:r>
            <w:r w:rsidR="001400A3" w:rsidRPr="00D04F94">
              <w:rPr>
                <w:rFonts w:ascii="Calibri" w:eastAsia="等线"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123F28">
        <w:tc>
          <w:tcPr>
            <w:tcW w:w="1438" w:type="dxa"/>
            <w:vAlign w:val="center"/>
          </w:tcPr>
          <w:p w14:paraId="5A053EBB" w14:textId="64C4156F" w:rsidR="00F06FC4" w:rsidRPr="00B770D6" w:rsidRDefault="00F06FC4" w:rsidP="00F06FC4">
            <w:pPr>
              <w:jc w:val="center"/>
              <w:rPr>
                <w:rFonts w:eastAsia="等线"/>
                <w:sz w:val="20"/>
                <w:szCs w:val="20"/>
                <w:lang w:val="en-GB"/>
              </w:rPr>
            </w:pPr>
            <w:r>
              <w:rPr>
                <w:rFonts w:eastAsiaTheme="minorEastAsia"/>
                <w:sz w:val="20"/>
                <w:szCs w:val="20"/>
                <w:lang w:val="en-GB"/>
              </w:rPr>
              <w:t>MediaTek</w:t>
            </w:r>
          </w:p>
        </w:tc>
        <w:tc>
          <w:tcPr>
            <w:tcW w:w="1931" w:type="dxa"/>
          </w:tcPr>
          <w:p w14:paraId="1644774F" w14:textId="51772A33" w:rsidR="00F06FC4" w:rsidRPr="00B770D6" w:rsidRDefault="00F06FC4" w:rsidP="00F06FC4">
            <w:pPr>
              <w:jc w:val="center"/>
              <w:rPr>
                <w:rFonts w:eastAsia="等线"/>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等线"/>
                <w:sz w:val="20"/>
                <w:szCs w:val="20"/>
                <w:lang w:val="en-GB"/>
              </w:rPr>
            </w:pPr>
          </w:p>
        </w:tc>
      </w:tr>
      <w:tr w:rsidR="00AC393E" w:rsidRPr="00D04F94" w14:paraId="38CDBC78" w14:textId="77777777" w:rsidTr="00123F28">
        <w:tc>
          <w:tcPr>
            <w:tcW w:w="1438" w:type="dxa"/>
            <w:vAlign w:val="center"/>
          </w:tcPr>
          <w:p w14:paraId="20ABA6AC" w14:textId="7348E219" w:rsidR="00AC393E" w:rsidRDefault="00AC393E" w:rsidP="00AC393E">
            <w:pPr>
              <w:jc w:val="center"/>
              <w:rPr>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等线"/>
                <w:sz w:val="20"/>
                <w:szCs w:val="20"/>
                <w:lang w:val="en-GB"/>
              </w:rPr>
              <w:t xml:space="preserve">No </w:t>
            </w:r>
          </w:p>
        </w:tc>
        <w:tc>
          <w:tcPr>
            <w:tcW w:w="6260" w:type="dxa"/>
            <w:vAlign w:val="center"/>
          </w:tcPr>
          <w:p w14:paraId="6C37EEB6" w14:textId="5C220822" w:rsidR="00AC393E" w:rsidRPr="00B770D6" w:rsidRDefault="00AC393E" w:rsidP="00AC393E">
            <w:pPr>
              <w:rPr>
                <w:rFonts w:eastAsia="等线"/>
                <w:sz w:val="20"/>
                <w:szCs w:val="20"/>
                <w:lang w:val="en-GB"/>
              </w:rPr>
            </w:pPr>
            <w:r>
              <w:rPr>
                <w:rFonts w:eastAsia="等线"/>
                <w:sz w:val="20"/>
                <w:szCs w:val="20"/>
                <w:lang w:val="en-GB"/>
              </w:rPr>
              <w:t xml:space="preserve">Agree with Nokia </w:t>
            </w: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val="en-GB" w:eastAsia="en-GB"/>
        </w:rPr>
      </w:pPr>
    </w:p>
    <w:p w14:paraId="5F4ED02B" w14:textId="1D3DCD00" w:rsidR="00F561BE" w:rsidRDefault="00F561BE" w:rsidP="00F561BE">
      <w:pPr>
        <w:pStyle w:val="21"/>
      </w:pPr>
      <w:r>
        <w:t>2.</w:t>
      </w:r>
      <w:r w:rsidR="002C0BA8">
        <w:t>4</w:t>
      </w:r>
      <w:r>
        <w:tab/>
      </w:r>
      <w:r w:rsidRPr="00F561BE">
        <w:t>NR-DC power control</w:t>
      </w:r>
    </w:p>
    <w:p w14:paraId="36363D23" w14:textId="77777777" w:rsidR="00F561BE" w:rsidRPr="00D04F94" w:rsidRDefault="00AA0187" w:rsidP="00F561BE">
      <w:pPr>
        <w:spacing w:before="60"/>
        <w:ind w:left="1259" w:hanging="1259"/>
        <w:rPr>
          <w:rFonts w:ascii="Arial" w:eastAsia="MS Mincho" w:hAnsi="Arial" w:cs="Times New Roman"/>
          <w:noProof/>
          <w:sz w:val="20"/>
          <w:lang w:val="en-GB" w:eastAsia="en-GB"/>
        </w:rPr>
      </w:pPr>
      <w:hyperlink r:id="rId26" w:history="1">
        <w:r w:rsidR="00F561BE" w:rsidRPr="00D04F94">
          <w:rPr>
            <w:rFonts w:ascii="Arial" w:eastAsia="MS Mincho" w:hAnsi="Arial" w:cs="Times New Roman"/>
            <w:noProof/>
            <w:color w:val="0000FF"/>
            <w:sz w:val="20"/>
            <w:u w:val="single"/>
            <w:lang w:val="en-GB" w:eastAsia="en-GB"/>
          </w:rPr>
          <w:t>R2-2101016</w:t>
        </w:r>
      </w:hyperlink>
      <w:r w:rsidR="00F561BE" w:rsidRPr="00D04F94">
        <w:rPr>
          <w:rFonts w:ascii="Arial" w:eastAsia="MS Mincho" w:hAnsi="Arial" w:cs="Times New Roman"/>
          <w:noProof/>
          <w:sz w:val="20"/>
          <w:lang w:val="en-GB" w:eastAsia="en-GB"/>
        </w:rPr>
        <w:tab/>
        <w:t>Correction on FR2 NR-DC power control parameter</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9D433EA" w14:textId="77777777" w:rsidR="00F561BE" w:rsidRPr="00D04F94" w:rsidRDefault="00AA0187" w:rsidP="00F561BE">
      <w:pPr>
        <w:spacing w:before="60"/>
        <w:ind w:left="1259" w:hanging="1259"/>
        <w:rPr>
          <w:rFonts w:ascii="Arial" w:eastAsia="MS Mincho" w:hAnsi="Arial" w:cs="Times New Roman"/>
          <w:noProof/>
          <w:sz w:val="20"/>
          <w:lang w:val="en-GB" w:eastAsia="en-GB"/>
        </w:rPr>
      </w:pPr>
      <w:hyperlink r:id="rId27" w:history="1">
        <w:r w:rsidR="00F561BE" w:rsidRPr="00D04F94">
          <w:rPr>
            <w:rFonts w:ascii="Arial" w:eastAsia="MS Mincho" w:hAnsi="Arial" w:cs="Times New Roman"/>
            <w:noProof/>
            <w:color w:val="0000FF"/>
            <w:sz w:val="20"/>
            <w:u w:val="single"/>
            <w:lang w:val="en-GB" w:eastAsia="en-GB"/>
          </w:rPr>
          <w:t>R2-2101092</w:t>
        </w:r>
      </w:hyperlink>
      <w:r w:rsidR="00F561BE" w:rsidRPr="00D04F94">
        <w:rPr>
          <w:rFonts w:ascii="Arial" w:eastAsia="MS Mincho" w:hAnsi="Arial" w:cs="Times New Roman"/>
          <w:noProof/>
          <w:sz w:val="20"/>
          <w:lang w:val="en-GB" w:eastAsia="en-GB"/>
        </w:rPr>
        <w:tab/>
        <w:t>Correction on p-UE-FR2 and p-NR-FR2 for NR-DC power control</w:t>
      </w:r>
      <w:r w:rsidR="00F561BE" w:rsidRPr="00D04F94">
        <w:rPr>
          <w:rFonts w:ascii="Arial" w:eastAsia="MS Mincho" w:hAnsi="Arial" w:cs="Times New Roman"/>
          <w:noProof/>
          <w:sz w:val="20"/>
          <w:lang w:val="en-GB" w:eastAsia="en-GB"/>
        </w:rPr>
        <w:tab/>
        <w:t>Ericsson</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8" w:history="1">
        <w:r w:rsidR="00B507A2" w:rsidRPr="00D04F94">
          <w:rPr>
            <w:rStyle w:val="af5"/>
            <w:i/>
            <w:iCs/>
            <w:sz w:val="20"/>
            <w:szCs w:val="20"/>
            <w:lang w:val="en-GB" w:eastAsia="en-GB"/>
          </w:rPr>
          <w:t>R4-2011721</w:t>
        </w:r>
      </w:hyperlink>
      <w:r w:rsidR="00B507A2" w:rsidRPr="00D04F94">
        <w:rPr>
          <w:i/>
          <w:iCs/>
          <w:sz w:val="20"/>
          <w:szCs w:val="20"/>
          <w:lang w:val="en-GB" w:eastAsia="en-GB"/>
        </w:rPr>
        <w:t xml:space="preserve">, indicating that p-UE-FR2 will not be used </w:t>
      </w:r>
      <w:r w:rsidR="00B507A2" w:rsidRPr="00D04F94">
        <w:rPr>
          <w:i/>
          <w:iCs/>
          <w:sz w:val="20"/>
          <w:szCs w:val="20"/>
          <w:lang w:val="en-GB" w:eastAsia="en-GB"/>
        </w:rPr>
        <w:lastRenderedPageBreak/>
        <w:t>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w:t>
      </w:r>
      <w:proofErr w:type="spellStart"/>
      <w:r w:rsidR="00D71B8A" w:rsidRPr="00D04F94">
        <w:rPr>
          <w:i/>
          <w:iCs/>
          <w:sz w:val="20"/>
          <w:szCs w:val="20"/>
          <w:lang w:val="en-GB" w:eastAsia="en-GB"/>
        </w:rPr>
        <w:t>dummify</w:t>
      </w:r>
      <w:proofErr w:type="spellEnd"/>
      <w:r w:rsidR="00D71B8A" w:rsidRPr="00D04F94">
        <w:rPr>
          <w:i/>
          <w:iCs/>
          <w:sz w:val="20"/>
          <w:szCs w:val="20"/>
          <w:lang w:val="en-GB"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r w:rsidR="00A81141">
        <w:rPr>
          <w:i/>
          <w:iCs/>
          <w:sz w:val="20"/>
          <w:szCs w:val="20"/>
          <w:lang w:eastAsia="en-GB"/>
        </w:rPr>
        <w:t>Rapporteur notes the following:</w:t>
      </w:r>
    </w:p>
    <w:p w14:paraId="70368A28" w14:textId="3866D95A" w:rsidR="00A81141" w:rsidRDefault="00A81141" w:rsidP="00A81141">
      <w:pPr>
        <w:pStyle w:val="aff"/>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aff"/>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[AT113-e][004][NR15]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80C687" w:themeFill="background1" w:themeFillShade="BF"/>
            <w:vAlign w:val="center"/>
          </w:tcPr>
          <w:p w14:paraId="2563F928" w14:textId="77777777" w:rsidR="00813FA8" w:rsidRPr="006934EF" w:rsidRDefault="00813FA8" w:rsidP="00123F28">
            <w:pPr>
              <w:pStyle w:val="a2"/>
              <w:jc w:val="center"/>
              <w:rPr>
                <w:sz w:val="20"/>
                <w:szCs w:val="20"/>
              </w:rPr>
            </w:pPr>
            <w:r w:rsidRPr="006934EF">
              <w:rPr>
                <w:sz w:val="20"/>
                <w:szCs w:val="20"/>
              </w:rPr>
              <w:t>Company</w:t>
            </w:r>
          </w:p>
        </w:tc>
        <w:tc>
          <w:tcPr>
            <w:tcW w:w="1931" w:type="dxa"/>
            <w:shd w:val="clear" w:color="auto" w:fill="80C687" w:themeFill="background1" w:themeFillShade="BF"/>
          </w:tcPr>
          <w:p w14:paraId="075A3014" w14:textId="7ADC7BCE" w:rsidR="00813FA8" w:rsidRPr="00B770D6" w:rsidRDefault="00F66D4C" w:rsidP="00123F28">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80C687" w:themeFill="background1" w:themeFillShade="BF"/>
            <w:vAlign w:val="center"/>
          </w:tcPr>
          <w:p w14:paraId="29F319C0" w14:textId="77777777" w:rsidR="00813FA8" w:rsidRPr="006934EF" w:rsidRDefault="00813FA8" w:rsidP="00123F28">
            <w:pPr>
              <w:pStyle w:val="a2"/>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2384BA3A" w:rsidR="00D04F94" w:rsidRPr="00B770D6" w:rsidRDefault="009A0F98" w:rsidP="00D04F94">
            <w:pPr>
              <w:jc w:val="center"/>
              <w:rPr>
                <w:rFonts w:eastAsia="等线"/>
                <w:sz w:val="20"/>
                <w:szCs w:val="20"/>
                <w:lang w:val="en-GB"/>
              </w:rPr>
            </w:pPr>
            <w:r>
              <w:rPr>
                <w:rFonts w:eastAsia="等线"/>
                <w:sz w:val="20"/>
                <w:szCs w:val="20"/>
                <w:lang w:val="en-GB"/>
              </w:rPr>
              <w:t xml:space="preserve">Qualcomm </w:t>
            </w:r>
          </w:p>
        </w:tc>
        <w:tc>
          <w:tcPr>
            <w:tcW w:w="1931" w:type="dxa"/>
          </w:tcPr>
          <w:p w14:paraId="1C7FD536" w14:textId="4F8C73FE" w:rsidR="00D04F94" w:rsidRPr="00B770D6" w:rsidRDefault="009A0F98" w:rsidP="00D04F94">
            <w:pPr>
              <w:jc w:val="center"/>
              <w:rPr>
                <w:rFonts w:eastAsia="等线"/>
                <w:sz w:val="20"/>
                <w:szCs w:val="20"/>
                <w:lang w:val="en-GB"/>
              </w:rPr>
            </w:pPr>
            <w:r>
              <w:rPr>
                <w:rFonts w:eastAsia="等线"/>
                <w:sz w:val="20"/>
                <w:szCs w:val="20"/>
                <w:lang w:val="en-GB"/>
              </w:rPr>
              <w:t>Wait for RAN4</w:t>
            </w:r>
          </w:p>
        </w:tc>
        <w:tc>
          <w:tcPr>
            <w:tcW w:w="6260" w:type="dxa"/>
            <w:vAlign w:val="center"/>
          </w:tcPr>
          <w:p w14:paraId="6F234857" w14:textId="77777777" w:rsidR="00D04F94" w:rsidRPr="00B770D6" w:rsidRDefault="00D04F94" w:rsidP="00D04F94">
            <w:pPr>
              <w:rPr>
                <w:rFonts w:eastAsia="等线"/>
                <w:sz w:val="20"/>
                <w:szCs w:val="20"/>
                <w:lang w:val="en-GB"/>
              </w:rPr>
            </w:pPr>
          </w:p>
        </w:tc>
      </w:tr>
      <w:tr w:rsidR="00E42468" w:rsidRPr="00B770D6" w14:paraId="512E4D5E" w14:textId="77777777" w:rsidTr="00123F28">
        <w:tc>
          <w:tcPr>
            <w:tcW w:w="1438" w:type="dxa"/>
            <w:vAlign w:val="center"/>
          </w:tcPr>
          <w:p w14:paraId="682AD55B" w14:textId="62CDA5BF" w:rsidR="00E42468" w:rsidRDefault="00E42468" w:rsidP="00E42468">
            <w:pPr>
              <w:jc w:val="center"/>
              <w:rPr>
                <w:rFonts w:eastAsia="等线"/>
                <w:sz w:val="20"/>
                <w:szCs w:val="20"/>
                <w:lang w:val="en-GB"/>
              </w:rPr>
            </w:pPr>
            <w:r>
              <w:rPr>
                <w:rFonts w:eastAsia="等线"/>
                <w:sz w:val="20"/>
                <w:szCs w:val="20"/>
                <w:lang w:val="en-GB"/>
              </w:rPr>
              <w:t>MediaTek</w:t>
            </w:r>
          </w:p>
        </w:tc>
        <w:tc>
          <w:tcPr>
            <w:tcW w:w="1931" w:type="dxa"/>
          </w:tcPr>
          <w:p w14:paraId="4E47FF8A" w14:textId="065C6D4D" w:rsidR="00E42468" w:rsidRDefault="00E42468" w:rsidP="00E42468">
            <w:pPr>
              <w:jc w:val="center"/>
              <w:rPr>
                <w:rFonts w:eastAsia="等线"/>
                <w:sz w:val="20"/>
                <w:szCs w:val="20"/>
                <w:lang w:val="en-GB"/>
              </w:rPr>
            </w:pPr>
            <w:r>
              <w:rPr>
                <w:rFonts w:eastAsia="等线"/>
                <w:sz w:val="20"/>
                <w:szCs w:val="20"/>
                <w:lang w:val="en-GB"/>
              </w:rPr>
              <w:t xml:space="preserve">Prefer </w:t>
            </w:r>
            <w:r w:rsidRPr="001F1CF6">
              <w:rPr>
                <w:rFonts w:eastAsia="等线"/>
                <w:sz w:val="20"/>
                <w:szCs w:val="20"/>
                <w:lang w:val="en-GB"/>
              </w:rPr>
              <w:t>R2-2101016</w:t>
            </w:r>
            <w:r>
              <w:rPr>
                <w:rFonts w:eastAsia="等线"/>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等线"/>
                <w:sz w:val="20"/>
                <w:szCs w:val="20"/>
                <w:lang w:val="en-GB"/>
              </w:rPr>
            </w:pPr>
            <w:r>
              <w:rPr>
                <w:rFonts w:eastAsia="等线"/>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123F28">
        <w:tc>
          <w:tcPr>
            <w:tcW w:w="1438" w:type="dxa"/>
            <w:vAlign w:val="center"/>
          </w:tcPr>
          <w:p w14:paraId="1C5E7CD8" w14:textId="60D7EA7E" w:rsidR="00AC393E" w:rsidRDefault="00AC393E" w:rsidP="00E42468">
            <w:pPr>
              <w:jc w:val="center"/>
              <w:rPr>
                <w:rFonts w:eastAsia="等线"/>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6FE83C23" w14:textId="14FDF79A" w:rsidR="00AC393E" w:rsidRDefault="00AC393E" w:rsidP="00E42468">
            <w:pPr>
              <w:jc w:val="center"/>
              <w:rPr>
                <w:rFonts w:eastAsia="等线"/>
                <w:sz w:val="20"/>
                <w:szCs w:val="20"/>
                <w:lang w:val="en-GB"/>
              </w:rPr>
            </w:pPr>
            <w:r>
              <w:rPr>
                <w:rFonts w:eastAsia="等线"/>
                <w:sz w:val="20"/>
                <w:szCs w:val="20"/>
                <w:lang w:val="en-GB"/>
              </w:rPr>
              <w:t>Not yet</w:t>
            </w:r>
          </w:p>
        </w:tc>
        <w:tc>
          <w:tcPr>
            <w:tcW w:w="6260" w:type="dxa"/>
            <w:vAlign w:val="center"/>
          </w:tcPr>
          <w:p w14:paraId="3B580A78" w14:textId="77777777" w:rsidR="00AC393E" w:rsidRDefault="00AC393E" w:rsidP="00E42468">
            <w:pPr>
              <w:rPr>
                <w:rFonts w:eastAsia="等线"/>
                <w:sz w:val="20"/>
                <w:szCs w:val="20"/>
                <w:lang w:val="en-GB"/>
              </w:rPr>
            </w:pPr>
          </w:p>
        </w:tc>
      </w:tr>
    </w:tbl>
    <w:p w14:paraId="40DE90CB" w14:textId="36578460" w:rsidR="003E3040" w:rsidRDefault="003E3040" w:rsidP="004B296A"/>
    <w:p w14:paraId="4311234A" w14:textId="71FC197C" w:rsidR="002C0BA8" w:rsidRDefault="002C0BA8" w:rsidP="002C0BA8">
      <w:pPr>
        <w:pStyle w:val="21"/>
      </w:pPr>
      <w:r>
        <w:t>2.5</w:t>
      </w:r>
      <w:r>
        <w:tab/>
        <w:t>Rapporteur CRs</w:t>
      </w:r>
    </w:p>
    <w:p w14:paraId="6DB1F5B6" w14:textId="77777777" w:rsidR="002C0BA8" w:rsidRPr="00D04F94" w:rsidRDefault="00AA0187" w:rsidP="002C0BA8">
      <w:pPr>
        <w:pStyle w:val="Doc-title"/>
        <w:rPr>
          <w:lang w:val="en-GB"/>
        </w:rPr>
      </w:pPr>
      <w:hyperlink r:id="rId29" w:history="1">
        <w:r w:rsidR="002C0BA8" w:rsidRPr="00D04F94">
          <w:rPr>
            <w:rStyle w:val="af5"/>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AA0187" w:rsidP="002C0BA8">
      <w:pPr>
        <w:pStyle w:val="Doc-title"/>
        <w:rPr>
          <w:lang w:val="en-GB"/>
        </w:rPr>
      </w:pPr>
      <w:hyperlink r:id="rId30" w:history="1">
        <w:r w:rsidR="002C0BA8" w:rsidRPr="00D04F94">
          <w:rPr>
            <w:rStyle w:val="af5"/>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aff4"/>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80C687" w:themeFill="background1" w:themeFillShade="BF"/>
            <w:vAlign w:val="center"/>
          </w:tcPr>
          <w:p w14:paraId="3FB87C8E" w14:textId="77777777" w:rsidR="002C0BA8" w:rsidRPr="006934EF" w:rsidRDefault="002C0BA8" w:rsidP="00A2218A">
            <w:pPr>
              <w:pStyle w:val="a2"/>
              <w:jc w:val="center"/>
              <w:rPr>
                <w:sz w:val="20"/>
                <w:szCs w:val="20"/>
              </w:rPr>
            </w:pPr>
            <w:r w:rsidRPr="006934EF">
              <w:rPr>
                <w:sz w:val="20"/>
                <w:szCs w:val="20"/>
              </w:rPr>
              <w:t>Company</w:t>
            </w:r>
          </w:p>
        </w:tc>
        <w:tc>
          <w:tcPr>
            <w:tcW w:w="1931" w:type="dxa"/>
            <w:shd w:val="clear" w:color="auto" w:fill="80C687" w:themeFill="background1" w:themeFillShade="BF"/>
          </w:tcPr>
          <w:p w14:paraId="238F1A2C" w14:textId="445F758B" w:rsidR="002C0BA8" w:rsidRPr="00B770D6" w:rsidRDefault="002C0BA8" w:rsidP="00A2218A">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80C687" w:themeFill="background1" w:themeFillShade="BF"/>
            <w:vAlign w:val="center"/>
          </w:tcPr>
          <w:p w14:paraId="43EBC182" w14:textId="77777777" w:rsidR="002C0BA8" w:rsidRPr="006934EF" w:rsidRDefault="002C0BA8" w:rsidP="00A2218A">
            <w:pPr>
              <w:pStyle w:val="a2"/>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等线"/>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A2218A">
        <w:tc>
          <w:tcPr>
            <w:tcW w:w="1438" w:type="dxa"/>
            <w:vAlign w:val="center"/>
          </w:tcPr>
          <w:p w14:paraId="297BF0F1" w14:textId="12ED2091" w:rsidR="00E42468" w:rsidRPr="00B770D6" w:rsidRDefault="00E42468" w:rsidP="00E42468">
            <w:pPr>
              <w:jc w:val="center"/>
              <w:rPr>
                <w:rFonts w:eastAsia="等线"/>
                <w:sz w:val="20"/>
                <w:szCs w:val="20"/>
                <w:lang w:val="en-GB"/>
              </w:rPr>
            </w:pPr>
            <w:r>
              <w:rPr>
                <w:rFonts w:eastAsiaTheme="minorEastAsia"/>
                <w:sz w:val="20"/>
                <w:szCs w:val="20"/>
                <w:lang w:val="en-GB"/>
              </w:rPr>
              <w:t>MediaTek</w:t>
            </w:r>
          </w:p>
        </w:tc>
        <w:tc>
          <w:tcPr>
            <w:tcW w:w="1931" w:type="dxa"/>
          </w:tcPr>
          <w:p w14:paraId="12D71064" w14:textId="2E071160" w:rsidR="00E42468" w:rsidRPr="00B770D6" w:rsidRDefault="00E42468" w:rsidP="00E42468">
            <w:pPr>
              <w:jc w:val="center"/>
              <w:rPr>
                <w:rFonts w:eastAsia="等线"/>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等线"/>
                <w:sz w:val="20"/>
                <w:szCs w:val="20"/>
                <w:lang w:val="en-GB"/>
              </w:rPr>
            </w:pPr>
            <w:r w:rsidRPr="00CA3ECC">
              <w:t xml:space="preserve">It is up to UE implementation whether to continue idle/inactive measurements according to SIB11 and SIB4 configurations </w:t>
            </w:r>
            <w:ins w:id="1" w:author="Ericsson" w:date="2021-01-12T23:59:00Z">
              <w:r>
                <w:t xml:space="preserve">or according to </w:t>
              </w:r>
            </w:ins>
            <w:ins w:id="2" w:author="Ericsson" w:date="2021-01-13T00:00:00Z">
              <w:r>
                <w:t xml:space="preserve">E-UTRA </w:t>
              </w:r>
            </w:ins>
            <w:ins w:id="3" w:author="Ericsson" w:date="2021-01-12T23:59:00Z">
              <w:r>
                <w:t>SIB</w:t>
              </w:r>
            </w:ins>
            <w:ins w:id="4" w:author="Ericsson" w:date="2021-01-13T00:00:00Z">
              <w:r>
                <w:t>5</w:t>
              </w:r>
            </w:ins>
            <w:ins w:id="5" w:author="Ericsson" w:date="2021-01-12T23:59:00Z">
              <w:r>
                <w:t xml:space="preserve"> and </w:t>
              </w:r>
            </w:ins>
            <w:ins w:id="6" w:author="Ericsson" w:date="2021-01-13T00:00:00Z">
              <w:r>
                <w:t xml:space="preserve">E-UTRA </w:t>
              </w:r>
            </w:ins>
            <w:ins w:id="7" w:author="Ericsson" w:date="2021-01-12T23:59:00Z">
              <w:r>
                <w:t>SIB</w:t>
              </w:r>
            </w:ins>
            <w:ins w:id="8" w:author="Ericsson" w:date="2021-01-13T00:00:00Z">
              <w:r>
                <w:t>2</w:t>
              </w:r>
            </w:ins>
            <w:ins w:id="9" w:author="Ericsson" w:date="2021-01-12T23:59:00Z">
              <w:r>
                <w:t>4 configuration</w:t>
              </w:r>
            </w:ins>
            <w:ins w:id="10" w:author="Ericsson" w:date="2021-01-13T00:00:00Z">
              <w:r>
                <w:t>s</w:t>
              </w:r>
            </w:ins>
            <w:ins w:id="11"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2" w:author="Ericsson" w:date="2021-01-13T00:00:00Z">
              <w:r>
                <w:t>,</w:t>
              </w:r>
            </w:ins>
            <w:ins w:id="13" w:author="Ericsson" w:date="2021-01-12T23:59:00Z">
              <w:r w:rsidRPr="00CA3ECC">
                <w:t xml:space="preserve"> </w:t>
              </w:r>
            </w:ins>
            <w:r w:rsidRPr="00CA3ECC">
              <w:t>after T331 has expired or stopped.</w:t>
            </w:r>
          </w:p>
        </w:tc>
      </w:tr>
      <w:tr w:rsidR="00AC393E" w:rsidRPr="00D04F94" w14:paraId="5BCF4EFA" w14:textId="77777777" w:rsidTr="00A2218A">
        <w:tc>
          <w:tcPr>
            <w:tcW w:w="1438" w:type="dxa"/>
            <w:vAlign w:val="center"/>
          </w:tcPr>
          <w:p w14:paraId="2E7E1A4B" w14:textId="09209264" w:rsidR="00AC393E" w:rsidRPr="00AC393E" w:rsidRDefault="00AC393E" w:rsidP="00E42468">
            <w:pPr>
              <w:jc w:val="center"/>
              <w:rPr>
                <w:rFonts w:eastAsia="等线" w:hint="eastAsia"/>
                <w:sz w:val="20"/>
                <w:szCs w:val="20"/>
                <w:lang w:val="en-GB"/>
              </w:rPr>
            </w:pPr>
            <w:r>
              <w:rPr>
                <w:rFonts w:eastAsia="等线" w:hint="eastAsia"/>
                <w:sz w:val="20"/>
                <w:szCs w:val="20"/>
                <w:lang w:val="en-GB"/>
              </w:rPr>
              <w:t>O</w:t>
            </w:r>
            <w:r>
              <w:rPr>
                <w:rFonts w:eastAsia="等线"/>
                <w:sz w:val="20"/>
                <w:szCs w:val="20"/>
                <w:lang w:val="en-GB"/>
              </w:rPr>
              <w:t>PPO</w:t>
            </w:r>
          </w:p>
        </w:tc>
        <w:tc>
          <w:tcPr>
            <w:tcW w:w="1931" w:type="dxa"/>
          </w:tcPr>
          <w:p w14:paraId="36C36F29" w14:textId="3808925D" w:rsidR="00AC393E" w:rsidRPr="00AC393E" w:rsidRDefault="00AC393E" w:rsidP="00E42468">
            <w:pPr>
              <w:jc w:val="center"/>
              <w:rPr>
                <w:rFonts w:eastAsia="等线" w:hint="eastAsia"/>
                <w:sz w:val="20"/>
                <w:szCs w:val="20"/>
                <w:lang w:val="en-GB"/>
              </w:rPr>
            </w:pPr>
            <w:r>
              <w:rPr>
                <w:rFonts w:eastAsia="等线"/>
                <w:sz w:val="20"/>
                <w:szCs w:val="20"/>
                <w:lang w:val="en-GB"/>
              </w:rPr>
              <w:t xml:space="preserve">Yes </w:t>
            </w:r>
            <w:bookmarkStart w:id="14" w:name="_GoBack"/>
            <w:bookmarkEnd w:id="14"/>
          </w:p>
        </w:tc>
        <w:tc>
          <w:tcPr>
            <w:tcW w:w="6260" w:type="dxa"/>
            <w:vAlign w:val="center"/>
          </w:tcPr>
          <w:p w14:paraId="028C4F6A" w14:textId="77777777" w:rsidR="00AC393E" w:rsidRDefault="00AC393E" w:rsidP="00E42468">
            <w:pPr>
              <w:rPr>
                <w:sz w:val="20"/>
                <w:szCs w:val="20"/>
                <w:lang w:val="en-GB"/>
              </w:rPr>
            </w:pPr>
          </w:p>
        </w:tc>
      </w:tr>
    </w:tbl>
    <w:p w14:paraId="567E3702" w14:textId="77777777" w:rsidR="002C0BA8" w:rsidRPr="00D04F94" w:rsidRDefault="002C0BA8" w:rsidP="004B296A">
      <w:pPr>
        <w:rPr>
          <w:lang w:val="en-GB"/>
        </w:rPr>
      </w:pPr>
    </w:p>
    <w:p w14:paraId="4DFDAC86" w14:textId="77777777" w:rsidR="00C01F33" w:rsidRPr="00CE0424" w:rsidRDefault="00C01F33" w:rsidP="00CE0424">
      <w:pPr>
        <w:pStyle w:val="1"/>
      </w:pPr>
      <w:r w:rsidRPr="00CE0424">
        <w:t>Conclusion</w:t>
      </w:r>
    </w:p>
    <w:p w14:paraId="5E96A07E" w14:textId="008252D7" w:rsidR="005B15E0" w:rsidRPr="002D317A" w:rsidRDefault="00F561BE" w:rsidP="005B15E0">
      <w:pPr>
        <w:pStyle w:val="a2"/>
      </w:pPr>
      <w:proofErr w:type="spellStart"/>
      <w:r>
        <w:t>Tbd</w:t>
      </w:r>
      <w:proofErr w:type="spellEnd"/>
      <w:r>
        <w:t>…</w:t>
      </w:r>
    </w:p>
    <w:p w14:paraId="60C436B1" w14:textId="439C0BD1" w:rsidR="002D317A" w:rsidRPr="00D04F94" w:rsidRDefault="005B15E0" w:rsidP="005B15E0">
      <w:pPr>
        <w:pStyle w:val="a2"/>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p>
    <w:sectPr w:rsidR="002D317A" w:rsidRPr="00D04F9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4E2B" w14:textId="77777777" w:rsidR="00AA0187" w:rsidRDefault="00AA0187">
      <w:r>
        <w:separator/>
      </w:r>
    </w:p>
  </w:endnote>
  <w:endnote w:type="continuationSeparator" w:id="0">
    <w:p w14:paraId="4C86AECC" w14:textId="77777777" w:rsidR="00AA0187" w:rsidRDefault="00AA0187">
      <w:r>
        <w:continuationSeparator/>
      </w:r>
    </w:p>
  </w:endnote>
  <w:endnote w:type="continuationNotice" w:id="1">
    <w:p w14:paraId="40924A05" w14:textId="77777777" w:rsidR="00AA0187" w:rsidRDefault="00AA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42468">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42468">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D189D" w14:textId="77777777" w:rsidR="00AA0187" w:rsidRDefault="00AA0187">
      <w:r>
        <w:separator/>
      </w:r>
    </w:p>
  </w:footnote>
  <w:footnote w:type="continuationSeparator" w:id="0">
    <w:p w14:paraId="17D14DE3" w14:textId="77777777" w:rsidR="00AA0187" w:rsidRDefault="00AA0187">
      <w:r>
        <w:continuationSeparator/>
      </w:r>
    </w:p>
  </w:footnote>
  <w:footnote w:type="continuationNotice" w:id="1">
    <w:p w14:paraId="15F225B1" w14:textId="77777777" w:rsidR="00AA0187" w:rsidRDefault="00AA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187"/>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393E"/>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93254F"/>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AC393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C393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style>
  <w:style w:type="paragraph" w:styleId="a9">
    <w:name w:val="List"/>
    <w:basedOn w:val="a2"/>
    <w:rsid w:val="008D00A5"/>
    <w:pPr>
      <w:ind w:left="568" w:hanging="284"/>
    </w:pPr>
  </w:style>
  <w:style w:type="paragraph" w:styleId="aa">
    <w:name w:val="header"/>
    <w:aliases w:val="header odd,header odd1,header odd2,header odd3,header odd4,header odd5,header odd6,header,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93254F"/>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93254F"/>
    <w:rPr>
      <w:rFonts w:ascii="Times New Roman" w:eastAsia="宋体" w:hAnsi="Times New Roman"/>
      <w:color w:val="000000"/>
      <w:lang w:val="en-US"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4.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C4B1EE3D-6EF4-4005-82C3-2776FAEC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2800</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18729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Windows User</cp:lastModifiedBy>
  <cp:revision>2</cp:revision>
  <cp:lastPrinted>2008-01-31T07:09:00Z</cp:lastPrinted>
  <dcterms:created xsi:type="dcterms:W3CDTF">2021-01-28T03:36:00Z</dcterms:created>
  <dcterms:modified xsi:type="dcterms:W3CDTF">2021-01-28T03:36:00Z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