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6FA2" w14:textId="6D4FCCA6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</w:t>
      </w:r>
      <w:r w:rsidR="0036459E">
        <w:rPr>
          <w:bCs/>
          <w:noProof w:val="0"/>
          <w:sz w:val="24"/>
          <w:szCs w:val="24"/>
        </w:rPr>
        <w:t>11</w:t>
      </w:r>
      <w:r w:rsidR="00C55A12">
        <w:rPr>
          <w:bCs/>
          <w:noProof w:val="0"/>
          <w:sz w:val="24"/>
          <w:szCs w:val="24"/>
        </w:rPr>
        <w:t>3</w:t>
      </w:r>
      <w:r w:rsidR="00244A05">
        <w:rPr>
          <w:bCs/>
          <w:noProof w:val="0"/>
          <w:sz w:val="24"/>
          <w:szCs w:val="24"/>
        </w:rPr>
        <w:t xml:space="preserve"> Electronic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Pr="00B266B0">
        <w:rPr>
          <w:bCs/>
          <w:noProof w:val="0"/>
          <w:sz w:val="24"/>
          <w:szCs w:val="24"/>
        </w:rPr>
        <w:t>2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9376CD">
        <w:rPr>
          <w:bCs/>
          <w:noProof w:val="0"/>
          <w:sz w:val="24"/>
          <w:szCs w:val="24"/>
        </w:rPr>
        <w:t>2</w:t>
      </w:r>
      <w:r w:rsidR="00C55A12">
        <w:rPr>
          <w:bCs/>
          <w:noProof w:val="0"/>
          <w:sz w:val="24"/>
          <w:szCs w:val="24"/>
        </w:rPr>
        <w:t>10</w:t>
      </w:r>
      <w:r w:rsidR="00321E31">
        <w:rPr>
          <w:bCs/>
          <w:noProof w:val="0"/>
          <w:sz w:val="24"/>
          <w:szCs w:val="24"/>
        </w:rPr>
        <w:t>1962</w:t>
      </w:r>
    </w:p>
    <w:p w14:paraId="11776FA6" w14:textId="02EC6070" w:rsidR="00A209D6" w:rsidRPr="00465587" w:rsidRDefault="009928A9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>Elbonia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, </w:t>
      </w:r>
      <w:r w:rsidR="00FE106D" w:rsidRPr="00FE106D">
        <w:rPr>
          <w:rFonts w:eastAsia="SimSun"/>
          <w:bCs/>
          <w:sz w:val="24"/>
          <w:szCs w:val="24"/>
          <w:lang w:eastAsia="zh-CN"/>
        </w:rPr>
        <w:t>25 January – 05 February 2021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7A5ECB0D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321E31">
        <w:rPr>
          <w:rFonts w:cs="Arial"/>
          <w:b/>
          <w:bCs/>
          <w:sz w:val="24"/>
        </w:rPr>
        <w:t>4.5</w:t>
      </w:r>
    </w:p>
    <w:p w14:paraId="73188B46" w14:textId="63F4F730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</w:t>
      </w:r>
      <w:r w:rsidR="00321E31">
        <w:rPr>
          <w:rFonts w:ascii="Arial" w:hAnsi="Arial" w:cs="Arial"/>
          <w:b/>
          <w:bCs/>
          <w:sz w:val="24"/>
        </w:rPr>
        <w:t xml:space="preserve"> (RAN2 VC)</w:t>
      </w:r>
    </w:p>
    <w:p w14:paraId="0FA3EF00" w14:textId="30103232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321E31">
        <w:rPr>
          <w:rFonts w:ascii="Arial" w:hAnsi="Arial" w:cs="Arial"/>
          <w:b/>
          <w:bCs/>
          <w:sz w:val="24"/>
        </w:rPr>
        <w:t xml:space="preserve">Summary of </w:t>
      </w:r>
      <w:r w:rsidR="00321E31" w:rsidRPr="00321E31">
        <w:rPr>
          <w:rFonts w:ascii="Arial" w:hAnsi="Arial" w:cs="Arial"/>
          <w:b/>
          <w:bCs/>
          <w:sz w:val="24"/>
        </w:rPr>
        <w:t>[AT113-e][202][LTE] LTE Miscellaneous corrections (RAN2 VC)</w:t>
      </w:r>
    </w:p>
    <w:p w14:paraId="1F147C23" w14:textId="51E61625" w:rsidR="00A209D6" w:rsidRPr="00B266B0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321E31" w:rsidRPr="00321E31">
        <w:rPr>
          <w:rFonts w:ascii="Arial" w:hAnsi="Arial" w:cs="Arial"/>
          <w:b/>
          <w:bCs/>
          <w:sz w:val="24"/>
        </w:rPr>
        <w:t>LTE_MDT_BT_WLAN-Core, LTE_5GCN_connect-Core, TEI16</w:t>
      </w:r>
      <w:r w:rsidRPr="00112F1A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- Release </w:t>
      </w:r>
      <w:r w:rsidR="00321E31">
        <w:rPr>
          <w:rFonts w:ascii="Arial" w:hAnsi="Arial" w:cs="Arial"/>
          <w:b/>
          <w:bCs/>
          <w:sz w:val="24"/>
        </w:rPr>
        <w:t>15/16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6E871F61" w14:textId="1106F512" w:rsidR="003C7362" w:rsidRDefault="003C7362" w:rsidP="003C7362">
      <w:r w:rsidRPr="003600FF">
        <w:t>This document is the report of the following email discussion:</w:t>
      </w:r>
    </w:p>
    <w:p w14:paraId="30D22EB1" w14:textId="77777777" w:rsidR="00321E31" w:rsidRPr="008F12E8" w:rsidRDefault="00321E31" w:rsidP="00321E31">
      <w:pPr>
        <w:pStyle w:val="EmailDiscussion"/>
      </w:pPr>
      <w:bookmarkStart w:id="0" w:name="_Hlk62460075"/>
      <w:r w:rsidRPr="008F12E8">
        <w:t>[AT113-e][202][LTE] LTE Miscellaneous corrections (RAN2 VC)</w:t>
      </w:r>
    </w:p>
    <w:bookmarkEnd w:id="0"/>
    <w:p w14:paraId="0A5613E5" w14:textId="77777777" w:rsidR="00321E31" w:rsidRPr="008F12E8" w:rsidRDefault="00321E31" w:rsidP="00321E31">
      <w:pPr>
        <w:pStyle w:val="EmailDiscussion2"/>
        <w:ind w:left="1619" w:firstLine="0"/>
        <w:rPr>
          <w:u w:val="single"/>
        </w:rPr>
      </w:pPr>
      <w:r w:rsidRPr="008F12E8">
        <w:rPr>
          <w:u w:val="single"/>
        </w:rPr>
        <w:t xml:space="preserve">Scope: </w:t>
      </w:r>
    </w:p>
    <w:p w14:paraId="2345F8A2" w14:textId="77777777" w:rsidR="00321E31" w:rsidRDefault="00321E31" w:rsidP="00321E31">
      <w:pPr>
        <w:pStyle w:val="EmailDiscussion2"/>
        <w:numPr>
          <w:ilvl w:val="2"/>
          <w:numId w:val="9"/>
        </w:numPr>
        <w:ind w:left="1980"/>
      </w:pPr>
      <w:r w:rsidRPr="008F12E8">
        <w:t>Discuss which CRs under AI 4.5 and 7.5 marked for this email discussion are agreeable</w:t>
      </w:r>
      <w:r>
        <w:t xml:space="preserve"> and p</w:t>
      </w:r>
      <w:r w:rsidRPr="008F12E8">
        <w:t>rovide final CRs</w:t>
      </w:r>
      <w:r>
        <w:t>.</w:t>
      </w:r>
    </w:p>
    <w:p w14:paraId="4E601A6B" w14:textId="77777777" w:rsidR="00321E31" w:rsidRPr="008F12E8" w:rsidRDefault="00321E31" w:rsidP="00321E31">
      <w:pPr>
        <w:pStyle w:val="EmailDiscussion2"/>
        <w:numPr>
          <w:ilvl w:val="2"/>
          <w:numId w:val="9"/>
        </w:numPr>
        <w:ind w:left="1980"/>
      </w:pPr>
      <w:r>
        <w:t>CRs may be merged to the RRC rapporteur CRs under [203] if seen necessary</w:t>
      </w:r>
    </w:p>
    <w:p w14:paraId="57E26438" w14:textId="77777777" w:rsidR="00321E31" w:rsidRPr="008F12E8" w:rsidRDefault="00321E31" w:rsidP="00321E31">
      <w:pPr>
        <w:pStyle w:val="EmailDiscussion2"/>
        <w:rPr>
          <w:u w:val="single"/>
        </w:rPr>
      </w:pPr>
      <w:r w:rsidRPr="008F12E8">
        <w:tab/>
      </w:r>
      <w:r w:rsidRPr="008F12E8">
        <w:rPr>
          <w:u w:val="single"/>
        </w:rPr>
        <w:t xml:space="preserve">Intended outcome: </w:t>
      </w:r>
    </w:p>
    <w:p w14:paraId="232BA105" w14:textId="77777777" w:rsidR="00321E31" w:rsidRPr="008F12E8" w:rsidRDefault="00321E31" w:rsidP="00321E31">
      <w:pPr>
        <w:pStyle w:val="EmailDiscussion2"/>
        <w:numPr>
          <w:ilvl w:val="2"/>
          <w:numId w:val="9"/>
        </w:numPr>
        <w:ind w:left="1980"/>
      </w:pPr>
      <w:r w:rsidRPr="008F12E8">
        <w:t xml:space="preserve">Discussion summary in </w:t>
      </w:r>
      <w:hyperlink r:id="rId12" w:history="1">
        <w:r>
          <w:rPr>
            <w:rStyle w:val="Hyperlink"/>
          </w:rPr>
          <w:t>R2-2101962</w:t>
        </w:r>
      </w:hyperlink>
      <w:r w:rsidRPr="008F12E8">
        <w:t xml:space="preserve"> (by email rapporteur)</w:t>
      </w:r>
    </w:p>
    <w:p w14:paraId="5BCD0D23" w14:textId="77777777" w:rsidR="00321E31" w:rsidRPr="008F12E8" w:rsidRDefault="00321E31" w:rsidP="00321E31">
      <w:pPr>
        <w:pStyle w:val="EmailDiscussion2"/>
        <w:numPr>
          <w:ilvl w:val="2"/>
          <w:numId w:val="9"/>
        </w:numPr>
        <w:ind w:left="1980"/>
      </w:pPr>
      <w:r w:rsidRPr="008F12E8">
        <w:t xml:space="preserve">Agreeable CRs by proponents (if revised </w:t>
      </w:r>
      <w:r>
        <w:t>documents</w:t>
      </w:r>
      <w:r w:rsidRPr="008F12E8">
        <w:t xml:space="preserve"> are required, proponents should obtain Tdoc numbers from session chair or RAN2 secretary to provide those) </w:t>
      </w:r>
    </w:p>
    <w:p w14:paraId="647DED20" w14:textId="77777777" w:rsidR="00321E31" w:rsidRPr="008F12E8" w:rsidRDefault="00321E31" w:rsidP="00321E31">
      <w:pPr>
        <w:pStyle w:val="EmailDiscussion2"/>
        <w:rPr>
          <w:u w:val="single"/>
        </w:rPr>
      </w:pPr>
      <w:r w:rsidRPr="008F12E8">
        <w:tab/>
      </w:r>
      <w:r w:rsidRPr="008F12E8">
        <w:rPr>
          <w:u w:val="single"/>
        </w:rPr>
        <w:t xml:space="preserve">Deadline for providing comments and for rapporteur inputs:  </w:t>
      </w:r>
    </w:p>
    <w:p w14:paraId="4DFED6AA" w14:textId="77777777" w:rsidR="00321E31" w:rsidRPr="008F12E8" w:rsidRDefault="00321E31" w:rsidP="00321E31">
      <w:pPr>
        <w:pStyle w:val="EmailDiscussion2"/>
        <w:numPr>
          <w:ilvl w:val="2"/>
          <w:numId w:val="9"/>
        </w:numPr>
        <w:ind w:left="1980"/>
      </w:pPr>
      <w:r w:rsidRPr="008F12E8">
        <w:rPr>
          <w:color w:val="000000" w:themeColor="text1"/>
        </w:rPr>
        <w:t>Initial deadline (for companies' feedback):  1</w:t>
      </w:r>
      <w:r w:rsidRPr="008F12E8">
        <w:rPr>
          <w:color w:val="000000" w:themeColor="text1"/>
          <w:vertAlign w:val="superscript"/>
        </w:rPr>
        <w:t>st</w:t>
      </w:r>
      <w:r w:rsidRPr="008F12E8">
        <w:rPr>
          <w:color w:val="000000" w:themeColor="text1"/>
        </w:rPr>
        <w:t xml:space="preserve"> week </w:t>
      </w:r>
      <w:r>
        <w:rPr>
          <w:color w:val="000000" w:themeColor="text1"/>
        </w:rPr>
        <w:t>Thu</w:t>
      </w:r>
      <w:r w:rsidRPr="008F12E8">
        <w:rPr>
          <w:color w:val="000000" w:themeColor="text1"/>
        </w:rPr>
        <w:t xml:space="preserve">, UTC </w:t>
      </w:r>
      <w:r>
        <w:rPr>
          <w:color w:val="000000" w:themeColor="text1"/>
        </w:rPr>
        <w:t>0900</w:t>
      </w:r>
    </w:p>
    <w:p w14:paraId="447E2321" w14:textId="77777777" w:rsidR="00321E31" w:rsidRPr="008F12E8" w:rsidRDefault="00321E31" w:rsidP="00321E31">
      <w:pPr>
        <w:pStyle w:val="EmailDiscussion2"/>
        <w:numPr>
          <w:ilvl w:val="2"/>
          <w:numId w:val="9"/>
        </w:numPr>
        <w:ind w:left="1980"/>
      </w:pPr>
      <w:r w:rsidRPr="008F12E8">
        <w:rPr>
          <w:color w:val="000000" w:themeColor="text1"/>
        </w:rPr>
        <w:t xml:space="preserve">Initial deadline (for rapporteur's summary):  </w:t>
      </w:r>
      <w:r>
        <w:rPr>
          <w:color w:val="000000" w:themeColor="text1"/>
        </w:rPr>
        <w:t>1</w:t>
      </w:r>
      <w:r w:rsidRPr="008F12E8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week Fri, UTC 0900</w:t>
      </w:r>
    </w:p>
    <w:p w14:paraId="36168DFE" w14:textId="77777777" w:rsidR="00321E31" w:rsidRPr="008F12E8" w:rsidRDefault="00321E31" w:rsidP="00321E31">
      <w:pPr>
        <w:pStyle w:val="EmailDiscussion2"/>
        <w:numPr>
          <w:ilvl w:val="2"/>
          <w:numId w:val="9"/>
        </w:numPr>
        <w:ind w:left="1980"/>
      </w:pPr>
      <w:r w:rsidRPr="008F12E8">
        <w:rPr>
          <w:color w:val="000000" w:themeColor="text1"/>
        </w:rPr>
        <w:t>Deadline for CR finalization: 2</w:t>
      </w:r>
      <w:r w:rsidRPr="008F12E8">
        <w:rPr>
          <w:color w:val="000000" w:themeColor="text1"/>
          <w:vertAlign w:val="superscript"/>
        </w:rPr>
        <w:t>nd</w:t>
      </w:r>
      <w:r w:rsidRPr="008F12E8">
        <w:rPr>
          <w:color w:val="000000" w:themeColor="text1"/>
        </w:rPr>
        <w:t xml:space="preserve"> week Thu, UTC 1000 </w:t>
      </w:r>
    </w:p>
    <w:p w14:paraId="30879006" w14:textId="77777777" w:rsidR="00321E31" w:rsidRDefault="00321E31" w:rsidP="003C7362"/>
    <w:p w14:paraId="2BBFF540" w14:textId="250AAEB5" w:rsidR="00A209D6" w:rsidRPr="006E13D1" w:rsidRDefault="00A209D6" w:rsidP="00A209D6">
      <w:pPr>
        <w:pStyle w:val="Heading1"/>
      </w:pPr>
      <w:r w:rsidRPr="006E13D1">
        <w:t>2</w:t>
      </w:r>
      <w:r w:rsidRPr="006E13D1">
        <w:tab/>
      </w:r>
      <w:r w:rsidR="0091722F">
        <w:t xml:space="preserve">MDT-related </w:t>
      </w:r>
      <w:r w:rsidR="005C54F4">
        <w:t>issues</w:t>
      </w:r>
    </w:p>
    <w:p w14:paraId="3C100CC6" w14:textId="58DE9ABF" w:rsidR="005C54F4" w:rsidRDefault="0091722F" w:rsidP="0091722F">
      <w:r>
        <w:t>There are two sets of CRs related to the MDT-topics</w:t>
      </w:r>
      <w:r w:rsidR="005C54F4">
        <w:t xml:space="preserve"> marked for this discussion, as shown below:</w:t>
      </w:r>
    </w:p>
    <w:p w14:paraId="10E77292" w14:textId="77777777" w:rsidR="005C54F4" w:rsidRPr="002E199F" w:rsidRDefault="005C54F4" w:rsidP="005C54F4">
      <w:pPr>
        <w:pStyle w:val="BoldComm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  <w:r>
        <w:t>By Email</w:t>
      </w:r>
      <w:r>
        <w:rPr>
          <w:lang w:val="fi-FI"/>
        </w:rPr>
        <w:t xml:space="preserve"> [202] (2+2)</w:t>
      </w:r>
    </w:p>
    <w:p w14:paraId="1A22F9A6" w14:textId="77777777" w:rsidR="005C54F4" w:rsidRPr="002719D9" w:rsidRDefault="005C54F4" w:rsidP="005C54F4">
      <w:pPr>
        <w:pStyle w:val="Comm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MDT-related CRs:</w:t>
      </w:r>
    </w:p>
    <w:p w14:paraId="4AD00808" w14:textId="77777777" w:rsidR="005C54F4" w:rsidRDefault="005C54F4" w:rsidP="005C54F4">
      <w:pPr>
        <w:pStyle w:val="Doc-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13" w:history="1">
        <w:r>
          <w:rPr>
            <w:rStyle w:val="Hyperlink"/>
          </w:rPr>
          <w:t>R2-210</w:t>
        </w:r>
        <w:r>
          <w:rPr>
            <w:rStyle w:val="Hyperlink"/>
          </w:rPr>
          <w:t>1</w:t>
        </w:r>
        <w:r>
          <w:rPr>
            <w:rStyle w:val="Hyperlink"/>
          </w:rPr>
          <w:t>411</w:t>
        </w:r>
      </w:hyperlink>
      <w:r>
        <w:tab/>
        <w:t>Releasing WLAN-BT configuration upon returning from Inactive</w:t>
      </w:r>
      <w:r>
        <w:tab/>
        <w:t>Ericsson</w:t>
      </w:r>
      <w:r>
        <w:tab/>
        <w:t>CR</w:t>
      </w:r>
      <w:r>
        <w:tab/>
        <w:t>Rel-15</w:t>
      </w:r>
      <w:r>
        <w:tab/>
        <w:t>36.331</w:t>
      </w:r>
      <w:r>
        <w:tab/>
        <w:t>15.12.0</w:t>
      </w:r>
      <w:r>
        <w:tab/>
        <w:t>4575</w:t>
      </w:r>
      <w:r>
        <w:tab/>
        <w:t>-</w:t>
      </w:r>
      <w:r>
        <w:tab/>
        <w:t>F</w:t>
      </w:r>
      <w:r>
        <w:tab/>
        <w:t>LTE_MDT_BT_WLAN-Core</w:t>
      </w:r>
    </w:p>
    <w:p w14:paraId="29D0F39F" w14:textId="77777777" w:rsidR="005C54F4" w:rsidRDefault="005C54F4" w:rsidP="005C54F4">
      <w:pPr>
        <w:pStyle w:val="Doc-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14" w:history="1">
        <w:r>
          <w:rPr>
            <w:rStyle w:val="Hyperlink"/>
          </w:rPr>
          <w:t>R2-2101413</w:t>
        </w:r>
      </w:hyperlink>
      <w:r>
        <w:tab/>
        <w:t>Releasing WLAN-BT configuration upon returning from Inactive</w:t>
      </w:r>
      <w:r>
        <w:tab/>
        <w:t>Ericsson</w:t>
      </w:r>
      <w:r>
        <w:tab/>
        <w:t>CR</w:t>
      </w:r>
      <w:r>
        <w:tab/>
        <w:t>Rel-16</w:t>
      </w:r>
      <w:r>
        <w:tab/>
        <w:t>36.331</w:t>
      </w:r>
      <w:r>
        <w:tab/>
        <w:t>16.3.0</w:t>
      </w:r>
      <w:r>
        <w:tab/>
        <w:t>4577</w:t>
      </w:r>
      <w:r>
        <w:tab/>
        <w:t>-</w:t>
      </w:r>
      <w:r>
        <w:tab/>
        <w:t>A</w:t>
      </w:r>
      <w:r>
        <w:tab/>
        <w:t>LTE_MDT_BT_WLAN-Core</w:t>
      </w:r>
    </w:p>
    <w:p w14:paraId="014046F8" w14:textId="77777777" w:rsidR="005C54F4" w:rsidRDefault="005C54F4" w:rsidP="005C54F4">
      <w:pPr>
        <w:pStyle w:val="Doc-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EF6857A" w14:textId="0185B368" w:rsidR="005C54F4" w:rsidRDefault="005C54F4" w:rsidP="005C54F4">
      <w:pPr>
        <w:pStyle w:val="Doc-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15" w:history="1">
        <w:r>
          <w:rPr>
            <w:rStyle w:val="Hyperlink"/>
          </w:rPr>
          <w:t>R2-2101</w:t>
        </w:r>
        <w:r>
          <w:rPr>
            <w:rStyle w:val="Hyperlink"/>
          </w:rPr>
          <w:t>4</w:t>
        </w:r>
        <w:r>
          <w:rPr>
            <w:rStyle w:val="Hyperlink"/>
          </w:rPr>
          <w:t>10</w:t>
        </w:r>
      </w:hyperlink>
      <w:r>
        <w:tab/>
        <w:t>On the lack of PLMN identity check in case of anyCellSelected state related logging</w:t>
      </w:r>
      <w:r>
        <w:tab/>
        <w:t>Ericsson</w:t>
      </w:r>
      <w:r>
        <w:tab/>
        <w:t>CR</w:t>
      </w:r>
      <w:r>
        <w:tab/>
        <w:t>Rel-15</w:t>
      </w:r>
      <w:r>
        <w:tab/>
        <w:t>36.331</w:t>
      </w:r>
      <w:r>
        <w:tab/>
        <w:t>15.12.0</w:t>
      </w:r>
      <w:r>
        <w:tab/>
        <w:t>4574</w:t>
      </w:r>
      <w:r>
        <w:tab/>
        <w:t>-</w:t>
      </w:r>
      <w:r>
        <w:tab/>
        <w:t>F</w:t>
      </w:r>
      <w:r>
        <w:tab/>
        <w:t>TEI15</w:t>
      </w:r>
    </w:p>
    <w:p w14:paraId="626B884A" w14:textId="77777777" w:rsidR="005C54F4" w:rsidRDefault="005C54F4" w:rsidP="005C54F4">
      <w:pPr>
        <w:pStyle w:val="Doc-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16" w:history="1">
        <w:r>
          <w:rPr>
            <w:rStyle w:val="Hyperlink"/>
          </w:rPr>
          <w:t>R2-2101412</w:t>
        </w:r>
      </w:hyperlink>
      <w:r>
        <w:tab/>
        <w:t>On the lack of PLMN identity check in case of anyCellSelected state related logging</w:t>
      </w:r>
      <w:r>
        <w:tab/>
        <w:t>Ericsson</w:t>
      </w:r>
      <w:r>
        <w:tab/>
        <w:t>CR</w:t>
      </w:r>
      <w:r>
        <w:tab/>
        <w:t>Rel-16</w:t>
      </w:r>
      <w:r>
        <w:tab/>
        <w:t>36.331</w:t>
      </w:r>
      <w:r>
        <w:tab/>
        <w:t>16.3.0</w:t>
      </w:r>
      <w:r>
        <w:tab/>
        <w:t>4576</w:t>
      </w:r>
      <w:r>
        <w:tab/>
        <w:t>-</w:t>
      </w:r>
      <w:r>
        <w:tab/>
        <w:t>A</w:t>
      </w:r>
      <w:r>
        <w:tab/>
        <w:t>TEI15</w:t>
      </w:r>
    </w:p>
    <w:p w14:paraId="1E4ABDF9" w14:textId="5CE1051D" w:rsidR="0091722F" w:rsidRDefault="0091722F" w:rsidP="005049E6">
      <w:pPr>
        <w:spacing w:before="180"/>
      </w:pPr>
      <w:r>
        <w:t>First,</w:t>
      </w:r>
      <w:r w:rsidRPr="0091722F">
        <w:t xml:space="preserve"> </w:t>
      </w:r>
      <w:r>
        <w:t xml:space="preserve">the CRs in </w:t>
      </w:r>
      <w:hyperlink r:id="rId17" w:history="1">
        <w:r>
          <w:rPr>
            <w:rStyle w:val="Hyperlink"/>
          </w:rPr>
          <w:t>R2-2101411</w:t>
        </w:r>
      </w:hyperlink>
      <w:r>
        <w:t xml:space="preserve"> and </w:t>
      </w:r>
      <w:hyperlink r:id="rId18" w:history="1">
        <w:r>
          <w:rPr>
            <w:rStyle w:val="Hyperlink"/>
          </w:rPr>
          <w:t>R2-2101413</w:t>
        </w:r>
      </w:hyperlink>
      <w:r>
        <w:t xml:space="preserve"> </w:t>
      </w:r>
      <w:r>
        <w:t xml:space="preserve">handle clearing of WLAN/BT-name configurations from UE Inactive AS context (which are used for WLAN/BT-logging) upon RRCResume, in order to align with handling of other configurations within Other-Config. </w:t>
      </w:r>
    </w:p>
    <w:p w14:paraId="14D5D580" w14:textId="6F5773F1" w:rsidR="003E7137" w:rsidRDefault="003E7137" w:rsidP="003E7137">
      <w:r>
        <w:rPr>
          <w:b/>
          <w:bCs/>
        </w:rPr>
        <w:t>Question 1</w:t>
      </w:r>
      <w:r w:rsidRPr="009E0C71">
        <w:t>:</w:t>
      </w:r>
      <w:r>
        <w:t xml:space="preserve"> </w:t>
      </w:r>
      <w:r w:rsidR="0091722F">
        <w:t xml:space="preserve">Is the intent of the CRs in </w:t>
      </w:r>
      <w:hyperlink r:id="rId19" w:history="1">
        <w:r w:rsidR="0091722F">
          <w:rPr>
            <w:rStyle w:val="Hyperlink"/>
          </w:rPr>
          <w:t>R2-2101411</w:t>
        </w:r>
      </w:hyperlink>
      <w:r w:rsidR="0091722F">
        <w:t xml:space="preserve"> and </w:t>
      </w:r>
      <w:hyperlink r:id="rId20" w:history="1">
        <w:r w:rsidR="0091722F">
          <w:rPr>
            <w:rStyle w:val="Hyperlink"/>
          </w:rPr>
          <w:t>R2-2101413</w:t>
        </w:r>
      </w:hyperlink>
      <w:r w:rsidR="0091722F">
        <w:t xml:space="preserve"> agreeable?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3775A5" w14:paraId="116ACE70" w14:textId="77777777" w:rsidTr="00C35F09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124F228" w14:textId="77777777" w:rsidR="003775A5" w:rsidRDefault="003775A5" w:rsidP="00C35F09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Answers to Question 1</w:t>
            </w:r>
          </w:p>
        </w:tc>
      </w:tr>
      <w:tr w:rsidR="003775A5" w14:paraId="5B38A9AA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97E535D" w14:textId="77777777" w:rsidR="003775A5" w:rsidRDefault="003775A5" w:rsidP="00C35F0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E50E4DD" w14:textId="77777777" w:rsidR="003775A5" w:rsidRDefault="003775A5" w:rsidP="00C35F09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068B01A" w14:textId="59B7B956" w:rsidR="003775A5" w:rsidRDefault="0091722F" w:rsidP="00C35F09">
            <w:pPr>
              <w:pStyle w:val="TAH"/>
              <w:spacing w:before="20" w:after="20"/>
              <w:ind w:left="57" w:right="57"/>
              <w:jc w:val="left"/>
            </w:pPr>
            <w:r>
              <w:t>Comments (e.g. changes required to be acceptable, why the CR is or is not needed)</w:t>
            </w:r>
          </w:p>
        </w:tc>
      </w:tr>
      <w:tr w:rsidR="003775A5" w14:paraId="5CA2AF9F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BEE5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0C64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30D1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44C0467F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3D9A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2ACA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6C2A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7F09FB1C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5BAB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6751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711C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B19ACCE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6D5D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5CEE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EFA0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9D49E21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5950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4347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E63E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4F3A31FF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4E61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926B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C8AB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09F45BB5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D071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397F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8AB1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402970FC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D318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3438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4AA4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55B175D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539C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35E8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BB88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56D00417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2525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FEE4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53D0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3C816345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C2AC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EB92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0486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201A9F8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18B2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3B35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323A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756ACBEA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7332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38C8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0E9F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5F110A7E" w14:textId="77777777" w:rsidR="003E7137" w:rsidRDefault="003E7137" w:rsidP="003E7137"/>
    <w:p w14:paraId="16F082AC" w14:textId="77777777" w:rsidR="00675A4D" w:rsidRDefault="00675A4D" w:rsidP="00675A4D">
      <w:r>
        <w:rPr>
          <w:b/>
          <w:bCs/>
        </w:rPr>
        <w:t>Summary 1</w:t>
      </w:r>
      <w:r>
        <w:t>: TBD.</w:t>
      </w:r>
    </w:p>
    <w:p w14:paraId="23D1AC18" w14:textId="77777777" w:rsidR="00675A4D" w:rsidRDefault="00675A4D" w:rsidP="00675A4D">
      <w:r>
        <w:rPr>
          <w:b/>
          <w:bCs/>
        </w:rPr>
        <w:t>Proposal 1</w:t>
      </w:r>
      <w:r>
        <w:t>: TBD.</w:t>
      </w:r>
    </w:p>
    <w:p w14:paraId="34FACEA1" w14:textId="0D74BB57" w:rsidR="003E7137" w:rsidRDefault="003E7137" w:rsidP="00A209D6"/>
    <w:p w14:paraId="5243AFAD" w14:textId="3F8E09BE" w:rsidR="005049E6" w:rsidRDefault="005049E6" w:rsidP="005049E6">
      <w:pPr>
        <w:spacing w:before="180"/>
      </w:pPr>
      <w:r>
        <w:t xml:space="preserve">Second, </w:t>
      </w:r>
      <w:hyperlink r:id="rId21" w:history="1">
        <w:r>
          <w:rPr>
            <w:rStyle w:val="Hyperlink"/>
          </w:rPr>
          <w:t>R2-2101410</w:t>
        </w:r>
      </w:hyperlink>
      <w:r>
        <w:t xml:space="preserve"> and  </w:t>
      </w:r>
      <w:hyperlink r:id="rId22" w:history="1">
        <w:r>
          <w:rPr>
            <w:rStyle w:val="Hyperlink"/>
          </w:rPr>
          <w:t>R2-2101412</w:t>
        </w:r>
      </w:hyperlink>
      <w:r>
        <w:t xml:space="preserve"> discuss what should happen if operator1 UE collects information from PLMN of operator2 via "Any Cell"-logging introduced in Rel-15, which could expose information on operator2. Hence, it proposes to apply </w:t>
      </w:r>
      <w:r w:rsidRPr="0091722F">
        <w:rPr>
          <w:i/>
          <w:iCs/>
        </w:rPr>
        <w:t>areaConfiguration</w:t>
      </w:r>
      <w:r>
        <w:t xml:space="preserve"> to the logging.</w:t>
      </w:r>
    </w:p>
    <w:p w14:paraId="58B756BC" w14:textId="45404F83" w:rsidR="0091722F" w:rsidRDefault="0091722F" w:rsidP="0091722F">
      <w:r>
        <w:rPr>
          <w:b/>
          <w:bCs/>
        </w:rPr>
        <w:t xml:space="preserve">Question </w:t>
      </w:r>
      <w:r>
        <w:rPr>
          <w:b/>
          <w:bCs/>
        </w:rPr>
        <w:t>2</w:t>
      </w:r>
      <w:r w:rsidRPr="009E0C71">
        <w:t>:</w:t>
      </w:r>
      <w:r>
        <w:t xml:space="preserve"> Is the intent of the CRs in </w:t>
      </w:r>
      <w:hyperlink r:id="rId23" w:history="1">
        <w:r>
          <w:rPr>
            <w:rStyle w:val="Hyperlink"/>
          </w:rPr>
          <w:t>R2-2101410</w:t>
        </w:r>
      </w:hyperlink>
      <w:r>
        <w:t xml:space="preserve"> and  </w:t>
      </w:r>
      <w:hyperlink r:id="rId24" w:history="1">
        <w:r>
          <w:rPr>
            <w:rStyle w:val="Hyperlink"/>
          </w:rPr>
          <w:t>R2-2101412</w:t>
        </w:r>
      </w:hyperlink>
      <w:r>
        <w:t xml:space="preserve"> agreeable?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91722F" w14:paraId="40A63256" w14:textId="77777777" w:rsidTr="006A2D95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C876123" w14:textId="57468709" w:rsidR="0091722F" w:rsidRDefault="0091722F" w:rsidP="006A2D95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5049E6">
              <w:rPr>
                <w:color w:val="FFFFFF" w:themeColor="background1"/>
              </w:rPr>
              <w:t>2</w:t>
            </w:r>
          </w:p>
        </w:tc>
      </w:tr>
      <w:tr w:rsidR="0091722F" w14:paraId="7200E232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2E5F70B" w14:textId="77777777" w:rsidR="0091722F" w:rsidRDefault="0091722F" w:rsidP="006A2D95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B4326C2" w14:textId="77777777" w:rsidR="0091722F" w:rsidRDefault="0091722F" w:rsidP="006A2D95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A329813" w14:textId="35411652" w:rsidR="0091722F" w:rsidRDefault="0091722F" w:rsidP="006A2D95">
            <w:pPr>
              <w:pStyle w:val="TAH"/>
              <w:spacing w:before="20" w:after="20"/>
              <w:ind w:left="57" w:right="57"/>
              <w:jc w:val="left"/>
            </w:pPr>
            <w:r>
              <w:t xml:space="preserve">Comments (e.g. changes required to be acceptable, why the CR is </w:t>
            </w:r>
            <w:r>
              <w:t xml:space="preserve">or is </w:t>
            </w:r>
            <w:r>
              <w:t>not needed)</w:t>
            </w:r>
          </w:p>
        </w:tc>
      </w:tr>
      <w:tr w:rsidR="0091722F" w14:paraId="24A67DC0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B71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FA85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8A32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1722F" w14:paraId="2B5E60F7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0392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C332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0FC2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1722F" w14:paraId="3D2C38F2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B540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4A11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44A5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1722F" w14:paraId="5EF5CDEB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6EEF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AA8E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DA5C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1722F" w14:paraId="1822ED3D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89B0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EC32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0A09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1722F" w14:paraId="00517361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FB34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BCA7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2671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1722F" w14:paraId="217F5D1B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F7CD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49B8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DC55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1722F" w14:paraId="3A9FBBAE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9F70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623B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4369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1722F" w14:paraId="47C59811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E652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95AE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0F67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1722F" w14:paraId="1F4B4E5C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A01E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4D81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26F5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1722F" w14:paraId="54CC8FDD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F298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7C86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E936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1722F" w14:paraId="65BA2EBE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E38E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A95D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020B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1722F" w14:paraId="7B661DCB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2B8E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BC14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2EC6" w14:textId="77777777" w:rsidR="0091722F" w:rsidRDefault="0091722F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791F9F9" w14:textId="77777777" w:rsidR="0091722F" w:rsidRDefault="0091722F" w:rsidP="0091722F"/>
    <w:p w14:paraId="562F776F" w14:textId="10CF5CBA" w:rsidR="0091722F" w:rsidRDefault="0091722F" w:rsidP="0091722F">
      <w:r>
        <w:rPr>
          <w:b/>
          <w:bCs/>
        </w:rPr>
        <w:t xml:space="preserve">Summary </w:t>
      </w:r>
      <w:r>
        <w:rPr>
          <w:b/>
          <w:bCs/>
        </w:rPr>
        <w:t>2</w:t>
      </w:r>
      <w:r>
        <w:t>: TBD.</w:t>
      </w:r>
    </w:p>
    <w:p w14:paraId="7605BD14" w14:textId="194B0852" w:rsidR="0091722F" w:rsidRDefault="0091722F" w:rsidP="0091722F">
      <w:r>
        <w:rPr>
          <w:b/>
          <w:bCs/>
        </w:rPr>
        <w:t xml:space="preserve">Proposal </w:t>
      </w:r>
      <w:r>
        <w:rPr>
          <w:b/>
          <w:bCs/>
        </w:rPr>
        <w:t>2</w:t>
      </w:r>
      <w:r>
        <w:t>: TBD.</w:t>
      </w:r>
    </w:p>
    <w:p w14:paraId="63A97AEE" w14:textId="610B7C85" w:rsidR="005C54F4" w:rsidRPr="006E13D1" w:rsidRDefault="005C54F4" w:rsidP="005C54F4">
      <w:pPr>
        <w:pStyle w:val="Heading1"/>
      </w:pPr>
      <w:r>
        <w:t>3</w:t>
      </w:r>
      <w:r w:rsidRPr="006E13D1">
        <w:tab/>
      </w:r>
      <w:r>
        <w:t>Overheating</w:t>
      </w:r>
      <w:r>
        <w:t>-related issues</w:t>
      </w:r>
    </w:p>
    <w:p w14:paraId="226E3309" w14:textId="52B170E9" w:rsidR="005C54F4" w:rsidRDefault="005C54F4" w:rsidP="005C54F4">
      <w:r>
        <w:t>There are two sets of CRs related to the overheating configuration</w:t>
      </w:r>
      <w:r>
        <w:t xml:space="preserve"> </w:t>
      </w:r>
      <w:r>
        <w:t>marked for this discussion, as shown below:</w:t>
      </w:r>
    </w:p>
    <w:p w14:paraId="242F2E1F" w14:textId="77777777" w:rsidR="005C54F4" w:rsidRPr="002E199F" w:rsidRDefault="005C54F4" w:rsidP="005C54F4">
      <w:pPr>
        <w:pStyle w:val="BoldComm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  <w:r>
        <w:t>By Email</w:t>
      </w:r>
      <w:r>
        <w:rPr>
          <w:lang w:val="fi-FI"/>
        </w:rPr>
        <w:t xml:space="preserve"> [202] (2)</w:t>
      </w:r>
    </w:p>
    <w:p w14:paraId="41090EF6" w14:textId="77777777" w:rsidR="005C54F4" w:rsidRPr="002719D9" w:rsidRDefault="005C54F4" w:rsidP="005C54F4">
      <w:pPr>
        <w:pStyle w:val="Comm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Overheating assistance information:</w:t>
      </w:r>
    </w:p>
    <w:p w14:paraId="138FD9F2" w14:textId="77777777" w:rsidR="005C54F4" w:rsidRDefault="005C54F4" w:rsidP="005C54F4">
      <w:pPr>
        <w:pStyle w:val="Doc-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25" w:history="1">
        <w:r>
          <w:rPr>
            <w:rStyle w:val="Hyperlink"/>
          </w:rPr>
          <w:t>R2-210</w:t>
        </w:r>
        <w:r>
          <w:rPr>
            <w:rStyle w:val="Hyperlink"/>
          </w:rPr>
          <w:t>1</w:t>
        </w:r>
        <w:r>
          <w:rPr>
            <w:rStyle w:val="Hyperlink"/>
          </w:rPr>
          <w:t>658</w:t>
        </w:r>
      </w:hyperlink>
      <w:r>
        <w:tab/>
        <w:t>CR on overheatingAssistanceConfig release</w:t>
      </w:r>
      <w:r>
        <w:tab/>
        <w:t>Huawei, HiSilicon</w:t>
      </w:r>
      <w:r>
        <w:tab/>
        <w:t>CR</w:t>
      </w:r>
      <w:r>
        <w:tab/>
        <w:t>Rel-15</w:t>
      </w:r>
      <w:r>
        <w:tab/>
        <w:t>36.331</w:t>
      </w:r>
      <w:r>
        <w:tab/>
        <w:t>15.12.0</w:t>
      </w:r>
      <w:r>
        <w:tab/>
        <w:t>4585</w:t>
      </w:r>
      <w:r>
        <w:tab/>
        <w:t>-</w:t>
      </w:r>
      <w:r>
        <w:tab/>
        <w:t>F</w:t>
      </w:r>
      <w:r>
        <w:tab/>
        <w:t>LTE_5GCN_connect-Core</w:t>
      </w:r>
    </w:p>
    <w:p w14:paraId="10A8E5F2" w14:textId="705DF67B" w:rsidR="005C54F4" w:rsidRDefault="005C54F4" w:rsidP="005C54F4">
      <w:pPr>
        <w:pStyle w:val="Doc-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26" w:history="1">
        <w:r>
          <w:rPr>
            <w:rStyle w:val="Hyperlink"/>
          </w:rPr>
          <w:t>R2-2101659</w:t>
        </w:r>
      </w:hyperlink>
      <w:r>
        <w:tab/>
        <w:t>CR on overheatingAssistanceConfig release</w:t>
      </w:r>
      <w:r>
        <w:tab/>
        <w:t>Huawei, HiSilicon</w:t>
      </w:r>
      <w:r>
        <w:tab/>
        <w:t>CR</w:t>
      </w:r>
      <w:r>
        <w:tab/>
        <w:t>Rel-16</w:t>
      </w:r>
      <w:r>
        <w:tab/>
        <w:t>36.331</w:t>
      </w:r>
      <w:r>
        <w:tab/>
        <w:t>16.3.0</w:t>
      </w:r>
      <w:r>
        <w:tab/>
        <w:t>4586</w:t>
      </w:r>
      <w:r>
        <w:tab/>
        <w:t>-</w:t>
      </w:r>
      <w:r>
        <w:tab/>
        <w:t>F</w:t>
      </w:r>
      <w:r>
        <w:tab/>
        <w:t>LTE_5GCN_connect-Core</w:t>
      </w:r>
    </w:p>
    <w:p w14:paraId="5FA9E81B" w14:textId="77777777" w:rsidR="005C54F4" w:rsidRPr="00E34F41" w:rsidRDefault="005C54F4" w:rsidP="005C54F4">
      <w:pPr>
        <w:pStyle w:val="BoldComm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  <w:r>
        <w:t>By Email</w:t>
      </w:r>
      <w:r>
        <w:rPr>
          <w:lang w:val="fi-FI"/>
        </w:rPr>
        <w:t xml:space="preserve"> [202] (1)</w:t>
      </w:r>
    </w:p>
    <w:p w14:paraId="143A2EB3" w14:textId="77777777" w:rsidR="005C54F4" w:rsidRPr="00A34B2E" w:rsidRDefault="005C54F4" w:rsidP="005C54F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i/>
          <w:iCs/>
          <w:sz w:val="18"/>
          <w:szCs w:val="22"/>
        </w:rPr>
      </w:pPr>
      <w:r>
        <w:rPr>
          <w:i/>
          <w:iCs/>
          <w:sz w:val="18"/>
          <w:szCs w:val="22"/>
        </w:rPr>
        <w:t>Overheating (see also contributions in 4.5)</w:t>
      </w:r>
      <w:r w:rsidRPr="00A34B2E">
        <w:rPr>
          <w:i/>
          <w:iCs/>
          <w:sz w:val="18"/>
          <w:szCs w:val="22"/>
        </w:rPr>
        <w:t>:</w:t>
      </w:r>
    </w:p>
    <w:p w14:paraId="171E492B" w14:textId="77777777" w:rsidR="005C54F4" w:rsidRDefault="005C54F4" w:rsidP="005C54F4">
      <w:pPr>
        <w:pStyle w:val="Doc-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27" w:history="1">
        <w:r>
          <w:rPr>
            <w:rStyle w:val="Hyperlink"/>
          </w:rPr>
          <w:t>R2-2101665</w:t>
        </w:r>
      </w:hyperlink>
      <w:r>
        <w:tab/>
        <w:t>Correction on SCG overheating configuration release</w:t>
      </w:r>
      <w:r>
        <w:tab/>
        <w:t>Google Inc.</w:t>
      </w:r>
      <w:r>
        <w:tab/>
        <w:t>CR</w:t>
      </w:r>
      <w:r>
        <w:tab/>
        <w:t>Rel-16</w:t>
      </w:r>
      <w:r>
        <w:tab/>
        <w:t>36.331</w:t>
      </w:r>
      <w:r>
        <w:tab/>
        <w:t>16.3.0</w:t>
      </w:r>
      <w:r>
        <w:tab/>
        <w:t>4587</w:t>
      </w:r>
      <w:r>
        <w:tab/>
        <w:t>-</w:t>
      </w:r>
      <w:r>
        <w:tab/>
        <w:t>F</w:t>
      </w:r>
      <w:r>
        <w:tab/>
        <w:t>TEI16</w:t>
      </w:r>
    </w:p>
    <w:p w14:paraId="715B502D" w14:textId="16C7B4D7" w:rsidR="005C54F4" w:rsidRDefault="005C54F4" w:rsidP="005049E6">
      <w:pPr>
        <w:spacing w:before="180"/>
      </w:pPr>
      <w:r>
        <w:t>First,</w:t>
      </w:r>
      <w:r w:rsidRPr="0091722F">
        <w:t xml:space="preserve"> </w:t>
      </w:r>
      <w:r>
        <w:t xml:space="preserve">the CRs in </w:t>
      </w:r>
      <w:r>
        <w:t xml:space="preserve">consider the case of UE resuming from RRC_INACTIVE, and propose (similarly as for the CRs </w:t>
      </w:r>
      <w:hyperlink r:id="rId28" w:history="1">
        <w:r>
          <w:rPr>
            <w:rStyle w:val="Hyperlink"/>
          </w:rPr>
          <w:t>R2-2101658</w:t>
        </w:r>
      </w:hyperlink>
      <w:r>
        <w:t xml:space="preserve"> and </w:t>
      </w:r>
      <w:hyperlink r:id="rId29" w:history="1">
        <w:r>
          <w:rPr>
            <w:rStyle w:val="Hyperlink"/>
          </w:rPr>
          <w:t>R2-2101659</w:t>
        </w:r>
      </w:hyperlink>
      <w:r>
        <w:t xml:space="preserve"> in section 2) that UE should release </w:t>
      </w:r>
      <w:r w:rsidRPr="005C54F4">
        <w:rPr>
          <w:i/>
          <w:iCs/>
        </w:rPr>
        <w:t>overheatingAssistanceConfig-r14</w:t>
      </w:r>
      <w:r>
        <w:t xml:space="preserve"> </w:t>
      </w:r>
      <w:r>
        <w:t>upon resuming.</w:t>
      </w:r>
      <w:bookmarkStart w:id="1" w:name="_GoBack"/>
      <w:bookmarkEnd w:id="1"/>
    </w:p>
    <w:p w14:paraId="3F7D41FF" w14:textId="1442B410" w:rsidR="005C54F4" w:rsidRDefault="005C54F4" w:rsidP="005C54F4">
      <w:r>
        <w:rPr>
          <w:b/>
          <w:bCs/>
        </w:rPr>
        <w:t xml:space="preserve">Question </w:t>
      </w:r>
      <w:r w:rsidR="005049E6">
        <w:rPr>
          <w:b/>
          <w:bCs/>
        </w:rPr>
        <w:t>3</w:t>
      </w:r>
      <w:r w:rsidRPr="009E0C71">
        <w:t>:</w:t>
      </w:r>
      <w:r>
        <w:t xml:space="preserve"> Is the intent of the CRs in </w:t>
      </w:r>
      <w:hyperlink r:id="rId30" w:history="1">
        <w:r w:rsidR="005049E6">
          <w:rPr>
            <w:rStyle w:val="Hyperlink"/>
          </w:rPr>
          <w:t>R2-2101658</w:t>
        </w:r>
      </w:hyperlink>
      <w:r w:rsidR="005049E6">
        <w:t xml:space="preserve"> and </w:t>
      </w:r>
      <w:hyperlink r:id="rId31" w:history="1">
        <w:r w:rsidR="005049E6">
          <w:rPr>
            <w:rStyle w:val="Hyperlink"/>
          </w:rPr>
          <w:t>R2-2101659</w:t>
        </w:r>
      </w:hyperlink>
      <w:r>
        <w:t xml:space="preserve"> agreeable?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5C54F4" w14:paraId="5F7E343A" w14:textId="77777777" w:rsidTr="006A2D95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3599A38" w14:textId="2533B252" w:rsidR="005C54F4" w:rsidRDefault="005C54F4" w:rsidP="006A2D95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5049E6">
              <w:rPr>
                <w:color w:val="FFFFFF" w:themeColor="background1"/>
              </w:rPr>
              <w:t>3</w:t>
            </w:r>
          </w:p>
        </w:tc>
      </w:tr>
      <w:tr w:rsidR="005C54F4" w14:paraId="4709FBFF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7A685C4" w14:textId="77777777" w:rsidR="005C54F4" w:rsidRDefault="005C54F4" w:rsidP="006A2D95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A666AE0" w14:textId="77777777" w:rsidR="005C54F4" w:rsidRDefault="005C54F4" w:rsidP="006A2D95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61ECF77" w14:textId="77777777" w:rsidR="005C54F4" w:rsidRDefault="005C54F4" w:rsidP="006A2D95">
            <w:pPr>
              <w:pStyle w:val="TAH"/>
              <w:spacing w:before="20" w:after="20"/>
              <w:ind w:left="57" w:right="57"/>
              <w:jc w:val="left"/>
            </w:pPr>
            <w:r>
              <w:t>Comments (e.g. changes required to be acceptable, why the CR is or is not needed)</w:t>
            </w:r>
          </w:p>
        </w:tc>
      </w:tr>
      <w:tr w:rsidR="005C54F4" w14:paraId="09FE3338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3176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752C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1C1D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54F4" w14:paraId="33164667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A509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453B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9EC2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54F4" w14:paraId="3D6C15F9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B3A8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36DB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4F17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54F4" w14:paraId="476F6490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CB85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93E5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854C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54F4" w14:paraId="1376E197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CBBF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1EC1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86B6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54F4" w14:paraId="4E38C199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1FDE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6277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2867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54F4" w14:paraId="68D8DF75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DDAD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208C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6783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54F4" w14:paraId="6A70732F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87A9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3769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88E4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54F4" w14:paraId="755F0467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C28A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1A9F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3494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54F4" w14:paraId="735386D2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E052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A232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5465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54F4" w14:paraId="7E8A7481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2836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9E9F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0F08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54F4" w14:paraId="05EE4149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6776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D13D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F3EA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54F4" w14:paraId="22E69DE0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48DD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1ABC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469B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044364A2" w14:textId="77777777" w:rsidR="005C54F4" w:rsidRDefault="005C54F4" w:rsidP="005C54F4"/>
    <w:p w14:paraId="28784E8E" w14:textId="201776DC" w:rsidR="005C54F4" w:rsidRDefault="005C54F4" w:rsidP="005C54F4">
      <w:r>
        <w:rPr>
          <w:b/>
          <w:bCs/>
        </w:rPr>
        <w:t xml:space="preserve">Summary </w:t>
      </w:r>
      <w:r w:rsidR="005049E6">
        <w:rPr>
          <w:b/>
          <w:bCs/>
        </w:rPr>
        <w:t>3</w:t>
      </w:r>
      <w:r>
        <w:t>: TBD.</w:t>
      </w:r>
    </w:p>
    <w:p w14:paraId="2A6A5DCD" w14:textId="52E0A5BB" w:rsidR="005C54F4" w:rsidRDefault="005C54F4" w:rsidP="005C54F4">
      <w:r>
        <w:rPr>
          <w:b/>
          <w:bCs/>
        </w:rPr>
        <w:t xml:space="preserve">Proposal </w:t>
      </w:r>
      <w:r w:rsidR="005049E6">
        <w:rPr>
          <w:b/>
          <w:bCs/>
        </w:rPr>
        <w:t>3</w:t>
      </w:r>
      <w:r>
        <w:t>: TBD.</w:t>
      </w:r>
    </w:p>
    <w:p w14:paraId="4D9D4E80" w14:textId="66C4321A" w:rsidR="005C54F4" w:rsidRDefault="005C54F4" w:rsidP="005C54F4"/>
    <w:p w14:paraId="44F501B7" w14:textId="77777777" w:rsidR="005049E6" w:rsidRDefault="005049E6" w:rsidP="005049E6">
      <w:r>
        <w:t xml:space="preserve">Second, </w:t>
      </w:r>
      <w:hyperlink r:id="rId32" w:history="1">
        <w:r>
          <w:rPr>
            <w:rStyle w:val="Hyperlink"/>
          </w:rPr>
          <w:t>R2-210</w:t>
        </w:r>
        <w:r>
          <w:rPr>
            <w:rStyle w:val="Hyperlink"/>
          </w:rPr>
          <w:t>1</w:t>
        </w:r>
        <w:r>
          <w:rPr>
            <w:rStyle w:val="Hyperlink"/>
          </w:rPr>
          <w:t>665</w:t>
        </w:r>
      </w:hyperlink>
      <w:r>
        <w:t xml:space="preserve"> concerns a case of simultaneous configuration of overheating assistance for MCG and SCG when the configurations are released: Current procedural text can be interpreted so that UE should not stop providing overheating assistance information for NR SCG.</w:t>
      </w:r>
    </w:p>
    <w:p w14:paraId="26D953DA" w14:textId="1397935A" w:rsidR="005C54F4" w:rsidRDefault="005C54F4" w:rsidP="005C54F4">
      <w:r>
        <w:rPr>
          <w:b/>
          <w:bCs/>
        </w:rPr>
        <w:t xml:space="preserve">Question </w:t>
      </w:r>
      <w:r w:rsidR="005049E6">
        <w:rPr>
          <w:b/>
          <w:bCs/>
        </w:rPr>
        <w:t>4</w:t>
      </w:r>
      <w:r w:rsidRPr="009E0C71">
        <w:t>:</w:t>
      </w:r>
      <w:r>
        <w:t xml:space="preserve"> Is the intent of the CR in </w:t>
      </w:r>
      <w:hyperlink r:id="rId33" w:history="1">
        <w:r w:rsidR="005049E6">
          <w:rPr>
            <w:rStyle w:val="Hyperlink"/>
          </w:rPr>
          <w:t>R2-2101665</w:t>
        </w:r>
      </w:hyperlink>
      <w:r>
        <w:t xml:space="preserve"> agreeable?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5C54F4" w14:paraId="188CF17E" w14:textId="77777777" w:rsidTr="006A2D95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A729361" w14:textId="4E4B98A1" w:rsidR="005C54F4" w:rsidRDefault="005C54F4" w:rsidP="006A2D95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Answers to Question </w:t>
            </w:r>
            <w:r w:rsidR="005049E6">
              <w:rPr>
                <w:color w:val="FFFFFF" w:themeColor="background1"/>
              </w:rPr>
              <w:t>4</w:t>
            </w:r>
          </w:p>
        </w:tc>
      </w:tr>
      <w:tr w:rsidR="005C54F4" w14:paraId="1EDA2953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2192EFC" w14:textId="77777777" w:rsidR="005C54F4" w:rsidRDefault="005C54F4" w:rsidP="006A2D95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B2C6CF0" w14:textId="77777777" w:rsidR="005C54F4" w:rsidRDefault="005C54F4" w:rsidP="006A2D95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25C028A" w14:textId="77777777" w:rsidR="005C54F4" w:rsidRDefault="005C54F4" w:rsidP="006A2D95">
            <w:pPr>
              <w:pStyle w:val="TAH"/>
              <w:spacing w:before="20" w:after="20"/>
              <w:ind w:left="57" w:right="57"/>
              <w:jc w:val="left"/>
            </w:pPr>
            <w:r>
              <w:t>Comments (e.g. changes required to be acceptable, why the CR is or is not needed)</w:t>
            </w:r>
          </w:p>
        </w:tc>
      </w:tr>
      <w:tr w:rsidR="005C54F4" w14:paraId="6E6B8E04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09AE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2F5B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730D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54F4" w14:paraId="5E08761A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168E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1D06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6E68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54F4" w14:paraId="66F7A3E3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BA10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9989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C635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54F4" w14:paraId="773CFDDD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23FD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89A9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EFAF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54F4" w14:paraId="74F1AD7E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F9B3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2FF4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7B15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54F4" w14:paraId="39F460B5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A4F2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C096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3141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54F4" w14:paraId="225DCCE6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CE47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616B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27CD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54F4" w14:paraId="1E025A0B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5CEA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29D0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023B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54F4" w14:paraId="40B58DFB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0BD8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51FC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F556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54F4" w14:paraId="34B31277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A753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DAD8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5315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54F4" w14:paraId="1C505F26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1DCB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E84A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15CE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54F4" w14:paraId="2E83B820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0115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5906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FF37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54F4" w14:paraId="1EAC08DD" w14:textId="77777777" w:rsidTr="006A2D9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609F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61B2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AA68" w14:textId="77777777" w:rsidR="005C54F4" w:rsidRDefault="005C54F4" w:rsidP="006A2D9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8DCB8C9" w14:textId="77777777" w:rsidR="005C54F4" w:rsidRDefault="005C54F4" w:rsidP="005C54F4"/>
    <w:p w14:paraId="56A9E131" w14:textId="6000F9DD" w:rsidR="005C54F4" w:rsidRDefault="005C54F4" w:rsidP="005C54F4">
      <w:r>
        <w:rPr>
          <w:b/>
          <w:bCs/>
        </w:rPr>
        <w:t xml:space="preserve">Summary </w:t>
      </w:r>
      <w:r w:rsidR="005049E6">
        <w:rPr>
          <w:b/>
          <w:bCs/>
        </w:rPr>
        <w:t>4</w:t>
      </w:r>
      <w:r>
        <w:t>: TBD.</w:t>
      </w:r>
    </w:p>
    <w:p w14:paraId="4E30FD66" w14:textId="2DF38D60" w:rsidR="005C54F4" w:rsidRDefault="005C54F4" w:rsidP="005C54F4">
      <w:r>
        <w:rPr>
          <w:b/>
          <w:bCs/>
        </w:rPr>
        <w:t xml:space="preserve">Proposal </w:t>
      </w:r>
      <w:r w:rsidR="005049E6">
        <w:rPr>
          <w:b/>
          <w:bCs/>
        </w:rPr>
        <w:t>4</w:t>
      </w:r>
      <w:r>
        <w:t>: TBD.</w:t>
      </w:r>
    </w:p>
    <w:p w14:paraId="6E8AF36C" w14:textId="77777777" w:rsidR="005C54F4" w:rsidRDefault="005C54F4" w:rsidP="0091722F"/>
    <w:p w14:paraId="5FF2457F" w14:textId="27F61E79" w:rsidR="00A209D6" w:rsidRPr="006E13D1" w:rsidRDefault="005049E6" w:rsidP="00A209D6">
      <w:pPr>
        <w:pStyle w:val="Heading1"/>
      </w:pPr>
      <w:r>
        <w:t>4</w:t>
      </w:r>
      <w:r w:rsidR="00A209D6" w:rsidRPr="006E13D1">
        <w:tab/>
      </w:r>
      <w:r w:rsidR="008C3057">
        <w:t>Conclusion</w:t>
      </w:r>
    </w:p>
    <w:p w14:paraId="6C60FFDC" w14:textId="7C781B30" w:rsidR="00A209D6" w:rsidRPr="006E13D1" w:rsidRDefault="008C3057" w:rsidP="00A209D6">
      <w:r>
        <w:t>Always echo the list of observations</w:t>
      </w:r>
      <w:r w:rsidR="00016557">
        <w:t xml:space="preserve"> and proposals</w:t>
      </w:r>
      <w:r w:rsidR="00A209D6" w:rsidRPr="006E13D1">
        <w:t>.</w:t>
      </w:r>
    </w:p>
    <w:p w14:paraId="06963D6C" w14:textId="77777777" w:rsidR="004F5216" w:rsidRDefault="004F5216">
      <w:pPr>
        <w:spacing w:after="0"/>
        <w:rPr>
          <w:rFonts w:ascii="Arial" w:hAnsi="Arial"/>
          <w:sz w:val="36"/>
        </w:rPr>
      </w:pPr>
      <w:r>
        <w:br w:type="page"/>
      </w:r>
    </w:p>
    <w:p w14:paraId="7615CB28" w14:textId="29229F60" w:rsidR="004F5216" w:rsidRDefault="00E86664" w:rsidP="00785684">
      <w:pPr>
        <w:pStyle w:val="Heading1"/>
      </w:pPr>
      <w:r>
        <w:lastRenderedPageBreak/>
        <w:t>Annex</w:t>
      </w:r>
      <w:r w:rsidR="00785684">
        <w:t xml:space="preserve"> – Contact Points</w:t>
      </w:r>
    </w:p>
    <w:p w14:paraId="3048EE7B" w14:textId="4F0AE362" w:rsidR="00785684" w:rsidRPr="00785684" w:rsidRDefault="00785684" w:rsidP="00785684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D20496" w14:paraId="5FD7AEA6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3D4CD2" w14:textId="77777777" w:rsidR="00D20496" w:rsidRDefault="00D20496" w:rsidP="00C35F0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B8DA5A" w14:textId="178D41B9" w:rsidR="00D20496" w:rsidRDefault="00233EA1" w:rsidP="00C35F09">
            <w:pPr>
              <w:pStyle w:val="TAH"/>
              <w:spacing w:before="20" w:after="20"/>
              <w:ind w:left="57" w:right="57"/>
              <w:jc w:val="left"/>
            </w:pPr>
            <w: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9D5BCD" w14:textId="211F240F" w:rsidR="00D20496" w:rsidRDefault="00233EA1" w:rsidP="00C35F09">
            <w:pPr>
              <w:pStyle w:val="TAH"/>
              <w:spacing w:before="20" w:after="20"/>
              <w:ind w:left="57" w:right="57"/>
              <w:jc w:val="left"/>
            </w:pPr>
            <w:r>
              <w:t>Email Address</w:t>
            </w:r>
          </w:p>
        </w:tc>
      </w:tr>
      <w:tr w:rsidR="00D20496" w14:paraId="126840E6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F4C9" w14:textId="2D9292F1" w:rsidR="00D20496" w:rsidRDefault="005049E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RAN2 VC</w:t>
            </w:r>
            <w:r w:rsidR="00233EA1">
              <w:rPr>
                <w:lang w:eastAsia="zh-CN"/>
              </w:rPr>
              <w:t xml:space="preserve"> (Rapporteur)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C518" w14:textId="1CB69EC6" w:rsidR="00D20496" w:rsidRDefault="005049E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Tero Henttonen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1026" w14:textId="78013B98" w:rsidR="00D20496" w:rsidRDefault="005049E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tero.henttonen@nokia.com</w:t>
            </w:r>
          </w:p>
        </w:tc>
      </w:tr>
      <w:tr w:rsidR="00D20496" w14:paraId="253A2CAD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68C8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A776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156F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6CD0295E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AB29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1438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7765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3B30C5E1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E686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6165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3ACE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509F8952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28CC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EEB4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4C00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27F41072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E93B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391F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5F68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41D68092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9C09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EF11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4B4C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28F072E2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3256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EA28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BCFF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3BE06FA1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FF53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E7F9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069C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5C2642C6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4EFA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9E57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616C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320024FA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9E44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659B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A90D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26E05F45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48B6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494F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159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3814A1F4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AF0A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C55B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3324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5A9ED07" w14:textId="77777777" w:rsidR="00E86664" w:rsidRPr="00E86664" w:rsidRDefault="00E86664" w:rsidP="00E86664"/>
    <w:p w14:paraId="60449C3F" w14:textId="77777777" w:rsidR="00A209D6" w:rsidRPr="006E13D1" w:rsidRDefault="00A209D6" w:rsidP="00A209D6"/>
    <w:p w14:paraId="432B0A82" w14:textId="77777777" w:rsidR="00A209D6" w:rsidRDefault="00A209D6" w:rsidP="00A209D6"/>
    <w:p w14:paraId="653EED19" w14:textId="77777777" w:rsidR="00A209D6" w:rsidRPr="00CD4C7B" w:rsidRDefault="00A209D6" w:rsidP="00A209D6"/>
    <w:p w14:paraId="35F222F4" w14:textId="77777777" w:rsidR="00080512" w:rsidRPr="00A209D6" w:rsidRDefault="00080512" w:rsidP="00A209D6"/>
    <w:sectPr w:rsidR="00080512" w:rsidRPr="00A209D6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2625E" w14:textId="77777777" w:rsidR="00604B4A" w:rsidRDefault="00604B4A">
      <w:r>
        <w:separator/>
      </w:r>
    </w:p>
  </w:endnote>
  <w:endnote w:type="continuationSeparator" w:id="0">
    <w:p w14:paraId="0831052F" w14:textId="77777777" w:rsidR="00604B4A" w:rsidRDefault="00604B4A">
      <w:r>
        <w:continuationSeparator/>
      </w:r>
    </w:p>
  </w:endnote>
  <w:endnote w:type="continuationNotice" w:id="1">
    <w:p w14:paraId="3BEBEC29" w14:textId="77777777" w:rsidR="00604B4A" w:rsidRDefault="00604B4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AC0EE" w14:textId="77777777" w:rsidR="00604B4A" w:rsidRDefault="00604B4A">
      <w:r>
        <w:separator/>
      </w:r>
    </w:p>
  </w:footnote>
  <w:footnote w:type="continuationSeparator" w:id="0">
    <w:p w14:paraId="1A8A3C31" w14:textId="77777777" w:rsidR="00604B4A" w:rsidRDefault="00604B4A">
      <w:r>
        <w:continuationSeparator/>
      </w:r>
    </w:p>
  </w:footnote>
  <w:footnote w:type="continuationNotice" w:id="1">
    <w:p w14:paraId="162F5570" w14:textId="77777777" w:rsidR="00604B4A" w:rsidRDefault="00604B4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16557"/>
    <w:rsid w:val="00023C40"/>
    <w:rsid w:val="00033397"/>
    <w:rsid w:val="000340D4"/>
    <w:rsid w:val="00040095"/>
    <w:rsid w:val="00073C9C"/>
    <w:rsid w:val="00080512"/>
    <w:rsid w:val="00090468"/>
    <w:rsid w:val="00094568"/>
    <w:rsid w:val="000B7BCF"/>
    <w:rsid w:val="000C522B"/>
    <w:rsid w:val="000D58AB"/>
    <w:rsid w:val="00112F1A"/>
    <w:rsid w:val="00145075"/>
    <w:rsid w:val="001741A0"/>
    <w:rsid w:val="00175FA0"/>
    <w:rsid w:val="00194CD0"/>
    <w:rsid w:val="001B49C9"/>
    <w:rsid w:val="001C23F4"/>
    <w:rsid w:val="001C4F79"/>
    <w:rsid w:val="001F168B"/>
    <w:rsid w:val="001F7831"/>
    <w:rsid w:val="00204045"/>
    <w:rsid w:val="0020712B"/>
    <w:rsid w:val="0022606D"/>
    <w:rsid w:val="00231728"/>
    <w:rsid w:val="00233EA1"/>
    <w:rsid w:val="002444D2"/>
    <w:rsid w:val="00244A05"/>
    <w:rsid w:val="00250404"/>
    <w:rsid w:val="002610D8"/>
    <w:rsid w:val="002747EC"/>
    <w:rsid w:val="002855BF"/>
    <w:rsid w:val="002F0D22"/>
    <w:rsid w:val="00311B17"/>
    <w:rsid w:val="003172DC"/>
    <w:rsid w:val="00321E31"/>
    <w:rsid w:val="00325AE3"/>
    <w:rsid w:val="00326069"/>
    <w:rsid w:val="0035462D"/>
    <w:rsid w:val="0036459E"/>
    <w:rsid w:val="00364B41"/>
    <w:rsid w:val="003775A5"/>
    <w:rsid w:val="00383096"/>
    <w:rsid w:val="0039346C"/>
    <w:rsid w:val="003A41EF"/>
    <w:rsid w:val="003B40AD"/>
    <w:rsid w:val="003C4E37"/>
    <w:rsid w:val="003C7362"/>
    <w:rsid w:val="003D6EEE"/>
    <w:rsid w:val="003E16BE"/>
    <w:rsid w:val="003E7137"/>
    <w:rsid w:val="003F4E28"/>
    <w:rsid w:val="004006E8"/>
    <w:rsid w:val="00401855"/>
    <w:rsid w:val="00465587"/>
    <w:rsid w:val="00477455"/>
    <w:rsid w:val="004A1F7B"/>
    <w:rsid w:val="004C44D2"/>
    <w:rsid w:val="004D3578"/>
    <w:rsid w:val="004D380D"/>
    <w:rsid w:val="004E213A"/>
    <w:rsid w:val="004F5216"/>
    <w:rsid w:val="00503171"/>
    <w:rsid w:val="005049E6"/>
    <w:rsid w:val="00506C28"/>
    <w:rsid w:val="00534DA0"/>
    <w:rsid w:val="00543E6C"/>
    <w:rsid w:val="00565087"/>
    <w:rsid w:val="0056573F"/>
    <w:rsid w:val="00571279"/>
    <w:rsid w:val="005A49C6"/>
    <w:rsid w:val="005C54F4"/>
    <w:rsid w:val="00604B4A"/>
    <w:rsid w:val="00611566"/>
    <w:rsid w:val="00646D99"/>
    <w:rsid w:val="00656910"/>
    <w:rsid w:val="006574C0"/>
    <w:rsid w:val="00675A4D"/>
    <w:rsid w:val="00696821"/>
    <w:rsid w:val="006C285F"/>
    <w:rsid w:val="006C66D8"/>
    <w:rsid w:val="006D1E24"/>
    <w:rsid w:val="006D35DE"/>
    <w:rsid w:val="006E1417"/>
    <w:rsid w:val="006F6A2C"/>
    <w:rsid w:val="007069DC"/>
    <w:rsid w:val="00710201"/>
    <w:rsid w:val="0072073A"/>
    <w:rsid w:val="007342B5"/>
    <w:rsid w:val="00734A5B"/>
    <w:rsid w:val="00744E76"/>
    <w:rsid w:val="00757D40"/>
    <w:rsid w:val="007662B5"/>
    <w:rsid w:val="00781F0F"/>
    <w:rsid w:val="00785684"/>
    <w:rsid w:val="0078727C"/>
    <w:rsid w:val="0079049D"/>
    <w:rsid w:val="00793DC5"/>
    <w:rsid w:val="007B18D8"/>
    <w:rsid w:val="007C095F"/>
    <w:rsid w:val="007C2DD0"/>
    <w:rsid w:val="007E7FF5"/>
    <w:rsid w:val="007F2E08"/>
    <w:rsid w:val="008028A4"/>
    <w:rsid w:val="00813245"/>
    <w:rsid w:val="008206F9"/>
    <w:rsid w:val="00840DE0"/>
    <w:rsid w:val="0086354A"/>
    <w:rsid w:val="008768CA"/>
    <w:rsid w:val="00877EF9"/>
    <w:rsid w:val="00880559"/>
    <w:rsid w:val="008B5306"/>
    <w:rsid w:val="008C2E2A"/>
    <w:rsid w:val="008C3057"/>
    <w:rsid w:val="008D2E4D"/>
    <w:rsid w:val="008F396F"/>
    <w:rsid w:val="008F3DCD"/>
    <w:rsid w:val="0090271F"/>
    <w:rsid w:val="00902DB9"/>
    <w:rsid w:val="0090466A"/>
    <w:rsid w:val="0091722F"/>
    <w:rsid w:val="00923655"/>
    <w:rsid w:val="00936071"/>
    <w:rsid w:val="009376CD"/>
    <w:rsid w:val="00940212"/>
    <w:rsid w:val="00942EC2"/>
    <w:rsid w:val="00961B32"/>
    <w:rsid w:val="00962509"/>
    <w:rsid w:val="00970DB3"/>
    <w:rsid w:val="00974BB0"/>
    <w:rsid w:val="00975BCD"/>
    <w:rsid w:val="009928A9"/>
    <w:rsid w:val="009A0AF3"/>
    <w:rsid w:val="009B07CD"/>
    <w:rsid w:val="009C19E9"/>
    <w:rsid w:val="009D74A6"/>
    <w:rsid w:val="009E0E87"/>
    <w:rsid w:val="00A10F02"/>
    <w:rsid w:val="00A204CA"/>
    <w:rsid w:val="00A209D6"/>
    <w:rsid w:val="00A22738"/>
    <w:rsid w:val="00A53724"/>
    <w:rsid w:val="00A54B2B"/>
    <w:rsid w:val="00A82346"/>
    <w:rsid w:val="00A9671C"/>
    <w:rsid w:val="00AA1553"/>
    <w:rsid w:val="00B05380"/>
    <w:rsid w:val="00B05962"/>
    <w:rsid w:val="00B15449"/>
    <w:rsid w:val="00B16C2F"/>
    <w:rsid w:val="00B27303"/>
    <w:rsid w:val="00B47FD1"/>
    <w:rsid w:val="00B516BB"/>
    <w:rsid w:val="00B84DB2"/>
    <w:rsid w:val="00BC1A92"/>
    <w:rsid w:val="00BC3555"/>
    <w:rsid w:val="00C12B51"/>
    <w:rsid w:val="00C24650"/>
    <w:rsid w:val="00C25465"/>
    <w:rsid w:val="00C33079"/>
    <w:rsid w:val="00C55A12"/>
    <w:rsid w:val="00C6553E"/>
    <w:rsid w:val="00C83A13"/>
    <w:rsid w:val="00C9068C"/>
    <w:rsid w:val="00C92967"/>
    <w:rsid w:val="00CA3D0C"/>
    <w:rsid w:val="00CA654B"/>
    <w:rsid w:val="00CB72B8"/>
    <w:rsid w:val="00CD4C7B"/>
    <w:rsid w:val="00CD58FE"/>
    <w:rsid w:val="00D20496"/>
    <w:rsid w:val="00D33BE3"/>
    <w:rsid w:val="00D3792D"/>
    <w:rsid w:val="00D55E47"/>
    <w:rsid w:val="00D62E19"/>
    <w:rsid w:val="00D67CD1"/>
    <w:rsid w:val="00D738D6"/>
    <w:rsid w:val="00D80795"/>
    <w:rsid w:val="00D854BE"/>
    <w:rsid w:val="00D87E00"/>
    <w:rsid w:val="00D9134D"/>
    <w:rsid w:val="00D96D11"/>
    <w:rsid w:val="00DA7A03"/>
    <w:rsid w:val="00DB0DB8"/>
    <w:rsid w:val="00DB1818"/>
    <w:rsid w:val="00DC309B"/>
    <w:rsid w:val="00DC4DA2"/>
    <w:rsid w:val="00DC5261"/>
    <w:rsid w:val="00DE25D2"/>
    <w:rsid w:val="00DE6761"/>
    <w:rsid w:val="00E46C08"/>
    <w:rsid w:val="00E471CF"/>
    <w:rsid w:val="00E62835"/>
    <w:rsid w:val="00E77645"/>
    <w:rsid w:val="00E83697"/>
    <w:rsid w:val="00E86664"/>
    <w:rsid w:val="00EA66C9"/>
    <w:rsid w:val="00EC4A25"/>
    <w:rsid w:val="00EF612C"/>
    <w:rsid w:val="00F025A2"/>
    <w:rsid w:val="00F036E9"/>
    <w:rsid w:val="00F07388"/>
    <w:rsid w:val="00F2026E"/>
    <w:rsid w:val="00F2210A"/>
    <w:rsid w:val="00F37743"/>
    <w:rsid w:val="00F54A3D"/>
    <w:rsid w:val="00F54CB0"/>
    <w:rsid w:val="00F579CD"/>
    <w:rsid w:val="00F653B8"/>
    <w:rsid w:val="00F71B89"/>
    <w:rsid w:val="00F7353C"/>
    <w:rsid w:val="00F76F8F"/>
    <w:rsid w:val="00F941DF"/>
    <w:rsid w:val="00FA1266"/>
    <w:rsid w:val="00FB36FA"/>
    <w:rsid w:val="00FC1192"/>
    <w:rsid w:val="00FE106D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E6761"/>
    <w:pPr>
      <w:numPr>
        <w:numId w:val="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6761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rsid w:val="00DE676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321E31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321E3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321E31"/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sid w:val="00321E31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Normal"/>
    <w:link w:val="CommentsChar"/>
    <w:qFormat/>
    <w:rsid w:val="00321E31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321E31"/>
    <w:rPr>
      <w:rFonts w:ascii="Arial" w:eastAsia="MS Mincho" w:hAnsi="Arial"/>
      <w:i/>
      <w:noProof/>
      <w:sz w:val="18"/>
      <w:szCs w:val="24"/>
    </w:rPr>
  </w:style>
  <w:style w:type="paragraph" w:customStyle="1" w:styleId="BoldComments">
    <w:name w:val="Bold Comments"/>
    <w:basedOn w:val="Normal"/>
    <w:link w:val="BoldCommentsChar"/>
    <w:qFormat/>
    <w:rsid w:val="00321E31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321E31"/>
    <w:rPr>
      <w:rFonts w:ascii="Arial" w:eastAsia="MS Mincho" w:hAnsi="Arial"/>
      <w:b/>
      <w:szCs w:val="24"/>
    </w:rPr>
  </w:style>
  <w:style w:type="character" w:styleId="FollowedHyperlink">
    <w:name w:val="FollowedHyperlink"/>
    <w:basedOn w:val="DefaultParagraphFont"/>
    <w:rsid w:val="0091722F"/>
    <w:rPr>
      <w:color w:val="954F72" w:themeColor="followedHyperlink"/>
      <w:u w:val="single"/>
    </w:rPr>
  </w:style>
  <w:style w:type="character" w:customStyle="1" w:styleId="CRCoverPageZchn">
    <w:name w:val="CR Cover Page Zchn"/>
    <w:link w:val="CRCoverPage"/>
    <w:locked/>
    <w:rsid w:val="005C54F4"/>
    <w:rPr>
      <w:rFonts w:ascii="Arial" w:eastAsia="MS Mincho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2_RL2/TSGR2_113-e/Docs/R2-2101411.zip" TargetMode="External"/><Relationship Id="rId18" Type="http://schemas.openxmlformats.org/officeDocument/2006/relationships/hyperlink" Target="https://www.3gpp.org/ftp/TSG_RAN/WG2_RL2/TSGR2_113-e/Docs/R2-2101413.zip" TargetMode="External"/><Relationship Id="rId26" Type="http://schemas.openxmlformats.org/officeDocument/2006/relationships/hyperlink" Target="https://www.3gpp.org/ftp/TSG_RAN/WG2_RL2/TSGR2_113-e/Docs/R2-2101659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2_RL2/TSGR2_113-e/Docs/R2-2101410.zip" TargetMode="Externa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13-e/Docs/R2-2101962.zip" TargetMode="External"/><Relationship Id="rId17" Type="http://schemas.openxmlformats.org/officeDocument/2006/relationships/hyperlink" Target="https://www.3gpp.org/ftp/TSG_RAN/WG2_RL2/TSGR2_113-e/Docs/R2-2101411.zip" TargetMode="External"/><Relationship Id="rId25" Type="http://schemas.openxmlformats.org/officeDocument/2006/relationships/hyperlink" Target="https://www.3gpp.org/ftp/TSG_RAN/WG2_RL2/TSGR2_113-e/Docs/R2-2101658.zip" TargetMode="External"/><Relationship Id="rId33" Type="http://schemas.openxmlformats.org/officeDocument/2006/relationships/hyperlink" Target="https://www.3gpp.org/ftp/TSG_RAN/WG2_RL2/TSGR2_113-e/Docs/R2-2101665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3-e/Docs/R2-2101412.zip" TargetMode="External"/><Relationship Id="rId20" Type="http://schemas.openxmlformats.org/officeDocument/2006/relationships/hyperlink" Target="https://www.3gpp.org/ftp/TSG_RAN/WG2_RL2/TSGR2_113-e/Docs/R2-2101413.zip" TargetMode="External"/><Relationship Id="rId29" Type="http://schemas.openxmlformats.org/officeDocument/2006/relationships/hyperlink" Target="https://www.3gpp.org/ftp/TSG_RAN/WG2_RL2/TSGR2_113-e/Docs/R2-2101659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3gpp.org/ftp/TSG_RAN/WG2_RL2/TSGR2_113-e/Docs/R2-2101412.zip" TargetMode="External"/><Relationship Id="rId32" Type="http://schemas.openxmlformats.org/officeDocument/2006/relationships/hyperlink" Target="https://www.3gpp.org/ftp/TSG_RAN/WG2_RL2/TSGR2_113-e/Docs/R2-2101665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13-e/Docs/R2-2101410.zip" TargetMode="External"/><Relationship Id="rId23" Type="http://schemas.openxmlformats.org/officeDocument/2006/relationships/hyperlink" Target="https://www.3gpp.org/ftp/TSG_RAN/WG2_RL2/TSGR2_113-e/Docs/R2-2101410.zip" TargetMode="External"/><Relationship Id="rId28" Type="http://schemas.openxmlformats.org/officeDocument/2006/relationships/hyperlink" Target="https://www.3gpp.org/ftp/TSG_RAN/WG2_RL2/TSGR2_113-e/Docs/R2-2101658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TSG_RAN/WG2_RL2/TSGR2_113-e/Docs/R2-2101411.zip" TargetMode="External"/><Relationship Id="rId31" Type="http://schemas.openxmlformats.org/officeDocument/2006/relationships/hyperlink" Target="https://www.3gpp.org/ftp/TSG_RAN/WG2_RL2/TSGR2_113-e/Docs/R2-2101659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2_RL2/TSGR2_113-e/Docs/R2-2101413.zip" TargetMode="External"/><Relationship Id="rId22" Type="http://schemas.openxmlformats.org/officeDocument/2006/relationships/hyperlink" Target="https://www.3gpp.org/ftp/TSG_RAN/WG2_RL2/TSGR2_113-e/Docs/R2-2101412.zip" TargetMode="External"/><Relationship Id="rId27" Type="http://schemas.openxmlformats.org/officeDocument/2006/relationships/hyperlink" Target="https://www.3gpp.org/ftp/TSG_RAN/WG2_RL2/TSGR2_113-e/Docs/R2-2101665.zip" TargetMode="External"/><Relationship Id="rId30" Type="http://schemas.openxmlformats.org/officeDocument/2006/relationships/hyperlink" Target="https://www.3gpp.org/ftp/TSG_RAN/WG2_RL2/TSGR2_113-e/Docs/R2-2101658.zip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5AIRPNAIUNRU-859666464-7826</_dlc_DocId>
    <_dlc_DocIdUrl xmlns="71c5aaf6-e6ce-465b-b873-5148d2a4c105">
      <Url>https://nokia.sharepoint.com/sites/c5g/e2earch/_layouts/15/DocIdRedir.aspx?ID=5AIRPNAIUNRU-859666464-7826</Url>
      <Description>5AIRPNAIUNRU-859666464-7826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6884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Henttonen, Tero (Nokia - FI/Espoo)</cp:lastModifiedBy>
  <cp:revision>3</cp:revision>
  <dcterms:created xsi:type="dcterms:W3CDTF">2021-01-25T07:42:00Z</dcterms:created>
  <dcterms:modified xsi:type="dcterms:W3CDTF">2021-01-25T08:32:00Z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c7fb5a72-989b-4324-a6d4-a1df157354b5</vt:lpwstr>
  </property>
</Properties>
</file>