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TW"/>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TW"/>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167.05pt;mso-width-percent:0;mso-height-percent:0;mso-width-percent:0;mso-height-percent:0" o:ole="">
            <v:imagedata r:id="rId16" o:title=""/>
            <o:lock v:ext="edit" aspectratio="f"/>
          </v:shape>
          <o:OLEObject Type="Embed" ProgID="VisioViewer.Viewer.1" ShapeID="_x0000_i1025" DrawAspect="Content" ObjectID="_1673686908"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6pt;height:219.45pt;mso-width-percent:0;mso-height-percent:0;mso-width-percent:0;mso-height-percent:0" o:ole="">
                  <v:imagedata r:id="rId18" o:title=""/>
                  <o:lock v:ext="edit" aspectratio="f"/>
                </v:shape>
                <o:OLEObject Type="Embed" ProgID="Visio.Drawing.15" ShapeID="_x0000_i1026" DrawAspect="Content" ObjectID="_1673686909"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7pt;height:322pt;mso-width-percent:0;mso-height-percent:0;mso-width-percent:0;mso-height-percent:0" o:ole="">
                  <v:imagedata r:id="rId20" o:title=""/>
                  <o:lock v:ext="edit" aspectratio="f"/>
                </v:shape>
                <o:OLEObject Type="Embed" ProgID="Visio.Drawing.15" ShapeID="_x0000_i1027" DrawAspect="Content" ObjectID="_1673686910"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TW"/>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590D67">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590D67">
        <w:tc>
          <w:tcPr>
            <w:tcW w:w="1555" w:type="dxa"/>
          </w:tcPr>
          <w:p w14:paraId="6A8AC13B" w14:textId="63AE93FA"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A76828B" w14:textId="77777777" w:rsidTr="00590D67">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0F9B5A0E" w14:textId="77777777" w:rsidTr="00590D67">
        <w:tc>
          <w:tcPr>
            <w:tcW w:w="1555" w:type="dxa"/>
          </w:tcPr>
          <w:p w14:paraId="224996E2" w14:textId="09E57EDD"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7C2E22D5" w14:textId="06D464C6"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14:paraId="10FB3134" w14:textId="44408FF8"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14:paraId="17E915BC" w14:textId="77777777" w:rsidTr="00590D67">
        <w:tc>
          <w:tcPr>
            <w:tcW w:w="1555" w:type="dxa"/>
          </w:tcPr>
          <w:p w14:paraId="35CF6861" w14:textId="6336B562"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0E434AA" w14:textId="44D96557"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14:paraId="63119FC2" w14:textId="77777777"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14:paraId="7DC55F61" w14:textId="362AB78F" w:rsidR="0003784A" w:rsidRDefault="0003784A" w:rsidP="0003784A">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7pt;height:322pt;mso-width-percent:0;mso-height-percent:0;mso-width-percent:0;mso-height-percent:0" o:ole="">
                  <v:imagedata r:id="rId20" o:title=""/>
                  <o:lock v:ext="edit" aspectratio="f"/>
                </v:shape>
                <o:OLEObject Type="Embed" ProgID="Visio.Drawing.15" ShapeID="_x0000_i1028" DrawAspect="Content" ObjectID="_1673686911"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983A67">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983A67">
        <w:tc>
          <w:tcPr>
            <w:tcW w:w="1555" w:type="dxa"/>
          </w:tcPr>
          <w:p w14:paraId="4287C9EF" w14:textId="5E7AB626"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7F75B7" w14:paraId="4AB0E3ED" w14:textId="77777777" w:rsidTr="00983A67">
        <w:tc>
          <w:tcPr>
            <w:tcW w:w="1555" w:type="dxa"/>
          </w:tcPr>
          <w:p w14:paraId="0159F20C" w14:textId="44F8591D"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3660C55" w14:textId="77777777" w:rsidTr="00983A67">
        <w:tc>
          <w:tcPr>
            <w:tcW w:w="1555" w:type="dxa"/>
          </w:tcPr>
          <w:p w14:paraId="3B7E6AC3" w14:textId="7906EB1E" w:rsidR="0017566D" w:rsidRPr="00184FB2" w:rsidRDefault="0017566D" w:rsidP="0017566D">
            <w:pPr>
              <w:rPr>
                <w:rFonts w:ascii="Arial" w:eastAsia="Helvetica" w:hAnsi="Arial" w:cs="Arial"/>
                <w:lang w:val="en-US"/>
              </w:rPr>
            </w:pPr>
            <w:r w:rsidRPr="004F391E">
              <w:t>Ericsson</w:t>
            </w:r>
          </w:p>
        </w:tc>
        <w:tc>
          <w:tcPr>
            <w:tcW w:w="2126" w:type="dxa"/>
          </w:tcPr>
          <w:p w14:paraId="7BD28923" w14:textId="1976E6F2" w:rsidR="0017566D" w:rsidRPr="00184FB2" w:rsidRDefault="0017566D" w:rsidP="0017566D">
            <w:pPr>
              <w:rPr>
                <w:rFonts w:ascii="Arial" w:eastAsia="Helvetica" w:hAnsi="Arial" w:cs="Arial"/>
                <w:lang w:val="en-US"/>
              </w:rPr>
            </w:pPr>
            <w:r w:rsidRPr="004F391E">
              <w:t>yes</w:t>
            </w:r>
          </w:p>
        </w:tc>
        <w:tc>
          <w:tcPr>
            <w:tcW w:w="5950" w:type="dxa"/>
          </w:tcPr>
          <w:p w14:paraId="56E3FCCC" w14:textId="01868DF0" w:rsidR="0017566D" w:rsidRPr="00184FB2" w:rsidRDefault="0017566D" w:rsidP="0017566D">
            <w:pPr>
              <w:rPr>
                <w:rFonts w:ascii="Arial" w:eastAsia="Helvetica" w:hAnsi="Arial" w:cs="Arial"/>
                <w:lang w:val="en-US"/>
              </w:rPr>
            </w:pPr>
            <w:r w:rsidRPr="004F391E">
              <w:t>HARD TAC update will cause TAC fluctuation from UE perspective and increase TAU.</w:t>
            </w:r>
          </w:p>
        </w:tc>
      </w:tr>
      <w:tr w:rsidR="0003784A" w14:paraId="480D457B" w14:textId="77777777" w:rsidTr="00983A67">
        <w:tc>
          <w:tcPr>
            <w:tcW w:w="1555" w:type="dxa"/>
          </w:tcPr>
          <w:p w14:paraId="0973916B" w14:textId="1E281670" w:rsidR="0003784A" w:rsidRPr="004F391E" w:rsidRDefault="0003784A" w:rsidP="0003784A">
            <w:r>
              <w:rPr>
                <w:rFonts w:ascii="Arial" w:eastAsia="Helvetica" w:hAnsi="Arial" w:cs="Arial"/>
                <w:lang w:val="en-US"/>
              </w:rPr>
              <w:t>Vodafone</w:t>
            </w:r>
          </w:p>
        </w:tc>
        <w:tc>
          <w:tcPr>
            <w:tcW w:w="2126" w:type="dxa"/>
          </w:tcPr>
          <w:p w14:paraId="319E7EC7" w14:textId="02F1796B" w:rsidR="0003784A" w:rsidRPr="004F391E" w:rsidRDefault="0003784A" w:rsidP="0003784A">
            <w:r>
              <w:rPr>
                <w:rFonts w:ascii="Arial" w:eastAsia="Helvetica" w:hAnsi="Arial" w:cs="Arial"/>
                <w:lang w:val="en-US"/>
              </w:rPr>
              <w:t>Yes</w:t>
            </w:r>
          </w:p>
        </w:tc>
        <w:tc>
          <w:tcPr>
            <w:tcW w:w="5950" w:type="dxa"/>
          </w:tcPr>
          <w:p w14:paraId="28726805" w14:textId="04CBB03A"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w:t>
            </w:r>
            <w:r>
              <w:rPr>
                <w:rFonts w:ascii="Arial" w:eastAsia="Helvetica" w:hAnsi="Arial" w:cs="Arial"/>
                <w:lang w:val="en-US"/>
              </w:rPr>
              <w:lastRenderedPageBreak/>
              <w:t xml:space="preserve">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lastRenderedPageBreak/>
              <w:t xml:space="preserve">In our view, both the soft TAI update and the hard TAI update are challenging to implement in practice. We suggest combining the soft TAI approach and hard TAI approach to implement Earth-fixed Tracking Areas called Virtual Tracking Areas (VTAs). </w:t>
            </w:r>
            <w:r>
              <w:rPr>
                <w:rFonts w:ascii="Arial" w:eastAsia="Helvetica" w:hAnsi="Arial" w:cs="Arial"/>
                <w:lang w:val="en-US"/>
              </w:rPr>
              <w:lastRenderedPageBreak/>
              <w:t>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590D67">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590D67">
        <w:tc>
          <w:tcPr>
            <w:tcW w:w="1555" w:type="dxa"/>
          </w:tcPr>
          <w:p w14:paraId="0CDF6ACE" w14:textId="1121C26E"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72112671" w14:textId="572CA970"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440EB5FA" w14:textId="77777777" w:rsidTr="00590D67">
        <w:tc>
          <w:tcPr>
            <w:tcW w:w="1555" w:type="dxa"/>
          </w:tcPr>
          <w:p w14:paraId="2E3E7B16" w14:textId="3D590A2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E04C10D" w14:textId="0728FB95"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076EE332" w14:textId="3C14DB2C"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14:paraId="5B354729" w14:textId="77777777" w:rsidTr="00590D67">
        <w:tc>
          <w:tcPr>
            <w:tcW w:w="1555" w:type="dxa"/>
          </w:tcPr>
          <w:p w14:paraId="32AB9597" w14:textId="3674C868"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7B969C11" w14:textId="39391FA3" w:rsidR="0067730D" w:rsidRDefault="0067730D" w:rsidP="0067730D">
            <w:pPr>
              <w:rPr>
                <w:rFonts w:ascii="Arial" w:eastAsia="PMingLiU" w:hAnsi="Arial" w:cs="Arial"/>
                <w:lang w:val="en-US" w:eastAsia="zh-TW"/>
              </w:rPr>
            </w:pPr>
          </w:p>
        </w:tc>
        <w:tc>
          <w:tcPr>
            <w:tcW w:w="5950" w:type="dxa"/>
          </w:tcPr>
          <w:p w14:paraId="5BEE2CB0" w14:textId="3C27BE04"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14:paraId="75412890" w14:textId="77777777" w:rsidTr="00590D67">
        <w:tc>
          <w:tcPr>
            <w:tcW w:w="1555" w:type="dxa"/>
          </w:tcPr>
          <w:p w14:paraId="7BD6D400" w14:textId="5181DF22"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14:paraId="7B900639" w14:textId="7E5A04B3"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5F4BAD38" w14:textId="5E7346B4"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lastRenderedPageBreak/>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590D67">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4C1C1655" w14:textId="77777777" w:rsidTr="00590D67">
        <w:tc>
          <w:tcPr>
            <w:tcW w:w="1555" w:type="dxa"/>
          </w:tcPr>
          <w:p w14:paraId="69B3799C" w14:textId="743664A9"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590D67">
        <w:tc>
          <w:tcPr>
            <w:tcW w:w="1555" w:type="dxa"/>
          </w:tcPr>
          <w:p w14:paraId="55C6E427" w14:textId="2560F7D2"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3D9AAC0A" w14:textId="77777777" w:rsidTr="00590D67">
        <w:tc>
          <w:tcPr>
            <w:tcW w:w="1555" w:type="dxa"/>
          </w:tcPr>
          <w:p w14:paraId="0E16709A" w14:textId="05CF8364"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0DEA86EF" w14:textId="04F03D5E"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79474122" w14:textId="555916AA" w:rsidR="0067730D" w:rsidRDefault="0067730D" w:rsidP="0067730D">
            <w:pPr>
              <w:rPr>
                <w:rFonts w:ascii="Arial" w:eastAsia="PMingLiU" w:hAnsi="Arial" w:cs="Arial"/>
                <w:lang w:eastAsia="zh-TW"/>
              </w:rPr>
            </w:pPr>
          </w:p>
        </w:tc>
      </w:tr>
      <w:tr w:rsidR="0003784A" w14:paraId="737C8DF0" w14:textId="77777777" w:rsidTr="00590D67">
        <w:tc>
          <w:tcPr>
            <w:tcW w:w="1555" w:type="dxa"/>
          </w:tcPr>
          <w:p w14:paraId="65C5DD5B" w14:textId="0392470C"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2C9EB5C" w14:textId="1DBC4C09"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14:paraId="47571990" w14:textId="5BBDC358"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lastRenderedPageBreak/>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w:t>
            </w:r>
            <w:r>
              <w:rPr>
                <w:rFonts w:ascii="Arial" w:eastAsia="Helvetica" w:hAnsi="Arial" w:cs="Arial"/>
                <w:lang w:val="en-US"/>
              </w:rPr>
              <w:lastRenderedPageBreak/>
              <w:t>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lastRenderedPageBreak/>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983A67">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983A67">
        <w:tc>
          <w:tcPr>
            <w:tcW w:w="1555" w:type="dxa"/>
          </w:tcPr>
          <w:p w14:paraId="46CA6265" w14:textId="2DE1A835"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14:paraId="60CAC485" w14:textId="77777777" w:rsidTr="00983A67">
        <w:tc>
          <w:tcPr>
            <w:tcW w:w="1555" w:type="dxa"/>
          </w:tcPr>
          <w:p w14:paraId="4FF367B8" w14:textId="0B6B3861"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r w:rsidR="0017566D" w14:paraId="5EF11690" w14:textId="77777777" w:rsidTr="00983A67">
        <w:tc>
          <w:tcPr>
            <w:tcW w:w="1555" w:type="dxa"/>
          </w:tcPr>
          <w:p w14:paraId="687B5E2B" w14:textId="0136B06C" w:rsidR="0017566D" w:rsidRDefault="0067730D" w:rsidP="0017566D">
            <w:pPr>
              <w:rPr>
                <w:rFonts w:ascii="Arial" w:eastAsia="PMingLiU" w:hAnsi="Arial" w:cs="Arial"/>
                <w:lang w:val="en-US" w:eastAsia="zh-TW"/>
              </w:rPr>
            </w:pPr>
            <w:r>
              <w:rPr>
                <w:rFonts w:ascii="Arial" w:eastAsia="PMingLiU" w:hAnsi="Arial" w:cs="Arial"/>
                <w:lang w:val="en-US" w:eastAsia="zh-TW"/>
              </w:rPr>
              <w:t>ericsson</w:t>
            </w:r>
          </w:p>
        </w:tc>
        <w:tc>
          <w:tcPr>
            <w:tcW w:w="2126" w:type="dxa"/>
          </w:tcPr>
          <w:p w14:paraId="5FD885FD" w14:textId="7FE416E3"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10992A1B" w14:textId="365ED961"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14:paraId="628E9107" w14:textId="77777777" w:rsidTr="00983A67">
        <w:tc>
          <w:tcPr>
            <w:tcW w:w="1555" w:type="dxa"/>
          </w:tcPr>
          <w:p w14:paraId="164EDB62" w14:textId="6366E3E6"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14:paraId="6A430E8C" w14:textId="7D41DE0B"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14:paraId="62F056FC" w14:textId="77777777"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14:paraId="299209CC" w14:textId="77777777" w:rsidR="0003784A" w:rsidRDefault="0003784A" w:rsidP="0003784A">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lastRenderedPageBreak/>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lastRenderedPageBreak/>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590D67">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20352FD" w14:textId="77777777" w:rsidTr="00590D67">
        <w:tc>
          <w:tcPr>
            <w:tcW w:w="1555" w:type="dxa"/>
          </w:tcPr>
          <w:p w14:paraId="2C97A4F6" w14:textId="31495018"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590D67">
        <w:tc>
          <w:tcPr>
            <w:tcW w:w="1555" w:type="dxa"/>
          </w:tcPr>
          <w:p w14:paraId="2931A650" w14:textId="2FC2A21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70C61F94" w14:textId="58D1291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14:paraId="06DEE34D" w14:textId="77777777" w:rsidTr="00590D67">
        <w:tc>
          <w:tcPr>
            <w:tcW w:w="1555" w:type="dxa"/>
          </w:tcPr>
          <w:p w14:paraId="592290A2" w14:textId="1892B1D7"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1E138D2A" w14:textId="77777777" w:rsidR="0067730D" w:rsidRDefault="0067730D" w:rsidP="007F75B7">
            <w:pPr>
              <w:rPr>
                <w:rFonts w:ascii="Arial" w:eastAsia="PMingLiU" w:hAnsi="Arial" w:cs="Arial"/>
                <w:lang w:val="en-US" w:eastAsia="zh-TW"/>
              </w:rPr>
            </w:pPr>
          </w:p>
        </w:tc>
        <w:tc>
          <w:tcPr>
            <w:tcW w:w="6234" w:type="dxa"/>
          </w:tcPr>
          <w:p w14:paraId="6F1B56D4" w14:textId="6B23E64E"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14:paraId="38AEF51B" w14:textId="77777777" w:rsidTr="00590D67">
        <w:tc>
          <w:tcPr>
            <w:tcW w:w="1555" w:type="dxa"/>
          </w:tcPr>
          <w:p w14:paraId="12AF8F9F" w14:textId="6A53B73C" w:rsidR="0003784A" w:rsidRDefault="0003784A" w:rsidP="0003784A">
            <w:pPr>
              <w:rPr>
                <w:rFonts w:ascii="Arial" w:eastAsia="PMingLiU" w:hAnsi="Arial" w:cs="Arial"/>
                <w:lang w:val="en-US" w:eastAsia="zh-TW"/>
              </w:rPr>
            </w:pPr>
            <w:bookmarkStart w:id="3" w:name="_GoBack" w:colFirst="0" w:colLast="0"/>
            <w:r>
              <w:rPr>
                <w:rFonts w:ascii="Arial" w:eastAsia="Malgun Gothic" w:hAnsi="Arial" w:cs="Arial"/>
                <w:lang w:val="en-US" w:eastAsia="ko-KR"/>
              </w:rPr>
              <w:t xml:space="preserve">Vodafone </w:t>
            </w:r>
          </w:p>
        </w:tc>
        <w:tc>
          <w:tcPr>
            <w:tcW w:w="1842" w:type="dxa"/>
          </w:tcPr>
          <w:p w14:paraId="74257284" w14:textId="28A967C4"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5BA73527" w14:textId="05FEA46C"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bookmarkEnd w:id="3"/>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OM" w:date="2021-01-28T22:01:00Z" w:initials="QC">
    <w:p w14:paraId="45E4C08A" w14:textId="77777777" w:rsidR="0017566D" w:rsidRDefault="0017566D">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781C" w14:textId="77777777" w:rsidR="00170174" w:rsidRDefault="00170174">
      <w:pPr>
        <w:spacing w:after="0" w:line="240" w:lineRule="auto"/>
      </w:pPr>
      <w:r>
        <w:separator/>
      </w:r>
    </w:p>
  </w:endnote>
  <w:endnote w:type="continuationSeparator" w:id="0">
    <w:p w14:paraId="71B8D9CB" w14:textId="77777777" w:rsidR="00170174" w:rsidRDefault="0017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102020204"/>
    <w:charset w:val="00"/>
    <w:family w:val="swiss"/>
    <w:pitch w:val="variable"/>
    <w:sig w:usb0="00000007" w:usb1="00000000" w:usb2="00000000" w:usb3="00000000" w:csb0="00000013"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BE18" w14:textId="77777777" w:rsidR="0003784A" w:rsidRDefault="00037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010" w14:textId="6529FE41" w:rsidR="0017566D" w:rsidRDefault="00405756">
    <w:pPr>
      <w:pStyle w:val="Footer"/>
    </w:pPr>
    <w:r>
      <w:rPr>
        <w:noProof/>
      </w:rPr>
      <mc:AlternateContent>
        <mc:Choice Requires="wps">
          <w:drawing>
            <wp:anchor distT="0" distB="0" distL="114300" distR="114300" simplePos="0" relativeHeight="251659264" behindDoc="0" locked="0" layoutInCell="0" allowOverlap="1" wp14:anchorId="170BF32F" wp14:editId="16761C89">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0BF32F"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5FswIAAEgFAAAOAAAAZHJzL2Uyb0RvYy54bWysVMlu2zAQvRfoPxA89NRYiyVvjRy4DtwG&#10;cBIDTpEzTZGWAIlkSDqWW/TfO6Qkp0l7KnohZ+Msb2Z4edXUFXpm2pRSZDgahBgxQWVein2Gvz2s&#10;LiYYGUtETiopWIZPzOCr+ft3l0c1Y7EsZJUzjcCJMLOjynBhrZoFgaEFq4kZSMUEKLnUNbHA6n2Q&#10;a3IE73UVxGE4Co5S50pLyowB6XWrxHPvn3NG7T3nhllUZRhys/7U/ty5M5hfktleE1WUtEuD/EMW&#10;NSkFBD27uiaWoIMu/3BVl1RLI7kdUFkHkvOSMl8DVBOFb6rZFkQxXwuAY9QZJvP/3NK7541GZZ7h&#10;GCNBamjR7fZms7yd8GGaRCwlcZJPKB3nPE92IeEY5cxQQPDHh6eDtJ++ElMsZc5abnYRjabTdJzE&#10;w+hjZ8DKfWE79SSJB2GneCxzW3TydJqe5ZuKUFYz0b9pTVZSWqZbunNwI3LWdA7aa6PLmujTK6st&#10;zAAMZ2fXZ/UgVScJz4HXjPcxQfjTzcZRmRlAtFUAkm0+ywZmvJcbELqWN1zX7oZmItDDlJ3Ok8Ua&#10;iygIx+konCYpRhR08XgYpn70gpfXShv7hckaOSLDGrL2A0We18ZCJmDam7hgQq7KqvLTWwl0zPBo&#10;CC5faeBFJeChq6HN1VG22TVdYTuZn6AuLdutMIquSgi+JsZuiIY1gFJgte09HLySEER2FEaF1N//&#10;Jnf2MJ2gxegIa5Vh83QgmmFU3QiY2zhNwtAtoueA0J6YRkkCzK6XikO9lLCyEfweinrS2dqqJ7mW&#10;9SOs/sKFAxURFIJmeNeTSwscKODroGyx8DSsnCJ2LbaKOtcOLYfpQ/NItOqAt9CyO9lvHpm9wb+1&#10;bXFeHKzkpW+OQ7aFswMc1tX3rPt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QAy+R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17566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C162" w14:textId="77777777" w:rsidR="0003784A" w:rsidRDefault="0003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4B1F" w14:textId="77777777" w:rsidR="00170174" w:rsidRDefault="00170174">
      <w:pPr>
        <w:spacing w:after="0" w:line="240" w:lineRule="auto"/>
      </w:pPr>
      <w:r>
        <w:separator/>
      </w:r>
    </w:p>
  </w:footnote>
  <w:footnote w:type="continuationSeparator" w:id="0">
    <w:p w14:paraId="477B9F54" w14:textId="77777777" w:rsidR="00170174" w:rsidRDefault="0017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89F7" w14:textId="77777777" w:rsidR="0003784A" w:rsidRDefault="00037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DD86" w14:textId="77777777" w:rsidR="0003784A" w:rsidRDefault="00037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B454" w14:textId="77777777" w:rsidR="0003784A" w:rsidRDefault="00037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25B5A53A-09B7-436F-B3B7-01BD745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0AAF9347-08BA-4EA8-80D1-53B80E60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0</TotalTime>
  <Pages>17</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Soghomonian, Manook, Vodafone Group</cp:lastModifiedBy>
  <cp:revision>3</cp:revision>
  <cp:lastPrinted>2009-04-22T01:01:00Z</cp:lastPrinted>
  <dcterms:created xsi:type="dcterms:W3CDTF">2021-02-01T12:12:00Z</dcterms:created>
  <dcterms:modified xsi:type="dcterms:W3CDTF">2021-02-01T12:14:00Z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