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Hyperlink"/>
          </w:rPr>
          <w:t>R2-2101434</w:t>
        </w:r>
      </w:hyperlink>
      <w:r>
        <w:t xml:space="preserve">, </w:t>
      </w:r>
      <w:hyperlink r:id="rId14" w:tooltip="D:Documents3GPPtsg_ranWG2TSGR2_113-eDocsR2-2101346.zip" w:history="1">
        <w:r w:rsidRPr="00F637D5">
          <w:rPr>
            <w:rStyle w:val="Hyperlink"/>
          </w:rPr>
          <w:t>R2-2101346</w:t>
        </w:r>
      </w:hyperlink>
      <w:r>
        <w:t xml:space="preserve">, </w:t>
      </w:r>
      <w:hyperlink r:id="rId15" w:tooltip="D:Documents3GPPtsg_ranWG2TSGR2_113-eDocsR2-2101170.zip" w:history="1">
        <w:r w:rsidRPr="00F637D5">
          <w:rPr>
            <w:rStyle w:val="Hyperlink"/>
          </w:rPr>
          <w:t>R2-2101170</w:t>
        </w:r>
      </w:hyperlink>
      <w:r>
        <w:t>,</w:t>
      </w:r>
      <w:r w:rsidRPr="00FA35CB">
        <w:t xml:space="preserve"> </w:t>
      </w:r>
      <w:hyperlink r:id="rId16" w:tooltip="D:Documents3GPPtsg_ranWG2TSGR2_113-eDocsR2-2101656.zip" w:history="1">
        <w:r w:rsidRPr="00F637D5">
          <w:rPr>
            <w:rStyle w:val="Hyperlink"/>
          </w:rPr>
          <w:t>R2-2101656</w:t>
        </w:r>
      </w:hyperlink>
      <w:r>
        <w:t>,</w:t>
      </w:r>
      <w:r w:rsidRPr="00FA35CB">
        <w:t xml:space="preserve"> </w:t>
      </w:r>
      <w:hyperlink r:id="rId17" w:tooltip="D:Documents3GPPtsg_ranWG2TSGR2_113-eDocsR2-2100872.zip" w:history="1">
        <w:r w:rsidRPr="00F637D5">
          <w:rPr>
            <w:rStyle w:val="Hyperlink"/>
          </w:rPr>
          <w:t>R2-2100872</w:t>
        </w:r>
      </w:hyperlink>
      <w:r>
        <w:t>,</w:t>
      </w:r>
      <w:r w:rsidRPr="00FA35CB">
        <w:t xml:space="preserve"> </w:t>
      </w:r>
      <w:hyperlink r:id="rId18" w:tooltip="D:Documents3GPPtsg_ranWG2TSGR2_113-eDocsR2-2101356.zip" w:history="1">
        <w:r w:rsidRPr="00F637D5">
          <w:rPr>
            <w:rStyle w:val="Hyperlink"/>
          </w:rPr>
          <w:t>R2-2101356</w:t>
        </w:r>
      </w:hyperlink>
      <w:r>
        <w:t>,</w:t>
      </w:r>
      <w:r w:rsidRPr="00FA35CB">
        <w:t xml:space="preserve"> </w:t>
      </w:r>
      <w:hyperlink r:id="rId19" w:tooltip="D:Documents3GPPtsg_ranWG2TSGR2_113-eDocsR2-2101357.zip" w:history="1">
        <w:r w:rsidRPr="00F637D5">
          <w:rPr>
            <w:rStyle w:val="Hyperlink"/>
          </w:rPr>
          <w:t>R2-2101357</w:t>
        </w:r>
      </w:hyperlink>
      <w:r>
        <w:t>,</w:t>
      </w:r>
      <w:r w:rsidRPr="00FA35CB">
        <w:t xml:space="preserve"> </w:t>
      </w:r>
      <w:hyperlink r:id="rId20" w:tooltip="D:Documents3GPPtsg_ranWG2TSGR2_113-eDocsR2-2101358.zip" w:history="1">
        <w:r w:rsidRPr="00F637D5">
          <w:rPr>
            <w:rStyle w:val="Hyperlink"/>
          </w:rPr>
          <w:t>R2-2101358</w:t>
        </w:r>
      </w:hyperlink>
      <w:r>
        <w:t>,</w:t>
      </w:r>
      <w:r w:rsidRPr="00FA35CB">
        <w:t xml:space="preserve"> </w:t>
      </w:r>
      <w:hyperlink r:id="rId21" w:tooltip="D:Documents3GPPtsg_ranWG2TSGR2_113-eDocsR2-2101359.zip" w:history="1">
        <w:r w:rsidRPr="00F637D5">
          <w:rPr>
            <w:rStyle w:val="Hyperlink"/>
          </w:rPr>
          <w:t>R2-2101359</w:t>
        </w:r>
      </w:hyperlink>
      <w:r>
        <w:t>,</w:t>
      </w:r>
      <w:r w:rsidRPr="00FA35CB">
        <w:t xml:space="preserve"> </w:t>
      </w:r>
      <w:hyperlink r:id="rId22" w:tooltip="D:Documents3GPPtsg_ranWG2TSGR2_113-eDocsR2-2100979.zip" w:history="1">
        <w:r w:rsidRPr="00F637D5">
          <w:rPr>
            <w:rStyle w:val="Hyperlink"/>
          </w:rPr>
          <w:t>R2-2100979</w:t>
        </w:r>
      </w:hyperlink>
      <w:r>
        <w:t xml:space="preserve">, </w:t>
      </w:r>
      <w:hyperlink r:id="rId23" w:tooltip="D:Documents3GPPtsg_ranWG2TSGR2_113-eDocsR2-2101289.zip" w:history="1">
        <w:r w:rsidRPr="00F637D5">
          <w:rPr>
            <w:rStyle w:val="Hyperlink"/>
          </w:rPr>
          <w:t>R2-2101289</w:t>
        </w:r>
      </w:hyperlink>
      <w:r>
        <w:t xml:space="preserve">, </w:t>
      </w:r>
      <w:hyperlink r:id="rId24" w:tooltip="D:Documents3GPPtsg_ranWG2TSGR2_113-eDocsR2-2101290.zip" w:history="1">
        <w:r w:rsidRPr="00F637D5">
          <w:rPr>
            <w:rStyle w:val="Hyperlink"/>
          </w:rPr>
          <w:t>R2-2101290</w:t>
        </w:r>
      </w:hyperlink>
      <w:r>
        <w:t xml:space="preserve">, </w:t>
      </w:r>
      <w:hyperlink r:id="rId25" w:tooltip="D:Documents3GPPtsg_ranWG2TSGR2_113-eDocsR2-2101291.zip" w:history="1">
        <w:r w:rsidRPr="00F637D5">
          <w:rPr>
            <w:rStyle w:val="Hyperlink"/>
          </w:rPr>
          <w:t>R2-2101291</w:t>
        </w:r>
      </w:hyperlink>
      <w:r>
        <w:t xml:space="preserve">, </w:t>
      </w:r>
      <w:hyperlink r:id="rId26" w:tooltip="D:Documents3GPPtsg_ranWG2TSGR2_113-eDocsR2-2101292.zip" w:history="1">
        <w:r w:rsidRPr="00F637D5">
          <w:rPr>
            <w:rStyle w:val="Hyperlink"/>
          </w:rPr>
          <w:t>R2-2101292</w:t>
        </w:r>
      </w:hyperlink>
      <w:r>
        <w:t xml:space="preserve">, </w:t>
      </w:r>
      <w:hyperlink r:id="rId27" w:tooltip="D:Documents3GPPtsg_ranWG2TSGR2_113-eDocsR2-2101657.zip" w:history="1">
        <w:r w:rsidRPr="00F637D5">
          <w:rPr>
            <w:rStyle w:val="Hyperlink"/>
          </w:rPr>
          <w:t>R2-2101657</w:t>
        </w:r>
      </w:hyperlink>
      <w:r>
        <w:t>,</w:t>
      </w:r>
    </w:p>
    <w:p w14:paraId="40ED80B3" w14:textId="77777777" w:rsidR="00E5263C" w:rsidRDefault="00E5263C" w:rsidP="00E5263C">
      <w:pPr>
        <w:pStyle w:val="EmailDiscussion2"/>
      </w:pPr>
      <w:r>
        <w:tab/>
      </w:r>
      <w:proofErr w:type="gramStart"/>
      <w:r>
        <w:t>Phase 1,</w:t>
      </w:r>
      <w:proofErr w:type="gramEnd"/>
      <w:r>
        <w:t xml:space="preserve">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 xml:space="preserve">Huawei, </w:t>
            </w:r>
            <w:proofErr w:type="spellStart"/>
            <w:r w:rsidRPr="00C7513D">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 xml:space="preserve">ru </w:t>
            </w:r>
            <w:proofErr w:type="spellStart"/>
            <w:r>
              <w:rPr>
                <w:rFonts w:eastAsia="SimSun"/>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857110" w:rsidP="00857110">
            <w:pPr>
              <w:pStyle w:val="TAC"/>
              <w:spacing w:before="20" w:after="20"/>
              <w:ind w:left="57" w:right="57"/>
              <w:jc w:val="left"/>
              <w:rPr>
                <w:lang w:eastAsia="zh-CN"/>
              </w:rPr>
            </w:pPr>
            <w:hyperlink r:id="rId28" w:history="1">
              <w:r w:rsidRPr="00C41A6C">
                <w:rPr>
                  <w:rStyle w:val="Hyperlink"/>
                  <w:lang w:eastAsia="zh-CN"/>
                </w:rPr>
                <w:t>mambriss@qti.qualcomm.com</w:t>
              </w:r>
            </w:hyperlink>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TW"/>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2D62C7"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 xml:space="preserve">Huawei, </w:t>
            </w:r>
            <w:proofErr w:type="spellStart"/>
            <w:r>
              <w:rPr>
                <w:rFonts w:eastAsia="SimSun"/>
                <w:lang w:eastAsia="zh-CN"/>
              </w:rPr>
              <w:t>HiSilicon</w:t>
            </w:r>
            <w:proofErr w:type="spellEnd"/>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0"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So we slightly prefer Solution 2 as only inter-node message needs clarification, but still open to hear other </w:t>
            </w:r>
            <w:proofErr w:type="gramStart"/>
            <w:r>
              <w:t>companies</w:t>
            </w:r>
            <w:proofErr w:type="gramEnd"/>
            <w:r>
              <w:t xml:space="preserve">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r w:rsidRPr="00583FA0">
              <w:rPr>
                <w:i/>
              </w:rPr>
              <w:t>OverheatingAssistance</w:t>
            </w:r>
            <w:r w:rsidRPr="00583FA0">
              <w:t xml:space="preserve"> </w:t>
            </w:r>
            <w:proofErr w:type="gramStart"/>
            <w:r w:rsidRPr="00583FA0">
              <w:t>IE;</w:t>
            </w:r>
            <w:proofErr w:type="gramEnd"/>
          </w:p>
          <w:p w14:paraId="14362EB7" w14:textId="493B6255" w:rsidR="00E765CE" w:rsidRPr="00736801" w:rsidRDefault="00E765CE" w:rsidP="00E765CE">
            <w:pPr>
              <w:rPr>
                <w:b/>
                <w:bCs/>
              </w:rPr>
            </w:pPr>
            <w:r w:rsidRPr="00583FA0">
              <w:lastRenderedPageBreak/>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.3a as 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w:t>
            </w:r>
            <w:proofErr w:type="spellStart"/>
            <w:r w:rsidRPr="00D83D38">
              <w:rPr>
                <w:rFonts w:eastAsia="SimSun"/>
                <w:bCs/>
                <w:lang w:eastAsia="zh-CN"/>
              </w:rPr>
              <w:t>subfeature</w:t>
            </w:r>
            <w:proofErr w:type="spellEnd"/>
            <w:r w:rsidRPr="00D83D38">
              <w:rPr>
                <w:rFonts w:eastAsia="SimSun"/>
                <w:bCs/>
                <w:lang w:eastAsia="zh-CN"/>
              </w:rPr>
              <w:t>, with its own prohibit,</w:t>
            </w:r>
            <w:proofErr w:type="gramStart"/>
            <w:r w:rsidRPr="00D83D38">
              <w:rPr>
                <w:rFonts w:eastAsia="SimSun"/>
                <w:bCs/>
                <w:lang w:eastAsia="zh-CN"/>
              </w:rPr>
              <w:t xml:space="preserve"> ..</w:t>
            </w:r>
            <w:proofErr w:type="gramEnd"/>
            <w:r w:rsidRPr="00D83D38">
              <w:rPr>
                <w:rFonts w:eastAsia="SimSun"/>
                <w:bCs/>
                <w:lang w:eastAsia="zh-CN"/>
              </w:rPr>
              <w:t xml:space="preserve">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 xml:space="preserve">The point with Solution 2 is that it seems companies did not have the same understanding that Solution 1 was already possible, while solution 2 would also keep the overheating procedures more aligned. But if there is any concern with solution </w:t>
            </w:r>
            <w:proofErr w:type="gramStart"/>
            <w:r>
              <w:t>2</w:t>
            </w:r>
            <w:proofErr w:type="gramEnd"/>
            <w:r>
              <w:t xml:space="preserve">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 xml:space="preserve">We share the understanding that </w:t>
            </w:r>
            <w:proofErr w:type="spellStart"/>
            <w:r w:rsidRPr="006D0A63">
              <w:rPr>
                <w:rFonts w:ascii="Times New Roman" w:eastAsia="Batang" w:hAnsi="Times New Roman"/>
                <w:b w:val="0"/>
                <w:lang w:eastAsia="en-US"/>
              </w:rPr>
              <w:t>allowedReducedConfigForOverheating</w:t>
            </w:r>
            <w:proofErr w:type="spellEnd"/>
            <w:r w:rsidRPr="006D0A63">
              <w:rPr>
                <w:rFonts w:ascii="Times New Roman" w:eastAsia="Batang" w:hAnsi="Times New Roman"/>
                <w:b w:val="0"/>
                <w:lang w:eastAsia="en-US"/>
              </w:rPr>
              <w:t xml:space="preserve"> should work in the same way as any other restrictions </w:t>
            </w:r>
            <w:proofErr w:type="spellStart"/>
            <w:r w:rsidRPr="006D0A63">
              <w:rPr>
                <w:rFonts w:ascii="Times New Roman" w:eastAsia="Batang" w:hAnsi="Times New Roman"/>
                <w:b w:val="0"/>
                <w:lang w:eastAsia="en-US"/>
              </w:rPr>
              <w:t>signaled</w:t>
            </w:r>
            <w:proofErr w:type="spellEnd"/>
            <w:r w:rsidRPr="006D0A63">
              <w:rPr>
                <w:rFonts w:ascii="Times New Roman" w:eastAsia="Batang" w:hAnsi="Times New Roman"/>
                <w:b w:val="0"/>
                <w:lang w:eastAsia="en-US"/>
              </w:rPr>
              <w:t xml:space="preserve">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proofErr w:type="spellStart"/>
            <w:r w:rsidRPr="00883C6A">
              <w:rPr>
                <w:rFonts w:ascii="Times New Roman" w:eastAsia="Batang" w:hAnsi="Times New Roman"/>
                <w:b w:val="0"/>
                <w:i/>
                <w:lang w:eastAsia="ko-KR"/>
              </w:rPr>
              <w:t>OverheatingAssistanceForSCG</w:t>
            </w:r>
            <w:proofErr w:type="spellEnd"/>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lastRenderedPageBreak/>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proofErr w:type="spellStart"/>
            <w:r w:rsidRPr="003B1682">
              <w:rPr>
                <w:rFonts w:ascii="Arial" w:eastAsia="Arial" w:hAnsi="Arial"/>
                <w:i/>
                <w:sz w:val="14"/>
                <w:szCs w:val="14"/>
              </w:rPr>
              <w:t>RRCConnectionResume</w:t>
            </w:r>
            <w:proofErr w:type="spellEnd"/>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proofErr w:type="spellStart"/>
            <w:r w:rsidRPr="003B1682">
              <w:rPr>
                <w:rFonts w:eastAsia="MS Mincho"/>
                <w:i/>
                <w:sz w:val="14"/>
                <w:szCs w:val="14"/>
              </w:rPr>
              <w:t>fullConfig</w:t>
            </w:r>
            <w:proofErr w:type="spellEnd"/>
            <w:r w:rsidRPr="003B1682">
              <w:rPr>
                <w:rFonts w:eastAsia="MS Mincho"/>
                <w:sz w:val="14"/>
                <w:szCs w:val="14"/>
              </w:rPr>
              <w:t xml:space="preserve"> is not present in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 xml:space="preserve">perform MR-DC release, as specified in TS 38.331 [82], clause </w:t>
            </w:r>
            <w:proofErr w:type="gramStart"/>
            <w:r w:rsidRPr="003B1682">
              <w:rPr>
                <w:rFonts w:eastAsia="SimSun"/>
                <w:snapToGrid w:val="0"/>
                <w:color w:val="000000"/>
                <w:sz w:val="14"/>
                <w:szCs w:val="14"/>
                <w:lang w:eastAsia="zh-CN"/>
              </w:rPr>
              <w:t>5.3.5.10;</w:t>
            </w:r>
            <w:proofErr w:type="gramEnd"/>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xml:space="preserve">, if </w:t>
            </w:r>
            <w:proofErr w:type="gramStart"/>
            <w:r w:rsidRPr="003B1682">
              <w:rPr>
                <w:rFonts w:eastAsia="Yu Mincho"/>
                <w:snapToGrid w:val="0"/>
                <w:color w:val="000000"/>
                <w:sz w:val="14"/>
                <w:szCs w:val="14"/>
                <w:lang w:eastAsia="zh-CN"/>
              </w:rPr>
              <w:t>configured;</w:t>
            </w:r>
            <w:proofErr w:type="gramEnd"/>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w:t>
              </w:r>
              <w:proofErr w:type="gramStart"/>
              <w:r w:rsidRPr="003B1682">
                <w:rPr>
                  <w:rFonts w:eastAsia="Yu Mincho"/>
                  <w:snapToGrid w:val="0"/>
                  <w:color w:val="000000"/>
                  <w:sz w:val="14"/>
                  <w:szCs w:val="14"/>
                  <w:highlight w:val="yellow"/>
                  <w:lang w:eastAsia="zh-CN"/>
                </w:rPr>
                <w:t>running;</w:t>
              </w:r>
            </w:ins>
            <w:proofErr w:type="gramEnd"/>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proofErr w:type="gramStart"/>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roofErr w:type="gramEnd"/>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 includes the </w:t>
            </w:r>
            <w:proofErr w:type="spellStart"/>
            <w:r w:rsidRPr="003B1682">
              <w:rPr>
                <w:rFonts w:eastAsia="MS Mincho"/>
                <w:i/>
                <w:sz w:val="14"/>
                <w:szCs w:val="14"/>
              </w:rPr>
              <w:t>fullConfig</w:t>
            </w:r>
            <w:proofErr w:type="spellEnd"/>
            <w:r w:rsidRPr="003B1682">
              <w:rPr>
                <w:rFonts w:eastAsia="MS Mincho"/>
                <w:i/>
                <w:sz w:val="14"/>
                <w:szCs w:val="14"/>
              </w:rPr>
              <w:t xml:space="preserve">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 xml:space="preserve">perform the radio configuration procedure as specified in </w:t>
            </w:r>
            <w:proofErr w:type="gramStart"/>
            <w:r w:rsidRPr="003B1682">
              <w:rPr>
                <w:rFonts w:eastAsia="SimSun"/>
                <w:snapToGrid w:val="0"/>
                <w:color w:val="000000"/>
                <w:sz w:val="14"/>
                <w:szCs w:val="14"/>
                <w:lang w:eastAsia="ja-JP"/>
              </w:rPr>
              <w:t>5.3.5.8;</w:t>
            </w:r>
            <w:proofErr w:type="gramEnd"/>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 xml:space="preserve">perform MR-DC release, as specified in TS 38.331 [82], clause </w:t>
            </w:r>
            <w:proofErr w:type="gramStart"/>
            <w:r w:rsidRPr="003B1682">
              <w:rPr>
                <w:rFonts w:eastAsia="SimSun"/>
                <w:snapToGrid w:val="0"/>
                <w:color w:val="000000"/>
                <w:sz w:val="14"/>
                <w:szCs w:val="14"/>
                <w:lang w:eastAsia="zh-CN"/>
              </w:rPr>
              <w:t>5.3.5.10;</w:t>
            </w:r>
            <w:proofErr w:type="gramEnd"/>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xml:space="preserve">, if </w:t>
            </w:r>
            <w:proofErr w:type="gramStart"/>
            <w:r w:rsidRPr="003B1682">
              <w:rPr>
                <w:rFonts w:eastAsia="Yu Mincho"/>
                <w:snapToGrid w:val="0"/>
                <w:color w:val="000000"/>
                <w:sz w:val="14"/>
                <w:szCs w:val="14"/>
                <w:lang w:eastAsia="zh-CN"/>
              </w:rPr>
              <w:t>configured;</w:t>
            </w:r>
            <w:proofErr w:type="gramEnd"/>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proofErr w:type="spellStart"/>
            <w:r w:rsidRPr="00892660">
              <w:rPr>
                <w:rFonts w:ascii="Arial" w:eastAsia="Arial" w:hAnsi="Arial"/>
                <w:i/>
                <w:sz w:val="14"/>
                <w:szCs w:val="14"/>
              </w:rPr>
              <w:t>mobilityControlInfo</w:t>
            </w:r>
            <w:proofErr w:type="spellEnd"/>
            <w:r w:rsidRPr="00892660">
              <w:rPr>
                <w:rFonts w:ascii="Arial" w:eastAsia="Arial" w:hAnsi="Arial"/>
                <w:i/>
                <w:sz w:val="14"/>
                <w:szCs w:val="14"/>
              </w:rPr>
              <w:t xml:space="preserve">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i/>
                <w:sz w:val="14"/>
                <w:szCs w:val="14"/>
              </w:rPr>
              <w:t xml:space="preserve">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 xml:space="preserve">perform MR-DC release as specified in TS 38.331 [82], clause </w:t>
            </w:r>
            <w:proofErr w:type="gramStart"/>
            <w:r w:rsidRPr="00892660">
              <w:rPr>
                <w:rFonts w:eastAsia="MS Mincho"/>
                <w:sz w:val="14"/>
                <w:szCs w:val="14"/>
              </w:rPr>
              <w:t>5.3.5.10;</w:t>
            </w:r>
            <w:proofErr w:type="gramEnd"/>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w:t>
              </w:r>
              <w:proofErr w:type="gramStart"/>
              <w:r w:rsidRPr="00892660">
                <w:rPr>
                  <w:rFonts w:eastAsia="Yu Mincho"/>
                  <w:snapToGrid w:val="0"/>
                  <w:color w:val="000000"/>
                  <w:sz w:val="14"/>
                  <w:szCs w:val="14"/>
                  <w:highlight w:val="yellow"/>
                  <w:lang w:eastAsia="zh-CN"/>
                </w:rPr>
                <w:t>running;</w:t>
              </w:r>
            </w:ins>
            <w:proofErr w:type="gramEnd"/>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proofErr w:type="spellStart"/>
            <w:r w:rsidRPr="00B43E0E">
              <w:rPr>
                <w:rFonts w:eastAsia="Arial"/>
                <w:i/>
                <w:sz w:val="14"/>
                <w:szCs w:val="14"/>
              </w:rPr>
              <w:t>mobilityControlInfo</w:t>
            </w:r>
            <w:proofErr w:type="spellEnd"/>
            <w:r w:rsidRPr="00B43E0E">
              <w:rPr>
                <w:rFonts w:eastAsia="Arial"/>
                <w:i/>
                <w:sz w:val="14"/>
                <w:szCs w:val="14"/>
              </w:rPr>
              <w:t xml:space="preserve">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 xml:space="preserve">perform MR-DC release as specified in TS 38.331 [82], clause </w:t>
            </w:r>
            <w:proofErr w:type="gramStart"/>
            <w:r w:rsidRPr="00892660">
              <w:rPr>
                <w:rFonts w:eastAsia="MS Mincho"/>
                <w:sz w:val="14"/>
                <w:szCs w:val="14"/>
              </w:rPr>
              <w:t>5.3.5.10;</w:t>
            </w:r>
            <w:proofErr w:type="gramEnd"/>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w:t>
              </w:r>
              <w:proofErr w:type="gramStart"/>
              <w:r w:rsidRPr="00892660">
                <w:rPr>
                  <w:rFonts w:eastAsia="Yu Mincho"/>
                  <w:snapToGrid w:val="0"/>
                  <w:color w:val="000000"/>
                  <w:sz w:val="14"/>
                  <w:szCs w:val="14"/>
                  <w:highlight w:val="yellow"/>
                  <w:lang w:eastAsia="zh-CN"/>
                </w:rPr>
                <w:t>running;</w:t>
              </w:r>
            </w:ins>
            <w:proofErr w:type="gramEnd"/>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 xml:space="preserve">Huawei, </w:t>
            </w:r>
            <w:proofErr w:type="spellStart"/>
            <w:r>
              <w:rPr>
                <w:rFonts w:eastAsia="SimSun"/>
                <w:lang w:eastAsia="zh-CN"/>
              </w:rPr>
              <w:t>HiSilicon</w:t>
            </w:r>
            <w:proofErr w:type="spellEnd"/>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proofErr w:type="spellStart"/>
            <w:r w:rsidR="004666A6" w:rsidRPr="004666A6">
              <w:rPr>
                <w:i/>
                <w:lang w:eastAsia="en-GB"/>
              </w:rPr>
              <w:t>overheatingAssistanceConfigForSCG</w:t>
            </w:r>
            <w:proofErr w:type="spellEnd"/>
            <w:r w:rsidR="004666A6" w:rsidRPr="004666A6">
              <w:rPr>
                <w:i/>
                <w:lang w:eastAsia="en-GB"/>
              </w:rPr>
              <w:t xml:space="preserve">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w:t>
              </w:r>
              <w:proofErr w:type="gramStart"/>
              <w:r w:rsidRPr="009A310E">
                <w:rPr>
                  <w:sz w:val="14"/>
                  <w:szCs w:val="14"/>
                  <w:highlight w:val="yellow"/>
                </w:rPr>
                <w:t>indication</w:t>
              </w:r>
            </w:ins>
            <w:r w:rsidRPr="009A310E">
              <w:rPr>
                <w:rFonts w:hint="eastAsia"/>
                <w:sz w:val="14"/>
                <w:szCs w:val="14"/>
                <w:highlight w:val="yellow"/>
              </w:rPr>
              <w:t>;</w:t>
            </w:r>
            <w:proofErr w:type="gramEnd"/>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SRB3 to lower layers for </w:t>
            </w:r>
            <w:proofErr w:type="gramStart"/>
            <w:r w:rsidRPr="00B43E0E">
              <w:rPr>
                <w:sz w:val="14"/>
                <w:szCs w:val="14"/>
              </w:rPr>
              <w:t>transmission;</w:t>
            </w:r>
            <w:proofErr w:type="gramEnd"/>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w:t>
            </w:r>
            <w:r w:rsidRPr="00B43E0E">
              <w:rPr>
                <w:i/>
                <w:sz w:val="14"/>
                <w:szCs w:val="14"/>
              </w:rPr>
              <w:t xml:space="preserve"> </w:t>
            </w:r>
            <w:r w:rsidRPr="00B43E0E">
              <w:rPr>
                <w:sz w:val="14"/>
                <w:szCs w:val="14"/>
              </w:rPr>
              <w:t>5.7.2a.</w:t>
            </w:r>
            <w:proofErr w:type="gramStart"/>
            <w:r w:rsidRPr="00B43E0E">
              <w:rPr>
                <w:sz w:val="14"/>
                <w:szCs w:val="14"/>
              </w:rPr>
              <w:t>3;</w:t>
            </w:r>
            <w:proofErr w:type="gramEnd"/>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 xml:space="preserve">Huawei, </w:t>
            </w:r>
            <w:proofErr w:type="spellStart"/>
            <w:r>
              <w:rPr>
                <w:rFonts w:eastAsia="SimSun"/>
                <w:lang w:eastAsia="zh-CN"/>
              </w:rPr>
              <w:t>HiSilicon</w:t>
            </w:r>
            <w:proofErr w:type="spellEnd"/>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w:t>
            </w:r>
            <w:proofErr w:type="gramStart"/>
            <w:r>
              <w:rPr>
                <w:rFonts w:eastAsia="SimSun"/>
                <w:lang w:eastAsia="zh-CN"/>
              </w:rPr>
              <w:t>describe</w:t>
            </w:r>
            <w:proofErr w:type="gramEnd"/>
            <w:r>
              <w:rPr>
                <w:rFonts w:eastAsia="SimSun"/>
                <w:lang w:eastAsia="zh-CN"/>
              </w:rPr>
              <w:t xml:space="preserv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w:t>
            </w:r>
            <w:r>
              <w:rPr>
                <w:rFonts w:eastAsia="SimSun"/>
                <w:lang w:eastAsia="zh-CN"/>
              </w:rPr>
              <w:lastRenderedPageBreak/>
              <w:t>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lastRenderedPageBreak/>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w:t>
      </w:r>
      <w:proofErr w:type="gramStart"/>
      <w:r w:rsidRPr="007561B3">
        <w:rPr>
          <w:lang w:val="en-US" w:eastAsia="zh-CN"/>
        </w:rPr>
        <w:t>063][</w:t>
      </w:r>
      <w:proofErr w:type="gramEnd"/>
      <w:r w:rsidRPr="007561B3">
        <w:rPr>
          <w:lang w:val="en-US" w:eastAsia="zh-CN"/>
        </w:rPr>
        <w:t>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 xml:space="preserve">Huawei, </w:t>
            </w:r>
            <w:proofErr w:type="spellStart"/>
            <w:r>
              <w:t>HiSilicon</w:t>
            </w:r>
            <w:proofErr w:type="spellEnd"/>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2D62C7"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 xml:space="preserve">Huawei, </w:t>
            </w:r>
            <w:proofErr w:type="spellStart"/>
            <w:r>
              <w:t>HiSilicon</w:t>
            </w:r>
            <w:proofErr w:type="spellEnd"/>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 xml:space="preserve">Huawei, </w:t>
            </w:r>
            <w:proofErr w:type="spellStart"/>
            <w:r>
              <w:t>HiSilicon</w:t>
            </w:r>
            <w:proofErr w:type="spellEnd"/>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w:t>
            </w:r>
            <w:proofErr w:type="gramStart"/>
            <w:r>
              <w:t>enough</w:t>
            </w:r>
            <w:proofErr w:type="gramEnd"/>
            <w:r>
              <w:t xml:space="preserve"> but it may be too optimistic after further analysis. The large RRC message could imply large number of SCell(s) is added or released at this reconfiguration, which is indeed a </w:t>
            </w:r>
            <w:proofErr w:type="gramStart"/>
            <w:r>
              <w:t xml:space="preserve">time </w:t>
            </w:r>
            <w:r w:rsidR="008017A4">
              <w:t>consuming</w:t>
            </w:r>
            <w:proofErr w:type="gramEnd"/>
            <w:r>
              <w:t xml:space="preserve"> process. We therefore suggest a large value here. Note that this does not </w:t>
            </w:r>
            <w:r>
              <w:lastRenderedPageBreak/>
              <w:t>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lastRenderedPageBreak/>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2D62C7"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2D62C7"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2D62C7"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2D62C7"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w:t>
      </w:r>
      <w:proofErr w:type="spellStart"/>
      <w:r w:rsidRPr="00C00770">
        <w:t>Misc</w:t>
      </w:r>
      <w:proofErr w:type="spellEnd"/>
      <w:r w:rsidRPr="00C00770">
        <w:t xml:space="preserve">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proofErr w:type="spellStart"/>
            <w:r>
              <w:rPr>
                <w:lang w:eastAsia="zh-CN"/>
              </w:rPr>
              <w:t>TDoc</w:t>
            </w:r>
            <w:proofErr w:type="spellEnd"/>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2D62C7"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t xml:space="preserve">Huawei, </w:t>
            </w:r>
            <w:proofErr w:type="spellStart"/>
            <w:r>
              <w:rPr>
                <w:rFonts w:eastAsia="SimSun"/>
                <w:lang w:eastAsia="zh-CN"/>
              </w:rPr>
              <w:t>HiSilicon</w:t>
            </w:r>
            <w:proofErr w:type="spellEnd"/>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gNB is too heavy or it couldn’t support this resume cause, the </w:t>
            </w:r>
            <w:r w:rsidRPr="00FE2F6C">
              <w:rPr>
                <w:lang w:eastAsia="ko-KR"/>
              </w:rPr>
              <w:lastRenderedPageBreak/>
              <w:t>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lastRenderedPageBreak/>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w:t>
            </w:r>
            <w:proofErr w:type="spellStart"/>
            <w:r>
              <w:t>behavior</w:t>
            </w:r>
            <w:proofErr w:type="spellEnd"/>
            <w:r>
              <w:t xml:space="preserve">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2D62C7"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2D62C7"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2D62C7"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2D62C7"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2D62C7"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2D62C7"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3" w:name="OLE_LINK3"/>
      <w:bookmarkStart w:id="64" w:name="OLE_LINK4"/>
      <w:r w:rsidRPr="00273A13">
        <w:rPr>
          <w:highlight w:val="yellow"/>
        </w:rPr>
        <w:t>R2-2102261</w:t>
      </w:r>
      <w:bookmarkEnd w:id="63"/>
      <w:bookmarkEnd w:id="64"/>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2D62C7"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2D62C7"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2D62C7"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2D62C7"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2D62C7"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2D62C7"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2D62C7"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2D62C7"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2D62C7"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4FE64" w14:textId="77777777" w:rsidR="002D62C7" w:rsidRDefault="002D62C7">
      <w:r>
        <w:separator/>
      </w:r>
    </w:p>
  </w:endnote>
  <w:endnote w:type="continuationSeparator" w:id="0">
    <w:p w14:paraId="2D9B9075" w14:textId="77777777" w:rsidR="002D62C7" w:rsidRDefault="002D62C7">
      <w:r>
        <w:continuationSeparator/>
      </w:r>
    </w:p>
  </w:endnote>
  <w:endnote w:type="continuationNotice" w:id="1">
    <w:p w14:paraId="0FE19A1F" w14:textId="77777777" w:rsidR="002D62C7" w:rsidRDefault="002D62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DD4E6" w14:textId="77777777" w:rsidR="002D62C7" w:rsidRDefault="002D62C7">
      <w:r>
        <w:separator/>
      </w:r>
    </w:p>
  </w:footnote>
  <w:footnote w:type="continuationSeparator" w:id="0">
    <w:p w14:paraId="0FA4C5CA" w14:textId="77777777" w:rsidR="002D62C7" w:rsidRDefault="002D62C7">
      <w:r>
        <w:continuationSeparator/>
      </w:r>
    </w:p>
  </w:footnote>
  <w:footnote w:type="continuationNotice" w:id="1">
    <w:p w14:paraId="470A04D2" w14:textId="77777777" w:rsidR="002D62C7" w:rsidRDefault="002D62C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4"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3"/>
  </w:num>
  <w:num w:numId="7">
    <w:abstractNumId w:val="24"/>
  </w:num>
  <w:num w:numId="8">
    <w:abstractNumId w:val="12"/>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num>
  <w:num w:numId="12">
    <w:abstractNumId w:val="33"/>
  </w:num>
  <w:num w:numId="13">
    <w:abstractNumId w:val="17"/>
  </w:num>
  <w:num w:numId="14">
    <w:abstractNumId w:val="6"/>
  </w:num>
  <w:num w:numId="15">
    <w:abstractNumId w:val="29"/>
  </w:num>
  <w:num w:numId="16">
    <w:abstractNumId w:val="11"/>
  </w:num>
  <w:num w:numId="17">
    <w:abstractNumId w:val="25"/>
  </w:num>
  <w:num w:numId="18">
    <w:abstractNumId w:val="22"/>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2"/>
  </w:num>
  <w:num w:numId="23">
    <w:abstractNumId w:val="35"/>
  </w:num>
  <w:num w:numId="24">
    <w:abstractNumId w:val="26"/>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8"/>
  </w:num>
  <w:num w:numId="36">
    <w:abstractNumId w:val="4"/>
  </w:num>
  <w:num w:numId="37">
    <w:abstractNumId w:val="30"/>
  </w:num>
  <w:num w:numId="38">
    <w:abstractNumId w:val="21"/>
  </w:num>
  <w:num w:numId="39">
    <w:abstractNumId w:val="21"/>
    <w:lvlOverride w:ilvl="0">
      <w:startOverride w:val="3"/>
    </w:lvlOverride>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0" Type="http://schemas.openxmlformats.org/officeDocument/2006/relationships/hyperlink" Target="file:///D:\Documents\3GPP\tsg_ran\WG2\TSGR2_113-e\Docs\R2-2101358.zip" TargetMode="External"/><Relationship Id="rId29" Type="http://schemas.openxmlformats.org/officeDocument/2006/relationships/image" Target="media/image1.png"/><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8349E-5D3C-4B49-9542-F52059C263B1}">
  <ds:schemaRefs>
    <ds:schemaRef ds:uri="http://schemas.openxmlformats.org/officeDocument/2006/bibliography"/>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 TDoc.dot</Template>
  <TotalTime>39</TotalTime>
  <Pages>11</Pages>
  <Words>4456</Words>
  <Characters>25402</Characters>
  <Application>Microsoft Office Word</Application>
  <DocSecurity>0</DocSecurity>
  <Lines>211</Lines>
  <Paragraphs>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29799</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Qualcomm (Mouaffac)</cp:lastModifiedBy>
  <cp:revision>10</cp:revision>
  <dcterms:created xsi:type="dcterms:W3CDTF">2021-01-27T15:34:00Z</dcterms:created>
  <dcterms:modified xsi:type="dcterms:W3CDTF">2021-01-27T17:59:00Z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