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SimSun" w:hint="eastAsia"/>
          <w:noProof/>
          <w:sz w:val="24"/>
          <w:lang w:eastAsia="zh-CN"/>
        </w:rPr>
        <w:t xml:space="preserve">113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8A3C13">
        <w:rPr>
          <w:rFonts w:eastAsia="SimSun" w:hint="eastAsia"/>
          <w:b/>
          <w:i/>
          <w:noProof/>
          <w:sz w:val="28"/>
          <w:lang w:eastAsia="zh-CN"/>
        </w:rPr>
        <w:t>xxxx</w:t>
      </w:r>
    </w:p>
    <w:p w14:paraId="0DF76C59" w14:textId="77777777" w:rsidR="002B1180" w:rsidRDefault="002B1180" w:rsidP="002B1180">
      <w:pPr>
        <w:pStyle w:val="CRCoverPage"/>
        <w:outlineLvl w:val="0"/>
        <w:rPr>
          <w:rFonts w:eastAsia="SimSun"/>
          <w:noProof/>
          <w:sz w:val="24"/>
          <w:lang w:eastAsia="zh-CN"/>
        </w:rPr>
      </w:pPr>
      <w:r w:rsidRPr="00687066">
        <w:rPr>
          <w:rFonts w:eastAsia="SimSun"/>
          <w:noProof/>
          <w:sz w:val="24"/>
          <w:lang w:eastAsia="zh-CN"/>
        </w:rPr>
        <w:t>Online, Jan 25 – Feb 5, 2021</w:t>
      </w:r>
    </w:p>
    <w:p w14:paraId="0DF76C5A" w14:textId="77777777" w:rsidR="002B1180" w:rsidRPr="00680D8D" w:rsidRDefault="002B1180" w:rsidP="002B1180">
      <w:pPr>
        <w:pStyle w:val="CRCoverPage"/>
        <w:outlineLvl w:val="0"/>
        <w:rPr>
          <w:rFonts w:eastAsia="SimSun"/>
          <w:noProof/>
          <w:sz w:val="24"/>
          <w:lang w:eastAsia="zh-CN"/>
        </w:rPr>
      </w:pPr>
    </w:p>
    <w:p w14:paraId="0DF76C5B"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SimSun"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14:paraId="0DF76C5E" w14:textId="77777777" w:rsidR="002B1180" w:rsidRPr="00EA4073" w:rsidRDefault="002B1180" w:rsidP="002B1180">
      <w:pPr>
        <w:ind w:left="1985" w:hanging="1985"/>
        <w:rPr>
          <w:rFonts w:ascii="Arial" w:eastAsia="SimSun"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SimSun"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a7"/>
          </w:rPr>
          <w:t>R2-2100025</w:t>
        </w:r>
      </w:hyperlink>
      <w:r>
        <w:t xml:space="preserve">, </w:t>
      </w:r>
      <w:hyperlink r:id="rId12" w:tooltip="D:Documents3GPPtsg_ranWG2TSGR2_113-eDocsR2-2100029.zip" w:history="1">
        <w:r w:rsidR="00E13B96">
          <w:rPr>
            <w:rStyle w:val="a7"/>
          </w:rPr>
          <w:t>R2-2100</w:t>
        </w:r>
        <w:r w:rsidRPr="00F637D5">
          <w:rPr>
            <w:rStyle w:val="a7"/>
          </w:rPr>
          <w:t>29</w:t>
        </w:r>
      </w:hyperlink>
      <w:r>
        <w:t xml:space="preserve">3, </w:t>
      </w:r>
      <w:hyperlink r:id="rId13" w:tooltip="D:Documents3GPPtsg_ranWG2TSGR2_113-eDocsR2-2101353.zip" w:history="1">
        <w:r w:rsidRPr="00F637D5">
          <w:rPr>
            <w:rStyle w:val="a7"/>
          </w:rPr>
          <w:t>R2-2101353</w:t>
        </w:r>
      </w:hyperlink>
      <w:r>
        <w:t xml:space="preserve">, </w:t>
      </w:r>
      <w:hyperlink r:id="rId14" w:tooltip="D:Documents3GPPtsg_ranWG2TSGR2_113-eDocsR2-2101528.zip" w:history="1">
        <w:r w:rsidRPr="00F637D5">
          <w:rPr>
            <w:rStyle w:val="a7"/>
          </w:rPr>
          <w:t>R2-2101528</w:t>
        </w:r>
      </w:hyperlink>
    </w:p>
    <w:p w14:paraId="0DF76C64" w14:textId="77777777" w:rsidR="002E4250" w:rsidRDefault="002E4250" w:rsidP="002E4250">
      <w:pPr>
        <w:pStyle w:val="EmailDiscussion2"/>
      </w:pPr>
      <w:r>
        <w:tab/>
        <w:t>Phase 1,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SimSun"/>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BF7DF1">
        <w:tc>
          <w:tcPr>
            <w:tcW w:w="2405" w:type="dxa"/>
            <w:shd w:val="clear" w:color="auto" w:fill="auto"/>
          </w:tcPr>
          <w:p w14:paraId="0E872385" w14:textId="77777777" w:rsidR="00F40AF8" w:rsidRDefault="00F40AF8" w:rsidP="00BF7DF1">
            <w:pPr>
              <w:spacing w:line="276" w:lineRule="auto"/>
            </w:pPr>
            <w:r>
              <w:t>Ericsson</w:t>
            </w:r>
          </w:p>
        </w:tc>
        <w:tc>
          <w:tcPr>
            <w:tcW w:w="7224" w:type="dxa"/>
            <w:shd w:val="clear" w:color="auto" w:fill="auto"/>
          </w:tcPr>
          <w:p w14:paraId="716A54F8" w14:textId="77777777" w:rsidR="00F40AF8" w:rsidRDefault="00F40AF8" w:rsidP="00BF7DF1">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77777777" w:rsidR="00817CD1" w:rsidRDefault="00817CD1" w:rsidP="004F0F86">
            <w:pPr>
              <w:spacing w:line="276" w:lineRule="auto"/>
              <w:rPr>
                <w:rFonts w:eastAsia="맑은 고딕"/>
                <w:lang w:eastAsia="ko-KR"/>
              </w:rPr>
            </w:pPr>
          </w:p>
        </w:tc>
        <w:tc>
          <w:tcPr>
            <w:tcW w:w="7224" w:type="dxa"/>
            <w:shd w:val="clear" w:color="auto" w:fill="auto"/>
          </w:tcPr>
          <w:p w14:paraId="0DF76C80" w14:textId="77777777" w:rsidR="00817CD1" w:rsidRDefault="00817CD1" w:rsidP="004F0F86">
            <w:pPr>
              <w:spacing w:line="276" w:lineRule="auto"/>
              <w:rPr>
                <w:rFonts w:eastAsia="맑은 고딕"/>
                <w:lang w:eastAsia="ko-KR"/>
              </w:rPr>
            </w:pPr>
          </w:p>
        </w:tc>
      </w:tr>
    </w:tbl>
    <w:p w14:paraId="0DF76C82" w14:textId="77777777" w:rsidR="00817CD1" w:rsidRPr="00817CD1" w:rsidRDefault="00817CD1" w:rsidP="008E18E4">
      <w:pPr>
        <w:jc w:val="both"/>
        <w:rPr>
          <w:rFonts w:eastAsia="SimSun"/>
          <w:kern w:val="2"/>
          <w:sz w:val="20"/>
          <w:lang w:eastAsia="zh-CN"/>
        </w:rPr>
      </w:pPr>
    </w:p>
    <w:p w14:paraId="0DF76C83" w14:textId="77777777" w:rsidR="007720EE" w:rsidRDefault="007720EE" w:rsidP="007720EE">
      <w:pPr>
        <w:pStyle w:val="1"/>
        <w:numPr>
          <w:ilvl w:val="0"/>
          <w:numId w:val="3"/>
        </w:numPr>
      </w:pPr>
      <w:r w:rsidRPr="000D3833">
        <w:t>Discussion</w:t>
      </w:r>
    </w:p>
    <w:p w14:paraId="0DF76C84" w14:textId="77777777" w:rsidR="0032299F" w:rsidRPr="0032299F" w:rsidRDefault="0032299F" w:rsidP="0032299F">
      <w:pPr>
        <w:pStyle w:val="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a8"/>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76718B" w:rsidP="0032299F">
            <w:pPr>
              <w:pStyle w:val="Doc-title"/>
            </w:pPr>
            <w:hyperlink r:id="rId15" w:tooltip="D:Documents3GPPtsg_ranWG2TSGR2_113-eDocsR2-2100025.zip" w:history="1">
              <w:r w:rsidR="0032299F" w:rsidRPr="00F637D5">
                <w:rPr>
                  <w:rStyle w:val="a7"/>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76718B" w:rsidP="0032299F">
            <w:pPr>
              <w:pStyle w:val="Doc-title"/>
            </w:pPr>
            <w:hyperlink r:id="rId16" w:tooltip="D:Documents3GPPtsg_ranWG2TSGR2_113-eDocsR2-2100293.zip" w:history="1">
              <w:r w:rsidR="0032299F" w:rsidRPr="00F637D5">
                <w:rPr>
                  <w:rStyle w:val="a7"/>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76718B" w:rsidP="00C82645">
      <w:pPr>
        <w:rPr>
          <w:rFonts w:cstheme="minorHAnsi"/>
        </w:rPr>
      </w:pPr>
      <w:hyperlink r:id="rId17" w:tooltip="D:Documents3GPPtsg_ranWG2TSGR2_113-eDocsR2-2100025.zip" w:history="1">
        <w:r w:rsidR="00E13B96" w:rsidRPr="00F637D5">
          <w:rPr>
            <w:rStyle w:val="a7"/>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76718B" w:rsidP="00B070CB">
      <w:pPr>
        <w:jc w:val="both"/>
        <w:rPr>
          <w:rFonts w:eastAsiaTheme="minorEastAsia" w:cs="Arial"/>
          <w:lang w:val="en-US" w:eastAsia="zh-CN"/>
        </w:rPr>
      </w:pPr>
      <w:hyperlink r:id="rId18" w:tooltip="D:Documents3GPPtsg_ranWG2TSGR2_113-eDocsR2-2100293.zip" w:history="1">
        <w:r w:rsidR="0054311D" w:rsidRPr="00F637D5">
          <w:rPr>
            <w:rStyle w:val="a7"/>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a8"/>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SimSun"/>
                <w:noProof/>
                <w:sz w:val="20"/>
              </w:rPr>
            </w:pPr>
            <w:r w:rsidRPr="00317E10">
              <w:rPr>
                <w:rFonts w:eastAsia="SimSun"/>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SimSun"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SimSun" w:hAnsi="Arial"/>
                <w:sz w:val="28"/>
              </w:rPr>
              <w:t>4.1.2</w:t>
            </w:r>
            <w:r w:rsidRPr="00317E10">
              <w:rPr>
                <w:rFonts w:ascii="Arial" w:eastAsia="SimSun" w:hAnsi="Arial"/>
                <w:sz w:val="28"/>
              </w:rPr>
              <w:tab/>
              <w:t>Supported max data rate</w:t>
            </w:r>
            <w:bookmarkEnd w:id="3"/>
            <w:bookmarkEnd w:id="4"/>
            <w:bookmarkEnd w:id="5"/>
            <w:bookmarkEnd w:id="6"/>
            <w:bookmarkEnd w:id="7"/>
            <w:bookmarkEnd w:id="8"/>
            <w:bookmarkEnd w:id="9"/>
            <w:bookmarkEnd w:id="10"/>
            <w:r w:rsidRPr="00317E10">
              <w:rPr>
                <w:rFonts w:ascii="Arial" w:eastAsia="SimSun" w:hAnsi="Arial"/>
                <w:sz w:val="28"/>
              </w:rPr>
              <w:t xml:space="preserve"> for DL/UL</w:t>
            </w:r>
            <w:bookmarkEnd w:id="11"/>
          </w:p>
          <w:p w14:paraId="0DF76C8D" w14:textId="77777777" w:rsidR="00317E10" w:rsidRPr="00317E10" w:rsidRDefault="00317E10" w:rsidP="00317E10">
            <w:pPr>
              <w:spacing w:after="0"/>
              <w:rPr>
                <w:rFonts w:eastAsia="SimSun"/>
                <w:sz w:val="20"/>
              </w:rPr>
            </w:pPr>
            <w:r w:rsidRPr="00317E10">
              <w:rPr>
                <w:rFonts w:eastAsia="SimSun"/>
                <w:sz w:val="20"/>
              </w:rPr>
              <w:t>For NR, the approximate data rate for a given number of aggregated carriers in a band or band combination is computed as follows.</w:t>
            </w:r>
          </w:p>
          <w:p w14:paraId="0DF76C8E" w14:textId="77777777" w:rsidR="00317E10" w:rsidRPr="00317E10" w:rsidRDefault="00317E10" w:rsidP="00317E10">
            <w:pPr>
              <w:keepLines/>
              <w:tabs>
                <w:tab w:val="center" w:pos="4536"/>
                <w:tab w:val="right" w:pos="9072"/>
              </w:tabs>
              <w:jc w:val="center"/>
              <w:rPr>
                <w:rFonts w:eastAsia="SimSun"/>
                <w:noProof/>
                <w:sz w:val="20"/>
              </w:rPr>
            </w:pPr>
            <w:r w:rsidRPr="00317E10">
              <w:rPr>
                <w:rFonts w:eastAsia="SimSun"/>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34.2pt" o:ole="">
                  <v:imagedata r:id="rId19" o:title=""/>
                </v:shape>
                <o:OLEObject Type="Embed" ProgID="Equation.3" ShapeID="_x0000_i1025" DrawAspect="Content" ObjectID="_1673248327" r:id="rId20"/>
              </w:object>
            </w:r>
          </w:p>
          <w:p w14:paraId="0DF76C8F" w14:textId="77777777" w:rsidR="00317E10" w:rsidRPr="00317E10" w:rsidRDefault="00317E10" w:rsidP="00317E10">
            <w:pPr>
              <w:rPr>
                <w:rFonts w:eastAsia="SimSun"/>
                <w:sz w:val="20"/>
              </w:rPr>
            </w:pPr>
            <w:r w:rsidRPr="00317E10">
              <w:rPr>
                <w:rFonts w:eastAsia="SimSun"/>
                <w:sz w:val="20"/>
              </w:rPr>
              <w:t>wherein</w:t>
            </w:r>
          </w:p>
          <w:p w14:paraId="0DF76C90" w14:textId="77777777" w:rsidR="00317E10" w:rsidRPr="00317E10" w:rsidRDefault="00317E10" w:rsidP="00317E10">
            <w:pPr>
              <w:spacing w:after="0"/>
              <w:ind w:firstLine="720"/>
              <w:contextualSpacing/>
              <w:rPr>
                <w:rFonts w:ascii="Times" w:eastAsia="바탕" w:hAnsi="Times"/>
                <w:sz w:val="20"/>
                <w:szCs w:val="24"/>
              </w:rPr>
            </w:pPr>
            <w:r w:rsidRPr="00317E10">
              <w:rPr>
                <w:rFonts w:ascii="Times" w:eastAsia="바탕"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바탕" w:hAnsi="Times"/>
                <w:sz w:val="20"/>
                <w:szCs w:val="24"/>
              </w:rPr>
            </w:pPr>
            <w:proofErr w:type="spellStart"/>
            <w:r w:rsidRPr="00317E10">
              <w:rPr>
                <w:rFonts w:ascii="Times" w:eastAsia="바탕" w:hAnsi="Times"/>
                <w:sz w:val="20"/>
                <w:szCs w:val="24"/>
              </w:rPr>
              <w:t>R</w:t>
            </w:r>
            <w:r w:rsidRPr="00317E10">
              <w:rPr>
                <w:rFonts w:ascii="Times" w:eastAsia="바탕" w:hAnsi="Times"/>
                <w:sz w:val="20"/>
                <w:szCs w:val="24"/>
                <w:vertAlign w:val="subscript"/>
              </w:rPr>
              <w:t>max</w:t>
            </w:r>
            <w:proofErr w:type="spellEnd"/>
            <w:r w:rsidRPr="00317E10">
              <w:rPr>
                <w:rFonts w:ascii="Times" w:eastAsia="바탕"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바탕" w:hAnsi="Times"/>
                <w:sz w:val="20"/>
                <w:szCs w:val="24"/>
              </w:rPr>
            </w:pPr>
            <w:r w:rsidRPr="00317E10">
              <w:rPr>
                <w:rFonts w:ascii="Times" w:eastAsia="바탕" w:hAnsi="Times"/>
                <w:sz w:val="20"/>
                <w:szCs w:val="24"/>
              </w:rPr>
              <w:t>For the j-</w:t>
            </w:r>
            <w:proofErr w:type="spellStart"/>
            <w:r w:rsidRPr="00317E10">
              <w:rPr>
                <w:rFonts w:ascii="Times" w:eastAsia="바탕" w:hAnsi="Times"/>
                <w:sz w:val="20"/>
                <w:szCs w:val="24"/>
              </w:rPr>
              <w:t>th</w:t>
            </w:r>
            <w:proofErr w:type="spellEnd"/>
            <w:r w:rsidRPr="00317E10">
              <w:rPr>
                <w:rFonts w:ascii="Times" w:eastAsia="바탕" w:hAnsi="Times"/>
                <w:sz w:val="20"/>
                <w:szCs w:val="24"/>
              </w:rPr>
              <w:t xml:space="preserve"> CC,</w:t>
            </w:r>
          </w:p>
          <w:p w14:paraId="0DF76C93" w14:textId="77777777" w:rsidR="00317E10" w:rsidRPr="00317E10" w:rsidRDefault="00317E10" w:rsidP="00317E10">
            <w:pPr>
              <w:ind w:left="851" w:hanging="284"/>
              <w:rPr>
                <w:rFonts w:ascii="Times" w:eastAsia="SimSun" w:hAnsi="Times"/>
                <w:sz w:val="20"/>
              </w:rPr>
            </w:pPr>
            <w:r w:rsidRPr="00317E10">
              <w:rPr>
                <w:position w:val="-16"/>
                <w:sz w:val="20"/>
              </w:rPr>
              <w:tab/>
            </w:r>
            <w:r w:rsidRPr="00317E10">
              <w:rPr>
                <w:noProof/>
                <w:position w:val="-16"/>
                <w:sz w:val="20"/>
                <w:lang w:val="en-US" w:eastAsia="ko-KR"/>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SimSun" w:hAnsi="Times"/>
                <w:sz w:val="20"/>
              </w:rPr>
              <w:t xml:space="preserve"> is the maximum number of </w:t>
            </w:r>
            <w:r w:rsidRPr="00317E10">
              <w:rPr>
                <w:rFonts w:ascii="Times" w:eastAsia="바탕" w:hAnsi="Times"/>
                <w:sz w:val="20"/>
                <w:szCs w:val="24"/>
              </w:rPr>
              <w:t xml:space="preserve">supported </w:t>
            </w:r>
            <w:r w:rsidRPr="00317E10">
              <w:rPr>
                <w:rFonts w:ascii="Times" w:eastAsia="SimSun" w:hAnsi="Times"/>
                <w:sz w:val="20"/>
              </w:rPr>
              <w:t xml:space="preserve">layers </w:t>
            </w:r>
            <w:r w:rsidRPr="00317E10">
              <w:rPr>
                <w:rFonts w:eastAsia="SimSun"/>
                <w:sz w:val="20"/>
              </w:rPr>
              <w:t xml:space="preserve">given by higher layer parameter </w:t>
            </w:r>
            <w:proofErr w:type="spellStart"/>
            <w:r w:rsidRPr="00317E10">
              <w:rPr>
                <w:rFonts w:eastAsia="SimSun"/>
                <w:i/>
                <w:sz w:val="20"/>
              </w:rPr>
              <w:t>maxNumberMIMO-LayersPDSCH</w:t>
            </w:r>
            <w:proofErr w:type="spellEnd"/>
            <w:r w:rsidRPr="00317E10">
              <w:rPr>
                <w:rFonts w:eastAsia="SimSun"/>
                <w:i/>
                <w:sz w:val="20"/>
              </w:rPr>
              <w:t xml:space="preserve"> </w:t>
            </w:r>
            <w:r w:rsidRPr="00317E10">
              <w:rPr>
                <w:rFonts w:eastAsia="SimSun"/>
                <w:sz w:val="20"/>
              </w:rPr>
              <w:t xml:space="preserve">for downlink and maximum of higher layer parameters </w:t>
            </w:r>
            <w:proofErr w:type="spellStart"/>
            <w:r w:rsidRPr="00317E10">
              <w:rPr>
                <w:rFonts w:eastAsia="SimSun"/>
                <w:i/>
                <w:sz w:val="20"/>
              </w:rPr>
              <w:t>maxNumberMIMO</w:t>
            </w:r>
            <w:proofErr w:type="spellEnd"/>
            <w:r w:rsidRPr="00317E10">
              <w:rPr>
                <w:rFonts w:eastAsia="SimSun"/>
                <w:i/>
                <w:sz w:val="20"/>
              </w:rPr>
              <w:t>-</w:t>
            </w:r>
            <w:proofErr w:type="spellStart"/>
            <w:r w:rsidRPr="00317E10">
              <w:rPr>
                <w:rFonts w:eastAsia="SimSun"/>
                <w:i/>
                <w:sz w:val="20"/>
              </w:rPr>
              <w:t>LayersCB</w:t>
            </w:r>
            <w:proofErr w:type="spellEnd"/>
            <w:r w:rsidRPr="00317E10">
              <w:rPr>
                <w:rFonts w:eastAsia="SimSun"/>
                <w:i/>
                <w:sz w:val="20"/>
              </w:rPr>
              <w:t>-PUSCH</w:t>
            </w:r>
            <w:r w:rsidRPr="00317E10">
              <w:rPr>
                <w:rFonts w:eastAsia="SimSun"/>
                <w:sz w:val="20"/>
              </w:rPr>
              <w:t xml:space="preserve"> and </w:t>
            </w:r>
            <w:proofErr w:type="spellStart"/>
            <w:r w:rsidRPr="00317E10">
              <w:rPr>
                <w:rFonts w:eastAsia="SimSun"/>
                <w:i/>
                <w:sz w:val="20"/>
              </w:rPr>
              <w:t>maxNumberMIMO</w:t>
            </w:r>
            <w:proofErr w:type="spellEnd"/>
            <w:r w:rsidRPr="00317E10">
              <w:rPr>
                <w:rFonts w:eastAsia="SimSun"/>
                <w:i/>
                <w:sz w:val="20"/>
              </w:rPr>
              <w:t>-</w:t>
            </w:r>
            <w:proofErr w:type="spellStart"/>
            <w:r w:rsidRPr="00317E10">
              <w:rPr>
                <w:rFonts w:eastAsia="SimSun"/>
                <w:i/>
                <w:sz w:val="20"/>
              </w:rPr>
              <w:t>LayersNonCB</w:t>
            </w:r>
            <w:proofErr w:type="spellEnd"/>
            <w:r w:rsidRPr="00317E10">
              <w:rPr>
                <w:rFonts w:eastAsia="SimSun"/>
                <w:i/>
                <w:sz w:val="20"/>
              </w:rPr>
              <w:t xml:space="preserve">-PUSCH </w:t>
            </w:r>
            <w:r w:rsidRPr="00317E10">
              <w:rPr>
                <w:rFonts w:eastAsia="SimSun"/>
                <w:sz w:val="20"/>
              </w:rPr>
              <w:t>for uplink.</w:t>
            </w:r>
          </w:p>
          <w:p w14:paraId="0DF76C94" w14:textId="77777777" w:rsidR="00317E10" w:rsidRPr="00317E10" w:rsidRDefault="00317E10" w:rsidP="00317E10">
            <w:pPr>
              <w:ind w:left="851" w:hanging="284"/>
              <w:rPr>
                <w:rFonts w:eastAsia="SimSun"/>
                <w:sz w:val="20"/>
              </w:rPr>
            </w:pPr>
            <w:r w:rsidRPr="00317E10">
              <w:rPr>
                <w:sz w:val="20"/>
              </w:rPr>
              <w:tab/>
            </w:r>
            <w:r w:rsidRPr="00317E10">
              <w:rPr>
                <w:position w:val="-10"/>
                <w:sz w:val="20"/>
              </w:rPr>
              <w:object w:dxaOrig="400" w:dyaOrig="340" w14:anchorId="0DF76D13">
                <v:shape id="_x0000_i1026" type="#_x0000_t75" style="width:20.05pt;height:18.25pt" o:ole="">
                  <v:imagedata r:id="rId22" o:title=""/>
                </v:shape>
                <o:OLEObject Type="Embed" ProgID="Equation.3" ShapeID="_x0000_i1026" DrawAspect="Content" ObjectID="_1673248328" r:id="rId23"/>
              </w:object>
            </w:r>
            <w:r w:rsidRPr="00317E10">
              <w:rPr>
                <w:rFonts w:eastAsia="SimSun"/>
                <w:sz w:val="20"/>
              </w:rPr>
              <w:t xml:space="preserve"> </w:t>
            </w:r>
            <w:proofErr w:type="gramStart"/>
            <w:r w:rsidRPr="00317E10">
              <w:rPr>
                <w:rFonts w:eastAsia="SimSun"/>
                <w:sz w:val="20"/>
              </w:rPr>
              <w:t>is</w:t>
            </w:r>
            <w:proofErr w:type="gramEnd"/>
            <w:r w:rsidRPr="00317E10">
              <w:rPr>
                <w:rFonts w:eastAsia="SimSun"/>
                <w:sz w:val="20"/>
              </w:rPr>
              <w:t xml:space="preserve"> the maximum </w:t>
            </w:r>
            <w:r w:rsidRPr="00317E10">
              <w:rPr>
                <w:rFonts w:ascii="Times" w:eastAsia="바탕" w:hAnsi="Times"/>
                <w:sz w:val="20"/>
                <w:szCs w:val="24"/>
              </w:rPr>
              <w:t xml:space="preserve">supported </w:t>
            </w:r>
            <w:r w:rsidRPr="00317E10">
              <w:rPr>
                <w:rFonts w:eastAsia="SimSun"/>
                <w:sz w:val="20"/>
              </w:rPr>
              <w:t>modulation order</w:t>
            </w:r>
            <w:r w:rsidRPr="00317E10">
              <w:rPr>
                <w:rFonts w:ascii="Times" w:eastAsia="바탕" w:hAnsi="Times"/>
                <w:sz w:val="20"/>
                <w:szCs w:val="24"/>
              </w:rPr>
              <w:t xml:space="preserve"> </w:t>
            </w:r>
            <w:r w:rsidRPr="00317E10">
              <w:rPr>
                <w:rFonts w:eastAsia="바탕"/>
                <w:sz w:val="20"/>
                <w:szCs w:val="24"/>
              </w:rPr>
              <w:t xml:space="preserve">given by higher layer parameter </w:t>
            </w:r>
            <w:proofErr w:type="spellStart"/>
            <w:r w:rsidRPr="00317E10">
              <w:rPr>
                <w:rFonts w:eastAsia="바탕"/>
                <w:i/>
                <w:sz w:val="20"/>
                <w:szCs w:val="24"/>
              </w:rPr>
              <w:t>supportedModulationOrderDL</w:t>
            </w:r>
            <w:proofErr w:type="spellEnd"/>
            <w:r w:rsidRPr="00317E10">
              <w:rPr>
                <w:rFonts w:eastAsia="바탕"/>
                <w:i/>
                <w:sz w:val="20"/>
                <w:szCs w:val="24"/>
              </w:rPr>
              <w:t xml:space="preserve"> </w:t>
            </w:r>
            <w:r w:rsidRPr="00317E10">
              <w:rPr>
                <w:rFonts w:eastAsia="바탕"/>
                <w:sz w:val="20"/>
                <w:szCs w:val="24"/>
              </w:rPr>
              <w:t xml:space="preserve">for downlink and higher layer parameter </w:t>
            </w:r>
            <w:proofErr w:type="spellStart"/>
            <w:r w:rsidRPr="00317E10">
              <w:rPr>
                <w:rFonts w:eastAsia="바탕"/>
                <w:i/>
                <w:sz w:val="20"/>
                <w:szCs w:val="24"/>
              </w:rPr>
              <w:t>supportedModulationOrderUL</w:t>
            </w:r>
            <w:proofErr w:type="spellEnd"/>
            <w:r w:rsidRPr="00317E10">
              <w:rPr>
                <w:rFonts w:eastAsia="바탕"/>
                <w:sz w:val="20"/>
                <w:szCs w:val="24"/>
              </w:rPr>
              <w:t xml:space="preserve"> for uplink.</w:t>
            </w:r>
          </w:p>
          <w:p w14:paraId="0DF76C95" w14:textId="77777777" w:rsidR="00317E10" w:rsidRPr="00317E10" w:rsidRDefault="00317E10" w:rsidP="00317E10">
            <w:pPr>
              <w:ind w:left="851" w:hanging="284"/>
              <w:rPr>
                <w:rFonts w:eastAsia="SimSun"/>
                <w:sz w:val="20"/>
              </w:rPr>
            </w:pPr>
            <w:r w:rsidRPr="00317E10">
              <w:rPr>
                <w:sz w:val="20"/>
              </w:rPr>
              <w:tab/>
            </w:r>
            <w:r w:rsidRPr="00317E10">
              <w:rPr>
                <w:position w:val="-14"/>
                <w:sz w:val="20"/>
              </w:rPr>
              <w:object w:dxaOrig="380" w:dyaOrig="380" w14:anchorId="0DF76D14">
                <v:shape id="_x0000_i1027" type="#_x0000_t75" style="width:19.15pt;height:19.15pt" o:ole="">
                  <v:imagedata r:id="rId24" o:title=""/>
                </v:shape>
                <o:OLEObject Type="Embed" ProgID="Equation.3" ShapeID="_x0000_i1027" DrawAspect="Content" ObjectID="_1673248329" r:id="rId25"/>
              </w:object>
            </w:r>
            <w:proofErr w:type="gramStart"/>
            <w:r w:rsidRPr="00317E10">
              <w:rPr>
                <w:rFonts w:eastAsia="SimSun"/>
                <w:sz w:val="20"/>
              </w:rPr>
              <w:t>is</w:t>
            </w:r>
            <w:proofErr w:type="gramEnd"/>
            <w:r w:rsidRPr="00317E10">
              <w:rPr>
                <w:rFonts w:eastAsia="SimSun"/>
                <w:sz w:val="20"/>
              </w:rPr>
              <w:t xml:space="preserve"> the scaling factor given by higher layer parameter </w:t>
            </w:r>
            <w:proofErr w:type="spellStart"/>
            <w:r w:rsidRPr="00317E10">
              <w:rPr>
                <w:rFonts w:eastAsia="SimSun"/>
                <w:i/>
                <w:sz w:val="20"/>
              </w:rPr>
              <w:t>scalingFactor</w:t>
            </w:r>
            <w:proofErr w:type="spellEnd"/>
            <w:r w:rsidRPr="00317E10">
              <w:rPr>
                <w:rFonts w:eastAsia="SimSun"/>
                <w:sz w:val="20"/>
              </w:rPr>
              <w:t xml:space="preserve"> and can take the values 1, 0.8, 0.75, and 0.4.</w:t>
            </w:r>
          </w:p>
          <w:p w14:paraId="0DF76C96"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220" w:dyaOrig="240" w14:anchorId="0DF76D15">
                <v:shape id="_x0000_i1028" type="#_x0000_t75" style="width:11.4pt;height:11.85pt" o:ole="">
                  <v:imagedata r:id="rId26" o:title=""/>
                </v:shape>
                <o:OLEObject Type="Embed" ProgID="Equation.3" ShapeID="_x0000_i1028" DrawAspect="Content" ObjectID="_1673248330" r:id="rId27"/>
              </w:object>
            </w:r>
            <w:r w:rsidRPr="00317E10">
              <w:rPr>
                <w:rFonts w:eastAsia="SimSun"/>
                <w:sz w:val="20"/>
              </w:rPr>
              <w:t xml:space="preserve"> is the numerology (as defined in TS 38.211 [6])</w:t>
            </w:r>
          </w:p>
          <w:p w14:paraId="0DF76C97" w14:textId="77777777" w:rsidR="00317E10" w:rsidRPr="00317E10" w:rsidRDefault="00317E10" w:rsidP="00317E10">
            <w:pPr>
              <w:ind w:left="851" w:hanging="284"/>
              <w:rPr>
                <w:rFonts w:eastAsia="SimSun"/>
                <w:sz w:val="20"/>
              </w:rPr>
            </w:pPr>
            <w:bookmarkStart w:id="12" w:name="OLE_LINK8"/>
            <w:r w:rsidRPr="00317E10">
              <w:rPr>
                <w:rFonts w:eastAsia="SimSun"/>
                <w:sz w:val="20"/>
              </w:rPr>
              <w:tab/>
            </w:r>
            <w:r w:rsidRPr="00317E10">
              <w:rPr>
                <w:rFonts w:eastAsia="SimSun"/>
                <w:sz w:val="20"/>
              </w:rPr>
              <w:object w:dxaOrig="340" w:dyaOrig="380" w14:anchorId="0DF76D16">
                <v:shape id="_x0000_i1029" type="#_x0000_t75" style="width:18.25pt;height:18.7pt" o:ole="">
                  <v:imagedata r:id="rId28" o:title=""/>
                </v:shape>
                <o:OLEObject Type="Embed" ProgID="Equation.3" ShapeID="_x0000_i1029" DrawAspect="Content" ObjectID="_1673248331" r:id="rId29"/>
              </w:object>
            </w:r>
            <w:bookmarkEnd w:id="12"/>
            <w:r w:rsidRPr="00317E10">
              <w:rPr>
                <w:rFonts w:eastAsia="SimSun"/>
                <w:sz w:val="20"/>
              </w:rPr>
              <w:t xml:space="preserve"> </w:t>
            </w:r>
            <w:proofErr w:type="gramStart"/>
            <w:r w:rsidRPr="00317E10">
              <w:rPr>
                <w:rFonts w:eastAsia="SimSun"/>
                <w:sz w:val="20"/>
              </w:rPr>
              <w:t>is</w:t>
            </w:r>
            <w:proofErr w:type="gramEnd"/>
            <w:r w:rsidRPr="00317E10">
              <w:rPr>
                <w:rFonts w:eastAsia="SimSun"/>
                <w:sz w:val="20"/>
              </w:rPr>
              <w:t xml:space="preserve"> the average OFDM symbol duration in a </w:t>
            </w:r>
            <w:proofErr w:type="spellStart"/>
            <w:r w:rsidRPr="00317E10">
              <w:rPr>
                <w:rFonts w:eastAsia="SimSun"/>
                <w:sz w:val="20"/>
              </w:rPr>
              <w:t>subframe</w:t>
            </w:r>
            <w:proofErr w:type="spellEnd"/>
            <w:r w:rsidRPr="00317E10">
              <w:rPr>
                <w:rFonts w:eastAsia="SimSun"/>
                <w:sz w:val="20"/>
              </w:rPr>
              <w:t xml:space="preserve"> for numerology </w:t>
            </w:r>
            <w:r w:rsidRPr="00317E10">
              <w:rPr>
                <w:rFonts w:eastAsia="SimSun"/>
                <w:sz w:val="20"/>
              </w:rPr>
              <w:object w:dxaOrig="220" w:dyaOrig="240" w14:anchorId="0DF76D17">
                <v:shape id="_x0000_i1030" type="#_x0000_t75" style="width:11.4pt;height:11.85pt" o:ole="">
                  <v:imagedata r:id="rId26" o:title=""/>
                </v:shape>
                <o:OLEObject Type="Embed" ProgID="Equation.3" ShapeID="_x0000_i1030" DrawAspect="Content" ObjectID="_1673248332" r:id="rId30"/>
              </w:object>
            </w:r>
            <w:r w:rsidRPr="00317E10">
              <w:rPr>
                <w:rFonts w:eastAsia="SimSun"/>
                <w:sz w:val="20"/>
              </w:rPr>
              <w:t xml:space="preserve">, i.e. </w:t>
            </w:r>
            <w:r w:rsidRPr="00317E10">
              <w:rPr>
                <w:rFonts w:eastAsia="SimSun"/>
                <w:sz w:val="20"/>
              </w:rPr>
              <w:object w:dxaOrig="1100" w:dyaOrig="580" w14:anchorId="0DF76D18">
                <v:shape id="_x0000_i1031" type="#_x0000_t75" style="width:56.95pt;height:27.8pt" o:ole="">
                  <v:imagedata r:id="rId31" o:title=""/>
                </v:shape>
                <o:OLEObject Type="Embed" ProgID="Equation.3" ShapeID="_x0000_i1031" DrawAspect="Content" ObjectID="_1673248333" r:id="rId32"/>
              </w:object>
            </w:r>
            <w:r w:rsidRPr="00317E10">
              <w:rPr>
                <w:rFonts w:eastAsia="SimSun"/>
                <w:sz w:val="20"/>
              </w:rPr>
              <w:t>. Note that normal cyclic prefix is assumed.</w:t>
            </w:r>
          </w:p>
          <w:p w14:paraId="0DF76C98"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740" w:dyaOrig="340" w14:anchorId="0DF76D19">
                <v:shape id="_x0000_i1032" type="#_x0000_t75" style="width:37.8pt;height:16.85pt" o:ole="">
                  <v:imagedata r:id="rId33" o:title=""/>
                </v:shape>
                <o:OLEObject Type="Embed" ProgID="Equation.3" ShapeID="_x0000_i1032" DrawAspect="Content" ObjectID="_1673248334" r:id="rId34"/>
              </w:object>
            </w:r>
            <w:r w:rsidRPr="00317E10">
              <w:rPr>
                <w:rFonts w:eastAsia="SimSun"/>
                <w:sz w:val="20"/>
              </w:rPr>
              <w:t xml:space="preserve"> </w:t>
            </w:r>
            <w:proofErr w:type="gramStart"/>
            <w:r w:rsidRPr="00317E10">
              <w:rPr>
                <w:rFonts w:eastAsia="SimSun"/>
                <w:sz w:val="20"/>
              </w:rPr>
              <w:t>is</w:t>
            </w:r>
            <w:proofErr w:type="gramEnd"/>
            <w:r w:rsidRPr="00317E10">
              <w:rPr>
                <w:rFonts w:eastAsia="SimSun"/>
                <w:sz w:val="20"/>
              </w:rPr>
              <w:t xml:space="preserve"> the maximum RB allocation in bandwidth </w:t>
            </w:r>
            <w:r w:rsidRPr="00317E10">
              <w:rPr>
                <w:rFonts w:eastAsia="SimSun"/>
                <w:sz w:val="20"/>
              </w:rPr>
              <w:object w:dxaOrig="560" w:dyaOrig="300" w14:anchorId="0DF76D1A">
                <v:shape id="_x0000_i1033" type="#_x0000_t75" style="width:27.35pt;height:14.6pt" o:ole="">
                  <v:imagedata r:id="rId35" o:title=""/>
                </v:shape>
                <o:OLEObject Type="Embed" ProgID="Equation.3" ShapeID="_x0000_i1033" DrawAspect="Content" ObjectID="_1673248335" r:id="rId36"/>
              </w:object>
            </w:r>
            <w:r w:rsidRPr="00317E10">
              <w:rPr>
                <w:rFonts w:eastAsia="SimSun"/>
                <w:sz w:val="20"/>
              </w:rPr>
              <w:t xml:space="preserve"> with numerology </w:t>
            </w:r>
            <w:r w:rsidRPr="00317E10">
              <w:rPr>
                <w:rFonts w:eastAsia="SimSun"/>
                <w:sz w:val="20"/>
              </w:rPr>
              <w:object w:dxaOrig="220" w:dyaOrig="240" w14:anchorId="0DF76D1B">
                <v:shape id="_x0000_i1034" type="#_x0000_t75" style="width:11.4pt;height:11.85pt" o:ole="">
                  <v:imagedata r:id="rId26" o:title=""/>
                </v:shape>
                <o:OLEObject Type="Embed" ProgID="Equation.3" ShapeID="_x0000_i1034" DrawAspect="Content" ObjectID="_1673248336" r:id="rId37"/>
              </w:object>
            </w:r>
            <w:r w:rsidRPr="00317E10">
              <w:rPr>
                <w:rFonts w:eastAsia="SimSun"/>
                <w:sz w:val="20"/>
              </w:rPr>
              <w:t xml:space="preserve">, as defined in 5.3 TS 38.101-1 [2] and 5.3 TS 38.101-2 [3], where </w:t>
            </w:r>
            <w:r w:rsidRPr="00317E10">
              <w:rPr>
                <w:rFonts w:eastAsia="SimSun"/>
                <w:sz w:val="20"/>
              </w:rPr>
              <w:object w:dxaOrig="560" w:dyaOrig="300" w14:anchorId="0DF76D1C">
                <v:shape id="_x0000_i1035" type="#_x0000_t75" style="width:27.35pt;height:14.6pt" o:ole="">
                  <v:imagedata r:id="rId35" o:title=""/>
                </v:shape>
                <o:OLEObject Type="Embed" ProgID="Equation.3" ShapeID="_x0000_i1035" DrawAspect="Content" ObjectID="_1673248337" r:id="rId38"/>
              </w:object>
            </w:r>
            <w:r w:rsidRPr="00317E10">
              <w:rPr>
                <w:rFonts w:eastAsia="SimSun"/>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SimSun"/>
                <w:sz w:val="20"/>
              </w:rPr>
            </w:pPr>
            <w:r w:rsidRPr="00317E10">
              <w:rPr>
                <w:sz w:val="20"/>
              </w:rPr>
              <w:tab/>
            </w:r>
            <w:r w:rsidRPr="00317E10">
              <w:rPr>
                <w:position w:val="-6"/>
                <w:sz w:val="20"/>
              </w:rPr>
              <w:object w:dxaOrig="560" w:dyaOrig="300" w14:anchorId="0DF76D1D">
                <v:shape id="_x0000_i1036" type="#_x0000_t75" style="width:28.7pt;height:14.6pt" o:ole="">
                  <v:imagedata r:id="rId39" o:title=""/>
                </v:shape>
                <o:OLEObject Type="Embed" ProgID="Equation.3" ShapeID="_x0000_i1036" DrawAspect="Content" ObjectID="_1673248338" r:id="rId40"/>
              </w:object>
            </w:r>
            <w:r w:rsidRPr="00317E10">
              <w:rPr>
                <w:rFonts w:eastAsia="SimSun"/>
                <w:sz w:val="20"/>
              </w:rPr>
              <w:t>is the overhead and takes the following values</w:t>
            </w:r>
          </w:p>
          <w:p w14:paraId="0DF76C9A" w14:textId="77777777" w:rsidR="00317E10" w:rsidRPr="00317E10" w:rsidRDefault="00317E10" w:rsidP="00317E10">
            <w:pPr>
              <w:spacing w:after="0"/>
              <w:ind w:left="1440" w:firstLine="720"/>
              <w:rPr>
                <w:rFonts w:ascii="Times" w:eastAsia="바탕" w:hAnsi="Times"/>
                <w:sz w:val="20"/>
                <w:szCs w:val="24"/>
              </w:rPr>
            </w:pPr>
            <w:r w:rsidRPr="00317E10">
              <w:rPr>
                <w:rFonts w:ascii="Times" w:eastAsia="바탕" w:hAnsi="Times"/>
                <w:sz w:val="20"/>
                <w:szCs w:val="24"/>
              </w:rPr>
              <w:t>0.14, for frequency range FR1 for DL</w:t>
            </w:r>
          </w:p>
          <w:p w14:paraId="0DF76C9B" w14:textId="77777777" w:rsidR="00317E10" w:rsidRPr="00317E10" w:rsidRDefault="00317E10" w:rsidP="00317E10">
            <w:pPr>
              <w:spacing w:after="0"/>
              <w:ind w:left="1440" w:firstLine="720"/>
              <w:rPr>
                <w:rFonts w:eastAsia="SimSun"/>
                <w:sz w:val="20"/>
              </w:rPr>
            </w:pPr>
            <w:r w:rsidRPr="00317E10">
              <w:rPr>
                <w:rFonts w:eastAsia="SimSun"/>
                <w:sz w:val="20"/>
              </w:rPr>
              <w:t>0.18, for frequency range FR2 for DL</w:t>
            </w:r>
          </w:p>
          <w:p w14:paraId="0DF76C9C" w14:textId="77777777" w:rsidR="00317E10" w:rsidRPr="00317E10" w:rsidRDefault="00317E10" w:rsidP="00317E10">
            <w:pPr>
              <w:spacing w:after="0"/>
              <w:ind w:left="1440" w:firstLine="720"/>
              <w:rPr>
                <w:rFonts w:ascii="Times" w:eastAsia="바탕" w:hAnsi="Times"/>
                <w:sz w:val="20"/>
                <w:szCs w:val="24"/>
              </w:rPr>
            </w:pPr>
            <w:r w:rsidRPr="00317E10">
              <w:rPr>
                <w:rFonts w:ascii="Times" w:eastAsia="바탕" w:hAnsi="Times"/>
                <w:sz w:val="20"/>
                <w:szCs w:val="24"/>
              </w:rPr>
              <w:t>0.08, for frequency range FR1 for UL</w:t>
            </w:r>
          </w:p>
          <w:p w14:paraId="0DF76C9D" w14:textId="77777777" w:rsidR="00317E10" w:rsidRPr="00317E10" w:rsidRDefault="00317E10" w:rsidP="00317E10">
            <w:pPr>
              <w:ind w:left="1440" w:firstLine="720"/>
              <w:rPr>
                <w:rFonts w:eastAsia="SimSun"/>
                <w:sz w:val="20"/>
              </w:rPr>
            </w:pPr>
            <w:r w:rsidRPr="00317E10">
              <w:rPr>
                <w:rFonts w:eastAsia="SimSun"/>
                <w:sz w:val="20"/>
              </w:rPr>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SimSun"/>
                  <w:sz w:val="20"/>
                </w:rPr>
                <w:t>1</w:t>
              </w:r>
            </w:ins>
            <w:r w:rsidRPr="00317E10">
              <w:rPr>
                <w:rFonts w:eastAsia="SimSun"/>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SimSun"/>
                <w:sz w:val="20"/>
              </w:rPr>
            </w:pPr>
            <w:r w:rsidRPr="00317E10">
              <w:rPr>
                <w:rFonts w:eastAsia="SimSun"/>
                <w:sz w:val="20"/>
              </w:rPr>
              <w:lastRenderedPageBreak/>
              <w:t>N</w:t>
            </w:r>
            <w:ins w:id="14" w:author="China Telecom" w:date="2020-11-05T10:20:00Z">
              <w:r w:rsidRPr="00317E10">
                <w:rPr>
                  <w:rFonts w:eastAsia="SimSun"/>
                  <w:sz w:val="20"/>
                </w:rPr>
                <w:t>OTE 2:  For UL Tx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SimSun"/>
                <w:noProof/>
                <w:sz w:val="20"/>
              </w:rPr>
            </w:pPr>
            <w:r w:rsidRPr="00317E10">
              <w:rPr>
                <w:rFonts w:eastAsia="SimSun"/>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a7"/>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a8"/>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BF7DF1">
            <w:pPr>
              <w:spacing w:after="0"/>
              <w:jc w:val="both"/>
              <w:rPr>
                <w:rFonts w:ascii="Arial" w:hAnsi="Arial"/>
              </w:rPr>
            </w:pPr>
            <w:r>
              <w:rPr>
                <w:rFonts w:ascii="Arial" w:hAnsi="Arial"/>
              </w:rPr>
              <w:t>Ericsson</w:t>
            </w:r>
          </w:p>
        </w:tc>
        <w:tc>
          <w:tcPr>
            <w:tcW w:w="1985" w:type="dxa"/>
          </w:tcPr>
          <w:p w14:paraId="6449925D" w14:textId="77777777" w:rsidR="00F40AF8" w:rsidRDefault="00F40AF8" w:rsidP="00BF7DF1">
            <w:pPr>
              <w:spacing w:after="0"/>
              <w:jc w:val="both"/>
              <w:rPr>
                <w:rFonts w:ascii="Arial" w:hAnsi="Arial"/>
              </w:rPr>
            </w:pPr>
            <w:r>
              <w:rPr>
                <w:rFonts w:ascii="Arial" w:hAnsi="Arial"/>
              </w:rPr>
              <w:t>No</w:t>
            </w:r>
          </w:p>
        </w:tc>
        <w:tc>
          <w:tcPr>
            <w:tcW w:w="5806" w:type="dxa"/>
          </w:tcPr>
          <w:p w14:paraId="7580E1C8" w14:textId="77777777" w:rsidR="00F40AF8" w:rsidRDefault="00F40AF8" w:rsidP="00BF7DF1">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BF7DF1">
            <w:pPr>
              <w:spacing w:after="0"/>
              <w:jc w:val="both"/>
              <w:rPr>
                <w:rFonts w:ascii="Arial" w:hAnsi="Arial"/>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BF7DF1">
            <w:pPr>
              <w:spacing w:after="0"/>
              <w:jc w:val="both"/>
              <w:rPr>
                <w:rFonts w:ascii="Arial" w:hAnsi="Arial"/>
              </w:rPr>
            </w:pPr>
          </w:p>
        </w:tc>
      </w:tr>
      <w:tr w:rsidR="0074421F" w14:paraId="46DC7FF7" w14:textId="77777777" w:rsidTr="00F40AF8">
        <w:tc>
          <w:tcPr>
            <w:tcW w:w="1838" w:type="dxa"/>
          </w:tcPr>
          <w:p w14:paraId="39DB7D7B" w14:textId="04D27BC5" w:rsidR="0074421F" w:rsidRDefault="0074421F" w:rsidP="0074421F">
            <w:pPr>
              <w:spacing w:after="0"/>
              <w:jc w:val="both"/>
              <w:rPr>
                <w:rFonts w:ascii="Arial" w:hAnsi="Arial" w:hint="eastAsia"/>
                <w:lang w:eastAsia="ja-JP"/>
              </w:rPr>
            </w:pPr>
            <w:r>
              <w:rPr>
                <w:rFonts w:ascii="Arial" w:eastAsia="맑은 고딕" w:hAnsi="Arial" w:hint="eastAsia"/>
                <w:lang w:eastAsia="ko-KR"/>
              </w:rPr>
              <w:t>LG</w:t>
            </w:r>
          </w:p>
        </w:tc>
        <w:tc>
          <w:tcPr>
            <w:tcW w:w="1985" w:type="dxa"/>
          </w:tcPr>
          <w:p w14:paraId="3469BA84" w14:textId="19E2DB9B" w:rsidR="0074421F" w:rsidRDefault="0074421F" w:rsidP="0074421F">
            <w:pPr>
              <w:spacing w:after="0"/>
              <w:jc w:val="both"/>
              <w:rPr>
                <w:rFonts w:ascii="Arial" w:hAnsi="Arial" w:hint="eastAsia"/>
                <w:lang w:eastAsia="ja-JP"/>
              </w:rPr>
            </w:pPr>
            <w:r>
              <w:rPr>
                <w:rFonts w:ascii="Arial" w:eastAsia="맑은 고딕" w:hAnsi="Arial" w:hint="eastAsia"/>
                <w:lang w:eastAsia="ko-KR"/>
              </w:rPr>
              <w:t>No</w:t>
            </w:r>
          </w:p>
        </w:tc>
        <w:tc>
          <w:tcPr>
            <w:tcW w:w="5806" w:type="dxa"/>
          </w:tcPr>
          <w:p w14:paraId="572523D5" w14:textId="77777777" w:rsidR="0074421F" w:rsidRDefault="0074421F" w:rsidP="0074421F">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a7"/>
            <w:rFonts w:ascii="Aria" w:eastAsia="Arial Unicode MS" w:hAnsi="Aria" w:cs="Arial Unicode MS"/>
            <w:b/>
          </w:rPr>
          <w:t>R2-2100293</w:t>
        </w:r>
      </w:hyperlink>
      <w:r w:rsidR="00275B8A">
        <w:rPr>
          <w:rFonts w:ascii="Arial" w:hAnsi="Arial"/>
          <w:b/>
          <w:bCs/>
        </w:rPr>
        <w:t xml:space="preserve">? </w:t>
      </w:r>
    </w:p>
    <w:tbl>
      <w:tblPr>
        <w:tblStyle w:val="a8"/>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NOTE 2:</w:t>
            </w:r>
            <w:r w:rsidR="000467DF">
              <w:rPr>
                <w:rFonts w:ascii="Arial" w:hAnsi="Arial"/>
              </w:rPr>
              <w:t>’</w:t>
            </w:r>
            <w:r>
              <w:rPr>
                <w:rFonts w:ascii="Arial" w:hAnsi="Arial"/>
              </w:rPr>
              <w:t>.</w:t>
            </w:r>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BF7DF1">
            <w:pPr>
              <w:spacing w:after="0"/>
              <w:jc w:val="both"/>
              <w:rPr>
                <w:rFonts w:ascii="Arial" w:hAnsi="Arial"/>
              </w:rPr>
            </w:pPr>
            <w:r>
              <w:rPr>
                <w:rFonts w:ascii="Arial" w:hAnsi="Arial"/>
              </w:rPr>
              <w:t>Ericsson</w:t>
            </w:r>
          </w:p>
        </w:tc>
        <w:tc>
          <w:tcPr>
            <w:tcW w:w="1985" w:type="dxa"/>
          </w:tcPr>
          <w:p w14:paraId="3E435CEF" w14:textId="77777777" w:rsidR="00F40AF8" w:rsidRDefault="00F40AF8" w:rsidP="00BF7DF1">
            <w:pPr>
              <w:spacing w:after="0"/>
              <w:rPr>
                <w:rFonts w:ascii="Arial" w:hAnsi="Arial"/>
              </w:rPr>
            </w:pPr>
          </w:p>
        </w:tc>
        <w:tc>
          <w:tcPr>
            <w:tcW w:w="5806" w:type="dxa"/>
          </w:tcPr>
          <w:p w14:paraId="395117B7" w14:textId="77777777" w:rsidR="00F40AF8" w:rsidRDefault="00F40AF8" w:rsidP="00BF7DF1">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BF7DF1">
            <w:pPr>
              <w:spacing w:after="0"/>
              <w:rPr>
                <w:rFonts w:ascii="Arial" w:hAnsi="Arial"/>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BF7DF1">
            <w:pPr>
              <w:spacing w:after="0"/>
              <w:rPr>
                <w:rFonts w:ascii="Arial" w:hAnsi="Arial"/>
              </w:rPr>
            </w:pPr>
          </w:p>
        </w:tc>
      </w:tr>
      <w:tr w:rsidR="0074421F" w14:paraId="1B7E7A13" w14:textId="77777777" w:rsidTr="00F40AF8">
        <w:tc>
          <w:tcPr>
            <w:tcW w:w="1838" w:type="dxa"/>
          </w:tcPr>
          <w:p w14:paraId="5084856D" w14:textId="11A43BDD" w:rsidR="0074421F" w:rsidRDefault="0074421F" w:rsidP="0074421F">
            <w:pPr>
              <w:spacing w:after="0"/>
              <w:jc w:val="both"/>
              <w:rPr>
                <w:rFonts w:ascii="Arial" w:hAnsi="Arial" w:hint="eastAsia"/>
                <w:lang w:eastAsia="ja-JP"/>
              </w:rPr>
            </w:pPr>
            <w:r>
              <w:rPr>
                <w:rFonts w:ascii="Arial" w:eastAsia="맑은 고딕" w:hAnsi="Arial" w:hint="eastAsia"/>
                <w:lang w:eastAsia="ko-KR"/>
              </w:rPr>
              <w:t>LG</w:t>
            </w:r>
          </w:p>
        </w:tc>
        <w:tc>
          <w:tcPr>
            <w:tcW w:w="1985" w:type="dxa"/>
          </w:tcPr>
          <w:p w14:paraId="06FF78B9" w14:textId="64994255" w:rsidR="0074421F" w:rsidRDefault="0074421F" w:rsidP="0074421F">
            <w:pPr>
              <w:spacing w:after="0"/>
              <w:rPr>
                <w:rFonts w:ascii="Arial" w:hAnsi="Arial" w:hint="eastAsia"/>
                <w:lang w:eastAsia="ja-JP"/>
              </w:rPr>
            </w:pPr>
            <w:r>
              <w:rPr>
                <w:rFonts w:ascii="Arial" w:eastAsia="맑은 고딕" w:hAnsi="Arial" w:hint="eastAsia"/>
                <w:lang w:eastAsia="ko-KR"/>
              </w:rPr>
              <w:t>Yes</w:t>
            </w:r>
          </w:p>
        </w:tc>
        <w:tc>
          <w:tcPr>
            <w:tcW w:w="5806" w:type="dxa"/>
          </w:tcPr>
          <w:p w14:paraId="11C707AF" w14:textId="77777777" w:rsidR="0074421F" w:rsidRDefault="0074421F" w:rsidP="0074421F">
            <w:pPr>
              <w:spacing w:after="0"/>
              <w:rPr>
                <w:rFonts w:ascii="Arial" w:hAnsi="Arial"/>
              </w:rPr>
            </w:pPr>
          </w:p>
        </w:tc>
      </w:tr>
    </w:tbl>
    <w:p w14:paraId="0DF76CD0" w14:textId="77777777" w:rsidR="00C14299" w:rsidRDefault="00C14299" w:rsidP="00B070CB">
      <w:pPr>
        <w:jc w:val="both"/>
        <w:rPr>
          <w:rFonts w:eastAsiaTheme="minorEastAsia" w:cs="Arial"/>
          <w:lang w:eastAsia="zh-CN"/>
        </w:rPr>
      </w:pPr>
    </w:p>
    <w:p w14:paraId="0DF76CD1" w14:textId="77777777" w:rsidR="009B11FC" w:rsidRDefault="009B11FC" w:rsidP="009B11FC">
      <w:r>
        <w:rPr>
          <w:b/>
          <w:bCs/>
        </w:rPr>
        <w:t>Summary 1</w:t>
      </w:r>
      <w:r>
        <w:t>: TBD.</w:t>
      </w:r>
    </w:p>
    <w:p w14:paraId="0DF76CD2" w14:textId="77777777" w:rsidR="009B11FC" w:rsidRDefault="009B11FC" w:rsidP="009B11FC">
      <w:r>
        <w:rPr>
          <w:b/>
          <w:bCs/>
        </w:rPr>
        <w:t>Proposal 1</w:t>
      </w:r>
      <w:r>
        <w:t>: TBD.</w:t>
      </w:r>
    </w:p>
    <w:p w14:paraId="0DF76CD3" w14:textId="77777777" w:rsidR="009B11FC" w:rsidRPr="00275B8A" w:rsidRDefault="009B11FC" w:rsidP="00B070CB">
      <w:pPr>
        <w:jc w:val="both"/>
        <w:rPr>
          <w:rFonts w:eastAsiaTheme="minorEastAsia" w:cs="Arial"/>
          <w:lang w:eastAsia="zh-CN"/>
        </w:rPr>
      </w:pPr>
    </w:p>
    <w:p w14:paraId="0DF76CD4" w14:textId="77777777" w:rsidR="00A638F9" w:rsidRPr="00DB1044" w:rsidRDefault="00A638F9" w:rsidP="00DB1044">
      <w:pPr>
        <w:pStyle w:val="2"/>
        <w:numPr>
          <w:ilvl w:val="1"/>
          <w:numId w:val="11"/>
        </w:numPr>
        <w:rPr>
          <w:rFonts w:eastAsiaTheme="minorEastAsia"/>
          <w:lang w:eastAsia="zh-CN"/>
        </w:rPr>
      </w:pPr>
      <w:r w:rsidRPr="00A638F9">
        <w:rPr>
          <w:rFonts w:eastAsiaTheme="minorEastAsia"/>
          <w:lang w:eastAsia="zh-CN"/>
        </w:rPr>
        <w:t>MPE</w:t>
      </w:r>
    </w:p>
    <w:tbl>
      <w:tblPr>
        <w:tblStyle w:val="a8"/>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76718B" w:rsidP="00A638F9">
            <w:pPr>
              <w:pStyle w:val="Doc-title"/>
            </w:pPr>
            <w:hyperlink r:id="rId43" w:tooltip="D:Documents3GPPtsg_ranWG2TSGR2_113-eDocsR2-2101353.zip" w:history="1">
              <w:r w:rsidR="00A638F9" w:rsidRPr="00F637D5">
                <w:rPr>
                  <w:rStyle w:val="a7"/>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76718B" w:rsidP="00A638F9">
            <w:pPr>
              <w:pStyle w:val="Doc-title"/>
            </w:pPr>
            <w:hyperlink r:id="rId44" w:tooltip="D:Documents3GPPtsg_ranWG2TSGR2_113-eDocsR2-2101528.zip" w:history="1">
              <w:r w:rsidR="00A638F9" w:rsidRPr="00F637D5">
                <w:rPr>
                  <w:rStyle w:val="a7"/>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SimSun"/>
          <w:lang w:eastAsia="zh-CN"/>
        </w:rPr>
      </w:pPr>
    </w:p>
    <w:p w14:paraId="0DF76CD9" w14:textId="77777777" w:rsidR="00A638F9" w:rsidRDefault="00DB1044" w:rsidP="00B070CB">
      <w:pPr>
        <w:jc w:val="both"/>
        <w:rPr>
          <w:rFonts w:eastAsia="SimSun"/>
          <w:lang w:eastAsia="zh-CN"/>
        </w:rPr>
      </w:pPr>
      <w:r>
        <w:rPr>
          <w:rFonts w:eastAsia="SimSun" w:hint="eastAsia"/>
          <w:lang w:eastAsia="zh-CN"/>
        </w:rPr>
        <w:t>B</w:t>
      </w:r>
      <w:r>
        <w:rPr>
          <w:rFonts w:eastAsia="SimSun"/>
          <w:lang w:eastAsia="zh-CN"/>
        </w:rPr>
        <w:t>oth of the above CRs are focused on the correction to MPE related issues in TS 38.321.</w:t>
      </w:r>
    </w:p>
    <w:p w14:paraId="0DF76CDA" w14:textId="77777777" w:rsidR="00287F1C" w:rsidRDefault="0076718B" w:rsidP="00B070CB">
      <w:pPr>
        <w:jc w:val="both"/>
        <w:rPr>
          <w:rFonts w:eastAsia="SimSun"/>
          <w:lang w:eastAsia="zh-CN"/>
        </w:rPr>
      </w:pPr>
      <w:hyperlink r:id="rId45" w:tooltip="D:Documents3GPPtsg_ranWG2TSGR2_113-eDocsR2-2101353.zip" w:history="1">
        <w:r w:rsidR="00DB1044" w:rsidRPr="00F637D5">
          <w:rPr>
            <w:rStyle w:val="a7"/>
          </w:rPr>
          <w:t>R2-2101353</w:t>
        </w:r>
      </w:hyperlink>
      <w:r w:rsidR="00DB1044">
        <w:rPr>
          <w:rFonts w:eastAsia="SimSun" w:hint="eastAsia"/>
          <w:lang w:eastAsia="zh-CN"/>
        </w:rPr>
        <w:t xml:space="preserve"> </w:t>
      </w:r>
      <w:r w:rsidR="00DB1044">
        <w:rPr>
          <w:rFonts w:eastAsia="SimSun"/>
          <w:lang w:eastAsia="zh-CN"/>
        </w:rPr>
        <w:t xml:space="preserve">clarifies that </w:t>
      </w:r>
      <w:r w:rsidR="00DB1044" w:rsidRPr="00DB1044">
        <w:rPr>
          <w:rFonts w:eastAsia="SimSun"/>
          <w:lang w:eastAsia="zh-CN"/>
        </w:rPr>
        <w:t>MPE-prohibit timer should be applicable for both the absolutive threshold and the relative threshold based MPE trigger</w:t>
      </w:r>
      <w:r w:rsidR="00287F1C">
        <w:rPr>
          <w:rFonts w:eastAsia="SimSun"/>
          <w:lang w:eastAsia="zh-CN"/>
        </w:rPr>
        <w:t>.</w:t>
      </w:r>
    </w:p>
    <w:p w14:paraId="0DF76CDB" w14:textId="77777777" w:rsidR="00825F72" w:rsidRDefault="0076718B" w:rsidP="00B070CB">
      <w:pPr>
        <w:jc w:val="both"/>
        <w:rPr>
          <w:rFonts w:eastAsia="SimSun"/>
          <w:lang w:eastAsia="zh-CN"/>
        </w:rPr>
      </w:pPr>
      <w:hyperlink r:id="rId46" w:tooltip="D:Documents3GPPtsg_ranWG2TSGR2_113-eDocsR2-2101528.zip" w:history="1">
        <w:r w:rsidR="00825F72" w:rsidRPr="00F637D5">
          <w:rPr>
            <w:rStyle w:val="a7"/>
          </w:rPr>
          <w:t>R2-2101528</w:t>
        </w:r>
      </w:hyperlink>
      <w:r w:rsidR="00825F72" w:rsidRPr="00825F72">
        <w:rPr>
          <w:rFonts w:eastAsia="SimSun"/>
          <w:lang w:eastAsia="zh-CN"/>
        </w:rPr>
        <w:t xml:space="preserve"> </w:t>
      </w:r>
      <w:r w:rsidR="00825F72">
        <w:rPr>
          <w:rFonts w:eastAsia="SimSun"/>
          <w:lang w:eastAsia="zh-CN"/>
        </w:rPr>
        <w:t>also raises the issue that</w:t>
      </w:r>
      <w:r w:rsidR="00825F72" w:rsidRPr="00825F72">
        <w:rPr>
          <w:rFonts w:eastAsia="SimSun" w:hint="eastAsia"/>
          <w:lang w:eastAsia="zh-CN"/>
        </w:rPr>
        <w:t>“</w:t>
      </w:r>
      <w:r w:rsidR="00825F72" w:rsidRPr="00825F72">
        <w:rPr>
          <w:rFonts w:eastAsia="SimSun"/>
          <w:lang w:eastAsia="zh-CN"/>
        </w:rPr>
        <w:t>MEP P-MPR report” shall apply to the relative change based MPE reporting as well as absolute based MPE reporting</w:t>
      </w:r>
      <w:r w:rsidR="00825F72">
        <w:rPr>
          <w:rFonts w:eastAsia="SimSun"/>
          <w:lang w:eastAsia="zh-CN"/>
        </w:rPr>
        <w:t>. Besides that, some other changes related to MPE report are proposed including the following contents:</w:t>
      </w:r>
    </w:p>
    <w:tbl>
      <w:tblPr>
        <w:tblStyle w:val="a8"/>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SimSun"/>
                <w:lang w:eastAsia="zh-CN"/>
              </w:rPr>
            </w:pPr>
            <w:r w:rsidRPr="00825F72">
              <w:rPr>
                <w:rFonts w:eastAsia="SimSun"/>
                <w:lang w:eastAsia="zh-CN"/>
              </w:rPr>
              <w:t>1: Make the terminology ‘MPE P-MPR report’ apply to relative change MPE reporting</w:t>
            </w:r>
          </w:p>
          <w:p w14:paraId="0DF76CDD" w14:textId="77777777" w:rsidR="00825F72" w:rsidRPr="00825F72" w:rsidRDefault="00825F72" w:rsidP="00825F72">
            <w:pPr>
              <w:jc w:val="both"/>
              <w:rPr>
                <w:rFonts w:eastAsia="SimSun"/>
                <w:lang w:eastAsia="zh-CN"/>
              </w:rPr>
            </w:pPr>
            <w:r w:rsidRPr="00825F72">
              <w:rPr>
                <w:rFonts w:eastAsia="SimSun"/>
                <w:lang w:eastAsia="zh-CN"/>
              </w:rPr>
              <w:t xml:space="preserve">3: Restrict the relative MPE P-MPR reporting with the FR2 serving cell only  </w:t>
            </w:r>
          </w:p>
          <w:p w14:paraId="0DF76CDE" w14:textId="77777777" w:rsidR="00825F72" w:rsidRDefault="00825F72" w:rsidP="00825F72">
            <w:pPr>
              <w:jc w:val="both"/>
              <w:rPr>
                <w:rFonts w:eastAsia="SimSun"/>
                <w:lang w:eastAsia="zh-CN"/>
              </w:rPr>
            </w:pPr>
            <w:r w:rsidRPr="00825F72">
              <w:rPr>
                <w:rFonts w:eastAsia="SimSun"/>
                <w:lang w:eastAsia="zh-CN"/>
              </w:rPr>
              <w:t xml:space="preserve">2: Remove the redundant sentence ‘start or restart </w:t>
            </w:r>
            <w:proofErr w:type="spellStart"/>
            <w:r w:rsidRPr="00825F72">
              <w:rPr>
                <w:rFonts w:eastAsia="SimSun"/>
                <w:lang w:eastAsia="zh-CN"/>
              </w:rPr>
              <w:t>phr-PeriodicTimer</w:t>
            </w:r>
            <w:proofErr w:type="spellEnd"/>
            <w:r w:rsidRPr="00825F72">
              <w:rPr>
                <w:rFonts w:eastAsia="SimSun"/>
                <w:lang w:eastAsia="zh-CN"/>
              </w:rPr>
              <w:t>’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7" w:tooltip="D:Documents3GPPtsg_ranWG2TSGR2_113-eDocsR2-2101353.zip" w:history="1">
        <w:r w:rsidR="00D3353E" w:rsidRPr="00D3353E">
          <w:rPr>
            <w:rStyle w:val="a7"/>
            <w:rFonts w:ascii="Aria" w:eastAsia="Arial Unicode MS" w:hAnsi="Aria" w:cs="Arial Unicode MS"/>
            <w:b/>
          </w:rPr>
          <w:t>R2-2101353</w:t>
        </w:r>
      </w:hyperlink>
      <w:r w:rsidR="00D3353E" w:rsidRPr="00D3353E">
        <w:rPr>
          <w:rStyle w:val="a7"/>
          <w:rFonts w:ascii="Aria" w:eastAsia="Arial Unicode MS" w:hAnsi="Aria" w:cs="Arial Unicode MS"/>
          <w:b/>
          <w:u w:val="none"/>
        </w:rPr>
        <w:t xml:space="preserve"> </w:t>
      </w:r>
      <w:r w:rsidR="00D3353E" w:rsidRPr="00D3353E">
        <w:rPr>
          <w:rFonts w:ascii="Arial" w:hAnsi="Arial"/>
          <w:b/>
          <w:bCs/>
        </w:rPr>
        <w:t xml:space="preserve">and </w:t>
      </w:r>
      <w:hyperlink r:id="rId48" w:tooltip="D:Documents3GPPtsg_ranWG2TSGR2_113-eDocsR2-2101528.zip" w:history="1">
        <w:r w:rsidR="00D3353E" w:rsidRPr="00D3353E">
          <w:rPr>
            <w:rStyle w:val="a7"/>
            <w:rFonts w:ascii="Aria" w:eastAsia="Arial Unicode MS" w:hAnsi="Aria" w:cs="Arial Unicode MS"/>
            <w:b/>
          </w:rPr>
          <w:t>R2-2101528</w:t>
        </w:r>
      </w:hyperlink>
      <w:r>
        <w:rPr>
          <w:rFonts w:ascii="Arial" w:hAnsi="Arial"/>
          <w:b/>
          <w:bCs/>
        </w:rPr>
        <w:t xml:space="preserve">? </w:t>
      </w:r>
    </w:p>
    <w:tbl>
      <w:tblPr>
        <w:tblStyle w:val="a8"/>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a8"/>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proofErr w:type="spellStart"/>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proofErr w:type="spellEnd"/>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lastRenderedPageBreak/>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lastRenderedPageBreak/>
              <w:t>ZTE(Fei)</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BF7DF1">
            <w:pPr>
              <w:spacing w:after="0"/>
              <w:jc w:val="both"/>
              <w:rPr>
                <w:rFonts w:ascii="Arial" w:hAnsi="Arial"/>
              </w:rPr>
            </w:pPr>
            <w:r>
              <w:rPr>
                <w:rFonts w:ascii="Arial" w:hAnsi="Arial"/>
              </w:rPr>
              <w:t>Ericsson</w:t>
            </w:r>
          </w:p>
        </w:tc>
        <w:tc>
          <w:tcPr>
            <w:tcW w:w="1276" w:type="dxa"/>
          </w:tcPr>
          <w:p w14:paraId="1AEA83D6" w14:textId="77777777" w:rsidR="00F40AF8" w:rsidRDefault="00F40AF8" w:rsidP="00BF7DF1">
            <w:pPr>
              <w:spacing w:after="0"/>
              <w:jc w:val="both"/>
              <w:rPr>
                <w:rFonts w:ascii="Arial" w:hAnsi="Arial"/>
              </w:rPr>
            </w:pPr>
            <w:r>
              <w:rPr>
                <w:rFonts w:ascii="Arial" w:hAnsi="Arial"/>
              </w:rPr>
              <w:t>Yes</w:t>
            </w:r>
          </w:p>
        </w:tc>
        <w:tc>
          <w:tcPr>
            <w:tcW w:w="6515" w:type="dxa"/>
          </w:tcPr>
          <w:p w14:paraId="31D06DFA" w14:textId="18114EFD" w:rsidR="00F40AF8" w:rsidRDefault="00F40AF8" w:rsidP="00BF7DF1">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BF7DF1">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BF7DF1">
            <w:pPr>
              <w:spacing w:after="0"/>
              <w:jc w:val="both"/>
              <w:rPr>
                <w:rFonts w:ascii="Arial" w:hAnsi="Arial"/>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 xml:space="preserve">the </w:t>
            </w:r>
            <w:proofErr w:type="spellStart"/>
            <w:r w:rsidRPr="000467DF">
              <w:rPr>
                <w:rFonts w:ascii="Arial" w:hAnsi="Arial"/>
                <w:lang w:eastAsia="ja-JP"/>
              </w:rPr>
              <w:t>phr-</w:t>
            </w:r>
            <w:r w:rsidRPr="000467DF">
              <w:rPr>
                <w:rFonts w:ascii="Arial" w:hAnsi="Arial"/>
                <w:b/>
                <w:bCs/>
                <w:lang w:eastAsia="ja-JP"/>
              </w:rPr>
              <w:t>Prohibit</w:t>
            </w:r>
            <w:r w:rsidRPr="000467DF">
              <w:rPr>
                <w:rFonts w:ascii="Arial" w:hAnsi="Arial"/>
                <w:lang w:eastAsia="ja-JP"/>
              </w:rPr>
              <w:t>Timer</w:t>
            </w:r>
            <w:proofErr w:type="spellEnd"/>
            <w:r>
              <w:rPr>
                <w:rFonts w:ascii="Arial" w:hAnsi="Arial"/>
                <w:lang w:eastAsia="ja-JP"/>
              </w:rPr>
              <w:t xml:space="preserve">, as opposed to </w:t>
            </w:r>
            <w:proofErr w:type="spellStart"/>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proofErr w:type="spellEnd"/>
            <w:r>
              <w:rPr>
                <w:rFonts w:ascii="Arial" w:hAnsi="Arial"/>
                <w:lang w:eastAsia="ja-JP"/>
              </w:rPr>
              <w:t>.</w:t>
            </w:r>
          </w:p>
        </w:tc>
      </w:tr>
      <w:tr w:rsidR="00C35AD3" w14:paraId="103E8E36" w14:textId="77777777" w:rsidTr="00F40AF8">
        <w:tc>
          <w:tcPr>
            <w:tcW w:w="1838" w:type="dxa"/>
          </w:tcPr>
          <w:p w14:paraId="364A09D2" w14:textId="4507E708" w:rsidR="00C35AD3" w:rsidRDefault="00C35AD3" w:rsidP="00C35AD3">
            <w:pPr>
              <w:spacing w:after="0"/>
              <w:jc w:val="both"/>
              <w:rPr>
                <w:rFonts w:ascii="Arial" w:hAnsi="Arial" w:hint="eastAsia"/>
                <w:lang w:eastAsia="ja-JP"/>
              </w:rPr>
            </w:pPr>
            <w:r>
              <w:rPr>
                <w:rFonts w:ascii="Arial" w:eastAsia="맑은 고딕" w:hAnsi="Arial" w:hint="eastAsia"/>
                <w:lang w:eastAsia="ko-KR"/>
              </w:rPr>
              <w:t>LG</w:t>
            </w:r>
          </w:p>
        </w:tc>
        <w:tc>
          <w:tcPr>
            <w:tcW w:w="1276" w:type="dxa"/>
          </w:tcPr>
          <w:p w14:paraId="51677EDA" w14:textId="5B36E516" w:rsidR="00C35AD3" w:rsidRDefault="00C35AD3" w:rsidP="00C35AD3">
            <w:pPr>
              <w:spacing w:after="0"/>
              <w:jc w:val="both"/>
              <w:rPr>
                <w:rFonts w:ascii="Arial" w:hAnsi="Arial" w:hint="eastAsia"/>
                <w:lang w:eastAsia="ja-JP"/>
              </w:rPr>
            </w:pPr>
            <w:r>
              <w:rPr>
                <w:rFonts w:ascii="Arial" w:eastAsia="맑은 고딕" w:hAnsi="Arial" w:hint="eastAsia"/>
                <w:lang w:eastAsia="ko-KR"/>
              </w:rPr>
              <w:t>Yes</w:t>
            </w:r>
            <w:bookmarkStart w:id="32" w:name="_GoBack"/>
            <w:bookmarkEnd w:id="32"/>
          </w:p>
        </w:tc>
        <w:tc>
          <w:tcPr>
            <w:tcW w:w="6515" w:type="dxa"/>
          </w:tcPr>
          <w:p w14:paraId="63FF6C42" w14:textId="77777777" w:rsidR="00C35AD3" w:rsidRDefault="00C35AD3" w:rsidP="00C35AD3">
            <w:pPr>
              <w:spacing w:after="0"/>
              <w:jc w:val="both"/>
              <w:rPr>
                <w:rFonts w:ascii="Arial" w:eastAsia="맑은 고딕" w:hAnsi="Arial"/>
                <w:lang w:eastAsia="ko-KR"/>
              </w:rPr>
            </w:pPr>
            <w:r>
              <w:rPr>
                <w:rFonts w:ascii="Arial" w:eastAsia="맑은 고딕" w:hAnsi="Arial"/>
                <w:lang w:eastAsia="ko-KR"/>
              </w:rPr>
              <w:t xml:space="preserve">For </w:t>
            </w:r>
            <w:r w:rsidRPr="00FC794F">
              <w:rPr>
                <w:rFonts w:ascii="Arial" w:eastAsia="맑은 고딕" w:hAnsi="Arial"/>
                <w:lang w:eastAsia="ko-KR"/>
              </w:rPr>
              <w:t>MPE-prohibit timer</w:t>
            </w:r>
            <w:r>
              <w:rPr>
                <w:rFonts w:ascii="Arial" w:eastAsia="맑은 고딕" w:hAnsi="Arial" w:hint="eastAsia"/>
                <w:lang w:eastAsia="ko-KR"/>
              </w:rPr>
              <w:t xml:space="preserve">, </w:t>
            </w:r>
            <w:r>
              <w:rPr>
                <w:rFonts w:ascii="Arial" w:eastAsia="맑은 고딕" w:hAnsi="Arial"/>
                <w:lang w:eastAsia="ko-KR"/>
              </w:rPr>
              <w:t xml:space="preserve">we think the change in </w:t>
            </w:r>
            <w:r w:rsidRPr="00F648B8">
              <w:rPr>
                <w:rFonts w:ascii="Arial" w:eastAsiaTheme="minorEastAsia" w:hAnsi="Arial"/>
                <w:lang w:eastAsia="zh-CN"/>
              </w:rPr>
              <w:t>R2-2101353</w:t>
            </w:r>
            <w:r>
              <w:rPr>
                <w:rFonts w:ascii="Arial" w:eastAsiaTheme="minorEastAsia" w:hAnsi="Arial"/>
                <w:lang w:eastAsia="zh-CN"/>
              </w:rPr>
              <w:t xml:space="preserve"> is easier to understand.</w:t>
            </w:r>
          </w:p>
          <w:p w14:paraId="58E91610" w14:textId="77777777" w:rsidR="00C35AD3" w:rsidRDefault="00C35AD3" w:rsidP="00C35AD3">
            <w:pPr>
              <w:spacing w:after="0"/>
              <w:jc w:val="both"/>
              <w:rPr>
                <w:rFonts w:ascii="Arial" w:eastAsia="맑은 고딕" w:hAnsi="Arial"/>
                <w:lang w:eastAsia="ko-KR"/>
              </w:rPr>
            </w:pPr>
            <w:r>
              <w:rPr>
                <w:rFonts w:ascii="Arial" w:eastAsia="맑은 고딕" w:hAnsi="Arial"/>
                <w:lang w:eastAsia="ko-KR"/>
              </w:rPr>
              <w:t xml:space="preserve">Regarding </w:t>
            </w:r>
            <w:r w:rsidRPr="00FC794F">
              <w:rPr>
                <w:rFonts w:ascii="Arial" w:eastAsia="맑은 고딕" w:hAnsi="Arial"/>
                <w:lang w:eastAsia="ko-KR"/>
              </w:rPr>
              <w:t>R2-2101528</w:t>
            </w:r>
            <w:r>
              <w:rPr>
                <w:rFonts w:ascii="Arial" w:eastAsia="맑은 고딕" w:hAnsi="Arial"/>
                <w:lang w:eastAsia="ko-KR"/>
              </w:rPr>
              <w:t>, the current text to trigger the relative change based MPE reporting is clear and no change is needed.</w:t>
            </w:r>
          </w:p>
          <w:p w14:paraId="0A7A4891" w14:textId="010047D9" w:rsidR="00C35AD3" w:rsidRDefault="00C35AD3" w:rsidP="00C35AD3">
            <w:pPr>
              <w:spacing w:after="0"/>
              <w:jc w:val="both"/>
              <w:rPr>
                <w:rFonts w:ascii="Arial" w:hAnsi="Arial"/>
                <w:lang w:eastAsia="ja-JP"/>
              </w:rPr>
            </w:pPr>
            <w:r>
              <w:rPr>
                <w:rFonts w:ascii="Arial" w:eastAsia="맑은 고딕" w:hAnsi="Arial"/>
                <w:lang w:eastAsia="ko-KR"/>
              </w:rPr>
              <w:t xml:space="preserve"> </w:t>
            </w:r>
          </w:p>
        </w:tc>
      </w:tr>
    </w:tbl>
    <w:p w14:paraId="0DF76D05" w14:textId="77777777" w:rsidR="00825F72" w:rsidRDefault="00825F72" w:rsidP="00B070CB">
      <w:pPr>
        <w:jc w:val="both"/>
        <w:rPr>
          <w:rFonts w:eastAsia="SimSun"/>
          <w:lang w:eastAsia="zh-CN"/>
        </w:rPr>
      </w:pPr>
    </w:p>
    <w:p w14:paraId="0DF76D06" w14:textId="77777777" w:rsidR="005719F3" w:rsidRDefault="005719F3" w:rsidP="005719F3">
      <w:r>
        <w:rPr>
          <w:b/>
          <w:bCs/>
        </w:rPr>
        <w:t>Summary 2</w:t>
      </w:r>
      <w:r>
        <w:t>: TBD.</w:t>
      </w:r>
    </w:p>
    <w:p w14:paraId="0DF76D07" w14:textId="77777777" w:rsidR="005719F3" w:rsidRDefault="005719F3" w:rsidP="005719F3">
      <w:r>
        <w:rPr>
          <w:b/>
          <w:bCs/>
        </w:rPr>
        <w:t>Proposal 2</w:t>
      </w:r>
      <w:r>
        <w:t>: TBD.</w:t>
      </w:r>
    </w:p>
    <w:p w14:paraId="0DF76D08" w14:textId="77777777" w:rsidR="005719F3" w:rsidRPr="007B36AD" w:rsidRDefault="005719F3" w:rsidP="00B070CB">
      <w:pPr>
        <w:jc w:val="both"/>
        <w:rPr>
          <w:rFonts w:eastAsia="SimSun"/>
          <w:lang w:eastAsia="zh-CN"/>
        </w:rPr>
      </w:pPr>
    </w:p>
    <w:p w14:paraId="0DF76D09" w14:textId="77777777" w:rsidR="007720EE" w:rsidRDefault="007720EE" w:rsidP="007720EE">
      <w:pPr>
        <w:pStyle w:val="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1"/>
        <w:numPr>
          <w:ilvl w:val="0"/>
          <w:numId w:val="3"/>
        </w:numPr>
      </w:pPr>
      <w:r w:rsidRPr="000D3833">
        <w:t>Reference</w:t>
      </w:r>
    </w:p>
    <w:p w14:paraId="0DF76D0C" w14:textId="77777777" w:rsidR="005719F3" w:rsidRPr="005719F3" w:rsidRDefault="0076718B" w:rsidP="005719F3">
      <w:pPr>
        <w:pStyle w:val="Reference"/>
        <w:rPr>
          <w:rFonts w:eastAsia="SimSun"/>
          <w:lang w:eastAsia="zh-CN"/>
        </w:rPr>
      </w:pPr>
      <w:hyperlink r:id="rId49" w:tooltip="D:Documents3GPPtsg_ranWG2TSGR2_113-eDocsR2-2100025.zip" w:history="1">
        <w:r w:rsidR="005719F3" w:rsidRPr="00F637D5">
          <w:rPr>
            <w:rStyle w:val="a7"/>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t>To:RAN2</w:t>
      </w:r>
      <w:r w:rsidR="005719F3">
        <w:tab/>
        <w:t>Cc:RAN4</w:t>
      </w:r>
    </w:p>
    <w:p w14:paraId="0DF76D0D" w14:textId="77777777" w:rsidR="005719F3" w:rsidRPr="005719F3" w:rsidRDefault="0076718B" w:rsidP="005719F3">
      <w:pPr>
        <w:pStyle w:val="Reference"/>
        <w:rPr>
          <w:rFonts w:eastAsia="SimSun"/>
          <w:lang w:eastAsia="zh-CN"/>
        </w:rPr>
      </w:pPr>
      <w:hyperlink r:id="rId50" w:tooltip="D:Documents3GPPtsg_ranWG2TSGR2_113-eDocsR2-2100293.zip" w:history="1">
        <w:r w:rsidR="005719F3" w:rsidRPr="00F637D5">
          <w:rPr>
            <w:rStyle w:val="a7"/>
          </w:rPr>
          <w:t>R2-2100293</w:t>
        </w:r>
      </w:hyperlink>
      <w:r w:rsidR="005719F3">
        <w:tab/>
        <w:t>CR for the supported max date rate for uplink Tx switching</w:t>
      </w:r>
      <w:r w:rsidR="005719F3">
        <w:tab/>
        <w:t xml:space="preserve">China Telecommunication, </w:t>
      </w:r>
      <w:proofErr w:type="spellStart"/>
      <w:r w:rsidR="005719F3">
        <w:t>huawei</w:t>
      </w:r>
      <w:proofErr w:type="spellEnd"/>
      <w:r w:rsidR="005719F3">
        <w:t xml:space="preserve">, </w:t>
      </w:r>
      <w:proofErr w:type="spellStart"/>
      <w:r w:rsidR="005719F3">
        <w:t>HiSilicon</w:t>
      </w:r>
      <w:proofErr w:type="spellEnd"/>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76718B" w:rsidP="005719F3">
      <w:pPr>
        <w:pStyle w:val="Reference"/>
        <w:rPr>
          <w:rFonts w:eastAsia="SimSun"/>
          <w:lang w:eastAsia="zh-CN"/>
        </w:rPr>
      </w:pPr>
      <w:hyperlink r:id="rId51" w:tooltip="D:Documents3GPPtsg_ranWG2TSGR2_113-eDocsR2-2101353.zip" w:history="1">
        <w:r w:rsidR="005719F3" w:rsidRPr="00F637D5">
          <w:rPr>
            <w:rStyle w:val="a7"/>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76718B" w:rsidP="005719F3">
      <w:pPr>
        <w:pStyle w:val="Reference"/>
        <w:rPr>
          <w:rFonts w:eastAsia="SimSun"/>
          <w:lang w:eastAsia="zh-CN"/>
        </w:rPr>
      </w:pPr>
      <w:hyperlink r:id="rId52" w:tooltip="D:Documents3GPPtsg_ranWG2TSGR2_113-eDocsR2-2101528.zip" w:history="1">
        <w:r w:rsidR="005719F3" w:rsidRPr="00F637D5">
          <w:rPr>
            <w:rStyle w:val="a7"/>
          </w:rPr>
          <w:t>R2-2101528</w:t>
        </w:r>
      </w:hyperlink>
      <w:r w:rsidR="005719F3">
        <w:tab/>
        <w:t>Correction to 38.321 on MPE P-MPR Report</w:t>
      </w:r>
      <w:r w:rsidR="005719F3">
        <w:tab/>
        <w:t xml:space="preserve">ZTE Corporation, </w:t>
      </w:r>
      <w:proofErr w:type="spellStart"/>
      <w:r w:rsidR="005719F3">
        <w:t>Sanechips</w:t>
      </w:r>
      <w:proofErr w:type="spellEnd"/>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footerReference w:type="defaul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DFF91" w14:textId="77777777" w:rsidR="0076718B" w:rsidRDefault="0076718B">
      <w:pPr>
        <w:spacing w:after="0"/>
      </w:pPr>
      <w:r>
        <w:separator/>
      </w:r>
    </w:p>
  </w:endnote>
  <w:endnote w:type="continuationSeparator" w:id="0">
    <w:p w14:paraId="614A0FE9" w14:textId="77777777" w:rsidR="0076718B" w:rsidRDefault="00767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
    <w:altName w:val="Times New Roman"/>
    <w:charset w:val="00"/>
    <w:family w:val="roman"/>
    <w:pitch w:val="default"/>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6D22" w14:textId="77777777" w:rsidR="004F0F86" w:rsidRDefault="004F0F86">
    <w:pPr>
      <w:pStyle w:val="a3"/>
    </w:pPr>
    <w:r>
      <w:fldChar w:fldCharType="begin"/>
    </w:r>
    <w:r>
      <w:instrText xml:space="preserve"> PAGE </w:instrText>
    </w:r>
    <w:r>
      <w:fldChar w:fldCharType="separate"/>
    </w:r>
    <w:r w:rsidR="00C35AD3">
      <w:t>3</w:t>
    </w:r>
    <w:r>
      <w:fldChar w:fldCharType="end"/>
    </w:r>
    <w:r>
      <w:rPr>
        <w:rFonts w:eastAsia="SimSun" w:hint="eastAsia"/>
        <w:lang w:eastAsia="zh-CN"/>
      </w:rPr>
      <w:t>/</w:t>
    </w:r>
    <w:r>
      <w:fldChar w:fldCharType="begin"/>
    </w:r>
    <w:r>
      <w:instrText xml:space="preserve"> NUMPAGES </w:instrText>
    </w:r>
    <w:r>
      <w:fldChar w:fldCharType="separate"/>
    </w:r>
    <w:r w:rsidR="00C35AD3">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FCC7C" w14:textId="77777777" w:rsidR="0076718B" w:rsidRDefault="0076718B">
      <w:pPr>
        <w:spacing w:after="0"/>
      </w:pPr>
      <w:r>
        <w:separator/>
      </w:r>
    </w:p>
  </w:footnote>
  <w:footnote w:type="continuationSeparator" w:id="0">
    <w:p w14:paraId="6CAB7EDC" w14:textId="77777777" w:rsidR="0076718B" w:rsidRDefault="007671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76ED"/>
    <w:rsid w:val="0002318B"/>
    <w:rsid w:val="0002549F"/>
    <w:rsid w:val="00036866"/>
    <w:rsid w:val="00042743"/>
    <w:rsid w:val="00044C77"/>
    <w:rsid w:val="00045369"/>
    <w:rsid w:val="000467DF"/>
    <w:rsid w:val="000513FE"/>
    <w:rsid w:val="0005765D"/>
    <w:rsid w:val="00060F57"/>
    <w:rsid w:val="00067E1B"/>
    <w:rsid w:val="000711FA"/>
    <w:rsid w:val="00072A66"/>
    <w:rsid w:val="00073D7C"/>
    <w:rsid w:val="00075F6B"/>
    <w:rsid w:val="00081058"/>
    <w:rsid w:val="000815EE"/>
    <w:rsid w:val="0008247E"/>
    <w:rsid w:val="00091643"/>
    <w:rsid w:val="000974C6"/>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4A16"/>
    <w:rsid w:val="005773E0"/>
    <w:rsid w:val="00582F6C"/>
    <w:rsid w:val="00584657"/>
    <w:rsid w:val="00591A77"/>
    <w:rsid w:val="005A195A"/>
    <w:rsid w:val="005A46FC"/>
    <w:rsid w:val="005A4A05"/>
    <w:rsid w:val="005A4DD3"/>
    <w:rsid w:val="005B248F"/>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C5992"/>
    <w:rsid w:val="006D1C3C"/>
    <w:rsid w:val="006D2D31"/>
    <w:rsid w:val="006D3934"/>
    <w:rsid w:val="006E4DE9"/>
    <w:rsid w:val="006F34E5"/>
    <w:rsid w:val="00702CE9"/>
    <w:rsid w:val="007035CA"/>
    <w:rsid w:val="007073E7"/>
    <w:rsid w:val="00713C31"/>
    <w:rsid w:val="007253B8"/>
    <w:rsid w:val="00726D0A"/>
    <w:rsid w:val="007273A4"/>
    <w:rsid w:val="00727EF7"/>
    <w:rsid w:val="0074043F"/>
    <w:rsid w:val="0074421F"/>
    <w:rsid w:val="00744275"/>
    <w:rsid w:val="00754F54"/>
    <w:rsid w:val="00756023"/>
    <w:rsid w:val="007565D1"/>
    <w:rsid w:val="00761930"/>
    <w:rsid w:val="007655CB"/>
    <w:rsid w:val="0076718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14FA"/>
    <w:rsid w:val="0081409A"/>
    <w:rsid w:val="00815F0A"/>
    <w:rsid w:val="00817CD1"/>
    <w:rsid w:val="0082225B"/>
    <w:rsid w:val="00825F72"/>
    <w:rsid w:val="008323A7"/>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538F"/>
    <w:rsid w:val="00AA7B3C"/>
    <w:rsid w:val="00AB2FE9"/>
    <w:rsid w:val="00AC5A7B"/>
    <w:rsid w:val="00AC5EFB"/>
    <w:rsid w:val="00AC6A03"/>
    <w:rsid w:val="00AD02F2"/>
    <w:rsid w:val="00AD0F71"/>
    <w:rsid w:val="00AD15AE"/>
    <w:rsid w:val="00AD23DE"/>
    <w:rsid w:val="00AD3701"/>
    <w:rsid w:val="00AE20C5"/>
    <w:rsid w:val="00AF0F88"/>
    <w:rsid w:val="00AF1737"/>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58DC"/>
    <w:rsid w:val="00C35AD3"/>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Char"/>
    <w:qFormat/>
    <w:rsid w:val="007720EE"/>
    <w:pPr>
      <w:pBdr>
        <w:top w:val="none" w:sz="0" w:space="0" w:color="auto"/>
      </w:pBdr>
      <w:spacing w:before="160" w:after="120"/>
      <w:outlineLvl w:val="1"/>
    </w:pPr>
    <w:rPr>
      <w:sz w:val="28"/>
      <w:szCs w:val="28"/>
    </w:rPr>
  </w:style>
  <w:style w:type="paragraph" w:styleId="3">
    <w:name w:val="heading 3"/>
    <w:basedOn w:val="2"/>
    <w:next w:val="a"/>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720EE"/>
    <w:pPr>
      <w:numPr>
        <w:ilvl w:val="3"/>
      </w:numPr>
      <w:outlineLvl w:val="3"/>
    </w:pPr>
    <w:rPr>
      <w:sz w:val="24"/>
    </w:rPr>
  </w:style>
  <w:style w:type="paragraph" w:styleId="5">
    <w:name w:val="heading 5"/>
    <w:aliases w:val="h5,Heading5"/>
    <w:basedOn w:val="4"/>
    <w:next w:val="a"/>
    <w:link w:val="5Char"/>
    <w:qFormat/>
    <w:rsid w:val="007720EE"/>
    <w:pPr>
      <w:numPr>
        <w:ilvl w:val="4"/>
      </w:numPr>
      <w:outlineLvl w:val="4"/>
    </w:pPr>
    <w:rPr>
      <w:sz w:val="22"/>
    </w:rPr>
  </w:style>
  <w:style w:type="paragraph" w:styleId="6">
    <w:name w:val="heading 6"/>
    <w:basedOn w:val="a"/>
    <w:next w:val="a"/>
    <w:link w:val="6Char"/>
    <w:qFormat/>
    <w:rsid w:val="007720EE"/>
    <w:pPr>
      <w:keepNext/>
      <w:keepLines/>
      <w:spacing w:before="120" w:after="120"/>
      <w:outlineLvl w:val="5"/>
    </w:pPr>
    <w:rPr>
      <w:rFonts w:ascii="Arial" w:hAnsi="Arial"/>
      <w:sz w:val="20"/>
      <w:szCs w:val="28"/>
    </w:rPr>
  </w:style>
  <w:style w:type="paragraph" w:styleId="7">
    <w:name w:val="heading 7"/>
    <w:basedOn w:val="a"/>
    <w:next w:val="a"/>
    <w:link w:val="7Char"/>
    <w:qFormat/>
    <w:rsid w:val="007720EE"/>
    <w:pPr>
      <w:keepNext/>
      <w:keepLines/>
      <w:spacing w:before="120" w:after="120"/>
      <w:outlineLvl w:val="6"/>
    </w:pPr>
    <w:rPr>
      <w:rFonts w:ascii="Arial" w:hAnsi="Arial"/>
      <w:sz w:val="20"/>
      <w:szCs w:val="28"/>
    </w:rPr>
  </w:style>
  <w:style w:type="paragraph" w:styleId="8">
    <w:name w:val="heading 8"/>
    <w:basedOn w:val="1"/>
    <w:next w:val="a"/>
    <w:link w:val="8Char"/>
    <w:qFormat/>
    <w:rsid w:val="007720EE"/>
    <w:pPr>
      <w:numPr>
        <w:numId w:val="0"/>
      </w:numPr>
      <w:outlineLvl w:val="7"/>
    </w:pPr>
  </w:style>
  <w:style w:type="paragraph" w:styleId="9">
    <w:name w:val="heading 9"/>
    <w:basedOn w:val="8"/>
    <w:next w:val="a"/>
    <w:link w:val="9Char"/>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7720EE"/>
    <w:rPr>
      <w:rFonts w:ascii="Arial" w:eastAsia="MS Mincho" w:hAnsi="Arial" w:cs="Times New Roman"/>
      <w:kern w:val="0"/>
      <w:sz w:val="36"/>
      <w:szCs w:val="20"/>
      <w:lang w:val="en-GB" w:eastAsia="en-US"/>
    </w:rPr>
  </w:style>
  <w:style w:type="character" w:customStyle="1" w:styleId="2Char">
    <w:name w:val="제목 2 Char"/>
    <w:basedOn w:val="a0"/>
    <w:link w:val="2"/>
    <w:rsid w:val="007720EE"/>
    <w:rPr>
      <w:rFonts w:ascii="Arial" w:eastAsia="MS Mincho" w:hAnsi="Arial" w:cs="Times New Roman"/>
      <w:kern w:val="0"/>
      <w:sz w:val="28"/>
      <w:szCs w:val="28"/>
      <w:lang w:val="en-GB" w:eastAsia="en-US"/>
    </w:rPr>
  </w:style>
  <w:style w:type="character" w:customStyle="1" w:styleId="3Char">
    <w:name w:val="제목 3 Char"/>
    <w:basedOn w:val="a0"/>
    <w:link w:val="3"/>
    <w:rsid w:val="007720EE"/>
    <w:rPr>
      <w:rFonts w:ascii="Arial" w:eastAsia="MS Mincho" w:hAnsi="Arial" w:cs="Times New Roman"/>
      <w:kern w:val="0"/>
      <w:sz w:val="28"/>
      <w:szCs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720EE"/>
    <w:rPr>
      <w:rFonts w:ascii="Arial" w:eastAsia="MS Mincho" w:hAnsi="Arial" w:cs="Times New Roman"/>
      <w:kern w:val="0"/>
      <w:sz w:val="24"/>
      <w:szCs w:val="28"/>
      <w:lang w:val="en-GB" w:eastAsia="en-US"/>
    </w:rPr>
  </w:style>
  <w:style w:type="character" w:customStyle="1" w:styleId="5Char">
    <w:name w:val="제목 5 Char"/>
    <w:aliases w:val="h5 Char,Heading5 Char"/>
    <w:basedOn w:val="a0"/>
    <w:link w:val="5"/>
    <w:rsid w:val="007720EE"/>
    <w:rPr>
      <w:rFonts w:ascii="Arial" w:eastAsia="MS Mincho" w:hAnsi="Arial" w:cs="Times New Roman"/>
      <w:kern w:val="0"/>
      <w:sz w:val="22"/>
      <w:szCs w:val="28"/>
      <w:lang w:val="en-GB" w:eastAsia="en-US"/>
    </w:rPr>
  </w:style>
  <w:style w:type="character" w:customStyle="1" w:styleId="6Char">
    <w:name w:val="제목 6 Char"/>
    <w:basedOn w:val="a0"/>
    <w:link w:val="6"/>
    <w:rsid w:val="007720EE"/>
    <w:rPr>
      <w:rFonts w:ascii="Arial" w:eastAsia="MS Mincho" w:hAnsi="Arial" w:cs="Times New Roman"/>
      <w:kern w:val="0"/>
      <w:sz w:val="20"/>
      <w:szCs w:val="28"/>
      <w:lang w:val="en-GB" w:eastAsia="en-US"/>
    </w:rPr>
  </w:style>
  <w:style w:type="character" w:customStyle="1" w:styleId="7Char">
    <w:name w:val="제목 7 Char"/>
    <w:basedOn w:val="a0"/>
    <w:link w:val="7"/>
    <w:rsid w:val="007720EE"/>
    <w:rPr>
      <w:rFonts w:ascii="Arial" w:eastAsia="MS Mincho" w:hAnsi="Arial" w:cs="Times New Roman"/>
      <w:kern w:val="0"/>
      <w:sz w:val="20"/>
      <w:szCs w:val="28"/>
      <w:lang w:val="en-GB" w:eastAsia="en-US"/>
    </w:rPr>
  </w:style>
  <w:style w:type="character" w:customStyle="1" w:styleId="8Char">
    <w:name w:val="제목 8 Char"/>
    <w:basedOn w:val="a0"/>
    <w:link w:val="8"/>
    <w:rsid w:val="007720EE"/>
    <w:rPr>
      <w:rFonts w:ascii="Arial" w:eastAsia="MS Mincho" w:hAnsi="Arial" w:cs="Times New Roman"/>
      <w:kern w:val="0"/>
      <w:sz w:val="36"/>
      <w:szCs w:val="20"/>
      <w:lang w:val="en-GB" w:eastAsia="en-US"/>
    </w:rPr>
  </w:style>
  <w:style w:type="character" w:customStyle="1" w:styleId="9Char">
    <w:name w:val="제목 9 Char"/>
    <w:basedOn w:val="a0"/>
    <w:link w:val="9"/>
    <w:rsid w:val="007720EE"/>
    <w:rPr>
      <w:rFonts w:ascii="Arial" w:eastAsia="MS Mincho" w:hAnsi="Arial" w:cs="Times New Roman"/>
      <w:kern w:val="0"/>
      <w:sz w:val="36"/>
      <w:szCs w:val="20"/>
      <w:lang w:val="en-GB" w:eastAsia="en-US"/>
    </w:rPr>
  </w:style>
  <w:style w:type="paragraph" w:styleId="a3">
    <w:name w:val="footer"/>
    <w:basedOn w:val="a4"/>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바닥글 Char"/>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a4">
    <w:name w:val="header"/>
    <w:basedOn w:val="a"/>
    <w:link w:val="Char0"/>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5"/>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5">
    <w:name w:val="List"/>
    <w:basedOn w:val="a"/>
    <w:uiPriority w:val="99"/>
    <w:semiHidden/>
    <w:unhideWhenUsed/>
    <w:rsid w:val="009B4D8A"/>
    <w:pPr>
      <w:ind w:left="200" w:hangingChars="200" w:hanging="200"/>
      <w:contextualSpacing/>
    </w:p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AF0F88"/>
    <w:pPr>
      <w:ind w:firstLineChars="200" w:firstLine="420"/>
    </w:pPr>
  </w:style>
  <w:style w:type="character" w:customStyle="1" w:styleId="high-light-bg4">
    <w:name w:val="high-light-bg4"/>
    <w:basedOn w:val="a0"/>
    <w:rsid w:val="00BB78B4"/>
  </w:style>
  <w:style w:type="character" w:styleId="a7">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a8">
    <w:name w:val="Table Grid"/>
    <w:basedOn w:val="a1"/>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6"/>
    <w:uiPriority w:val="34"/>
    <w:qFormat/>
    <w:locked/>
    <w:rsid w:val="00C14299"/>
    <w:rPr>
      <w:rFonts w:ascii="Times New Roman" w:eastAsia="MS Mincho" w:hAnsi="Times New Roman" w:cs="Times New Roman"/>
      <w:kern w:val="0"/>
      <w:sz w:val="22"/>
      <w:szCs w:val="20"/>
      <w:lang w:val="en-GB" w:eastAsia="en-US"/>
    </w:rPr>
  </w:style>
  <w:style w:type="paragraph" w:styleId="a9">
    <w:name w:val="Balloon Text"/>
    <w:basedOn w:val="a"/>
    <w:link w:val="Char2"/>
    <w:uiPriority w:val="99"/>
    <w:semiHidden/>
    <w:unhideWhenUsed/>
    <w:rsid w:val="00C82B47"/>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C82B47"/>
    <w:rPr>
      <w:rFonts w:ascii="Segoe UI" w:eastAsia="MS Mincho" w:hAnsi="Segoe UI" w:cs="Segoe UI"/>
      <w:kern w:val="0"/>
      <w:sz w:val="18"/>
      <w:szCs w:val="18"/>
      <w:lang w:val="en-GB" w:eastAsia="en-US"/>
    </w:rPr>
  </w:style>
  <w:style w:type="character" w:customStyle="1" w:styleId="UnresolvedMention">
    <w:name w:val="Unresolved Mention"/>
    <w:basedOn w:val="a0"/>
    <w:uiPriority w:val="99"/>
    <w:semiHidden/>
    <w:unhideWhenUsed/>
    <w:rsid w:val="0004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file:///D:\Documents\3GPP\tsg_ran\WG2\TSGR2_113-e\Docs\R2-2100293.zip" TargetMode="External"/><Relationship Id="rId47" Type="http://schemas.openxmlformats.org/officeDocument/2006/relationships/hyperlink" Target="file:///D:\Documents\3GPP\tsg_ran\WG2\TSGR2_113-e\Docs\R2-2101353.zip" TargetMode="External"/><Relationship Id="rId50" Type="http://schemas.openxmlformats.org/officeDocument/2006/relationships/hyperlink" Target="file:///D:\Documents\3GPP\tsg_ran\WG2\TSGR2_113-e\Docs\R2-2100293.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9" Type="http://schemas.openxmlformats.org/officeDocument/2006/relationships/oleObject" Target="embeddings/oleObject5.bin"/><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yperlink" Target="file:///D:\Documents\3GPP\tsg_ran\WG2\TSGR2_113-e\Docs\R2-2101353.zip"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file:///D:\Documents\3GPP\tsg_ran\WG2\TSGR2_113-e\Docs\R2-2101528.zip" TargetMode="External"/><Relationship Id="rId52" Type="http://schemas.openxmlformats.org/officeDocument/2006/relationships/hyperlink" Target="file:///D:\Documents\3GPP\tsg_ran\WG2\TSGR2_113-e\Docs\R2-2101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file:///D:\Documents\3GPP\tsg_ran\WG2\TSGR2_113-e\Docs\R2-2101353.zip" TargetMode="External"/><Relationship Id="rId48" Type="http://schemas.openxmlformats.org/officeDocument/2006/relationships/hyperlink" Target="file:///D:\Documents\3GPP\tsg_ran\WG2\TSGR2_113-e\Docs\R2-2101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Documents\3GPP\tsg_ran\WG2\TSGR2_113-e\Docs\R2-2101353.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hyperlink" Target="file:///D:\Documents\3GPP\tsg_ran\WG2\TSGR2_113-e\Docs\R2-2101528.zip" TargetMode="External"/><Relationship Id="rId20" Type="http://schemas.openxmlformats.org/officeDocument/2006/relationships/oleObject" Target="embeddings/oleObject1.bin"/><Relationship Id="rId41" Type="http://schemas.openxmlformats.org/officeDocument/2006/relationships/hyperlink" Target="file:///D:\Documents\3GPP\tsg_ran\WG2\TSGR2_113-e\Docs\R2-210002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yperlink" Target="file:///D:\Documents\3GPP\tsg_ran\WG2\TSGR2_113-e\Docs\R2-21000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D421BA16-430D-4522-8A74-BC3380BB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55664C9-E677-4B7B-B5A7-14697315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1836</Words>
  <Characters>10469</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LG(Hanul Lee)</cp:lastModifiedBy>
  <cp:revision>4</cp:revision>
  <dcterms:created xsi:type="dcterms:W3CDTF">2021-01-27T01:24:00Z</dcterms:created>
  <dcterms:modified xsi:type="dcterms:W3CDTF">2021-01-27T01:25:00Z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0x010100F3E9551B3FDDA24EBF0A209BAAD637CA</vt:lpwstr>
  </property>
</Properties>
</file>