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180" w:rsidRPr="000D3833" w:rsidRDefault="002B1180" w:rsidP="002B1180">
      <w:pPr>
        <w:pStyle w:val="CRCoverPage"/>
        <w:tabs>
          <w:tab w:val="left" w:pos="7980"/>
          <w:tab w:val="right" w:pos="9639"/>
        </w:tabs>
        <w:spacing w:after="0"/>
        <w:rPr>
          <w:b/>
          <w:i/>
          <w:noProof/>
          <w:sz w:val="28"/>
        </w:rPr>
      </w:pPr>
      <w:bookmarkStart w:id="0" w:name="_Toc193024528"/>
      <w:r w:rsidRPr="000D3833">
        <w:rPr>
          <w:noProof/>
          <w:sz w:val="24"/>
        </w:rPr>
        <w:t>3GPP TSG-</w:t>
      </w:r>
      <w:r w:rsidRPr="000D3833">
        <w:rPr>
          <w:rFonts w:hint="eastAsia"/>
          <w:noProof/>
          <w:sz w:val="24"/>
          <w:lang w:eastAsia="zh-CN"/>
        </w:rPr>
        <w:t>RAN WG2</w:t>
      </w:r>
      <w:r w:rsidRPr="000D3833">
        <w:rPr>
          <w:noProof/>
          <w:sz w:val="24"/>
        </w:rPr>
        <w:t xml:space="preserve"> Meeting #</w:t>
      </w:r>
      <w:r>
        <w:rPr>
          <w:rFonts w:eastAsia="宋体" w:hint="eastAsia"/>
          <w:noProof/>
          <w:sz w:val="24"/>
          <w:lang w:eastAsia="zh-CN"/>
        </w:rPr>
        <w:t xml:space="preserve">113 </w:t>
      </w:r>
      <w:r w:rsidRPr="00874093">
        <w:rPr>
          <w:rFonts w:eastAsia="宋体"/>
          <w:noProof/>
          <w:sz w:val="24"/>
          <w:lang w:eastAsia="zh-CN"/>
        </w:rPr>
        <w:t>electronic</w:t>
      </w:r>
      <w:r>
        <w:rPr>
          <w:rFonts w:eastAsia="宋体" w:hint="eastAsia"/>
          <w:noProof/>
          <w:sz w:val="24"/>
          <w:lang w:eastAsia="zh-CN"/>
        </w:rPr>
        <w:tab/>
      </w:r>
      <w:r w:rsidRPr="000D3833">
        <w:rPr>
          <w:rFonts w:hint="eastAsia"/>
          <w:b/>
          <w:i/>
          <w:noProof/>
          <w:sz w:val="28"/>
          <w:lang w:eastAsia="zh-CN"/>
        </w:rPr>
        <w:t>R2-</w:t>
      </w:r>
      <w:r>
        <w:rPr>
          <w:rFonts w:eastAsia="宋体" w:hint="eastAsia"/>
          <w:b/>
          <w:i/>
          <w:noProof/>
          <w:sz w:val="28"/>
          <w:lang w:eastAsia="zh-CN"/>
        </w:rPr>
        <w:t>2</w:t>
      </w:r>
      <w:r>
        <w:rPr>
          <w:rFonts w:eastAsia="宋体"/>
          <w:b/>
          <w:i/>
          <w:noProof/>
          <w:sz w:val="28"/>
          <w:lang w:eastAsia="zh-CN"/>
        </w:rPr>
        <w:t>1</w:t>
      </w:r>
      <w:r w:rsidR="001F56D0">
        <w:rPr>
          <w:rFonts w:eastAsia="宋体"/>
          <w:b/>
          <w:i/>
          <w:noProof/>
          <w:sz w:val="28"/>
          <w:lang w:eastAsia="zh-CN"/>
        </w:rPr>
        <w:t>0</w:t>
      </w:r>
      <w:r w:rsidR="008A3C13">
        <w:rPr>
          <w:rFonts w:eastAsia="宋体" w:hint="eastAsia"/>
          <w:b/>
          <w:i/>
          <w:noProof/>
          <w:sz w:val="28"/>
          <w:lang w:eastAsia="zh-CN"/>
        </w:rPr>
        <w:t>xxxx</w:t>
      </w:r>
    </w:p>
    <w:p w:rsidR="002B1180" w:rsidRDefault="002B1180" w:rsidP="002B1180">
      <w:pPr>
        <w:pStyle w:val="CRCoverPage"/>
        <w:outlineLvl w:val="0"/>
        <w:rPr>
          <w:rFonts w:eastAsia="宋体"/>
          <w:noProof/>
          <w:sz w:val="24"/>
          <w:lang w:eastAsia="zh-CN"/>
        </w:rPr>
      </w:pPr>
      <w:r w:rsidRPr="00687066">
        <w:rPr>
          <w:rFonts w:eastAsia="宋体"/>
          <w:noProof/>
          <w:sz w:val="24"/>
          <w:lang w:eastAsia="zh-CN"/>
        </w:rPr>
        <w:t>Online, Jan 25 – Feb 5, 2021</w:t>
      </w:r>
    </w:p>
    <w:p w:rsidR="002B1180" w:rsidRPr="00680D8D" w:rsidRDefault="002B1180" w:rsidP="002B1180">
      <w:pPr>
        <w:pStyle w:val="CRCoverPage"/>
        <w:outlineLvl w:val="0"/>
        <w:rPr>
          <w:rFonts w:eastAsia="宋体"/>
          <w:noProof/>
          <w:sz w:val="24"/>
          <w:lang w:eastAsia="zh-CN"/>
        </w:rPr>
      </w:pPr>
    </w:p>
    <w:p w:rsidR="002B1180" w:rsidRPr="000D3833" w:rsidRDefault="002B1180" w:rsidP="002B1180">
      <w:pPr>
        <w:tabs>
          <w:tab w:val="left" w:pos="1985"/>
        </w:tabs>
        <w:spacing w:afterLines="100" w:after="240"/>
        <w:rPr>
          <w:rFonts w:ascii="Arial" w:eastAsia="宋体"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F304EB">
        <w:rPr>
          <w:rFonts w:ascii="Arial" w:eastAsia="宋体" w:hAnsi="Arial"/>
          <w:sz w:val="24"/>
          <w:lang w:eastAsia="zh-CN"/>
        </w:rPr>
        <w:t>6.15</w:t>
      </w:r>
    </w:p>
    <w:p w:rsidR="002B1180" w:rsidRPr="000D3833" w:rsidRDefault="002B1180" w:rsidP="002B1180">
      <w:pPr>
        <w:tabs>
          <w:tab w:val="left" w:pos="1985"/>
        </w:tabs>
        <w:spacing w:afterLines="100" w:after="240"/>
        <w:ind w:left="1980" w:hanging="1980"/>
        <w:rPr>
          <w:rFonts w:ascii="Arial" w:eastAsia="宋体"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rsidR="002B1180" w:rsidRPr="002E4250" w:rsidRDefault="002B1180" w:rsidP="002B1180">
      <w:pPr>
        <w:tabs>
          <w:tab w:val="left" w:pos="1985"/>
        </w:tabs>
        <w:spacing w:afterLines="100" w:after="240"/>
        <w:ind w:left="1980" w:hanging="1980"/>
        <w:rPr>
          <w:rFonts w:ascii="Arial" w:eastAsia="宋体" w:hAnsi="Arial" w:cs="Arial"/>
          <w:sz w:val="24"/>
          <w:szCs w:val="24"/>
          <w:lang w:eastAsia="zh-CN"/>
        </w:rPr>
      </w:pPr>
      <w:r w:rsidRPr="000D3833">
        <w:rPr>
          <w:rFonts w:ascii="Arial" w:hAnsi="Arial"/>
          <w:b/>
          <w:sz w:val="24"/>
        </w:rPr>
        <w:t>Title:</w:t>
      </w:r>
      <w:r w:rsidRPr="000D3833">
        <w:rPr>
          <w:rFonts w:ascii="Arial" w:hAnsi="Arial"/>
          <w:sz w:val="24"/>
        </w:rPr>
        <w:tab/>
      </w:r>
      <w:r w:rsidR="00F304EB">
        <w:rPr>
          <w:rFonts w:ascii="Arial" w:hAnsi="Arial"/>
          <w:sz w:val="24"/>
        </w:rPr>
        <w:t>DRAFT-</w:t>
      </w:r>
      <w:r w:rsidR="00F304EB" w:rsidRPr="00F304EB">
        <w:t xml:space="preserve"> </w:t>
      </w:r>
      <w:r w:rsidR="00F304EB" w:rsidRPr="00F304EB">
        <w:rPr>
          <w:rFonts w:ascii="Arial" w:hAnsi="Arial"/>
          <w:sz w:val="24"/>
        </w:rPr>
        <w:t xml:space="preserve">Summary of </w:t>
      </w:r>
      <w:r w:rsidR="002E4250" w:rsidRPr="002E4250">
        <w:rPr>
          <w:rFonts w:ascii="Arial" w:hAnsi="Arial"/>
          <w:sz w:val="24"/>
        </w:rPr>
        <w:t>[AT113-e][027][R4 Other] Miscellaneous (China Telecom)</w:t>
      </w:r>
    </w:p>
    <w:p w:rsidR="002B1180" w:rsidRPr="00EA4073" w:rsidRDefault="002B1180" w:rsidP="002B1180">
      <w:pPr>
        <w:ind w:left="1985" w:hanging="1985"/>
        <w:rPr>
          <w:rFonts w:ascii="Arial" w:eastAsia="宋体" w:hAnsi="Arial" w:cs="Arial"/>
          <w:sz w:val="24"/>
          <w:szCs w:val="24"/>
          <w:lang w:eastAsia="zh-CN"/>
        </w:rPr>
      </w:pPr>
      <w:r w:rsidRPr="00B57E27">
        <w:rPr>
          <w:rFonts w:ascii="Arial" w:hAnsi="Arial"/>
          <w:b/>
          <w:sz w:val="24"/>
        </w:rPr>
        <w:t>WID/SID:</w:t>
      </w:r>
      <w:r>
        <w:rPr>
          <w:rFonts w:ascii="Arial" w:hAnsi="Arial" w:cs="Arial"/>
          <w:b/>
          <w:bCs/>
          <w:sz w:val="24"/>
        </w:rPr>
        <w:tab/>
      </w:r>
      <w:r w:rsidR="002E4250" w:rsidRPr="002E4250">
        <w:rPr>
          <w:rFonts w:ascii="Arial" w:hAnsi="Arial" w:cs="Arial"/>
          <w:bCs/>
          <w:sz w:val="24"/>
        </w:rPr>
        <w:t>NR_RF_FR1-Core,</w:t>
      </w:r>
      <w:r w:rsidR="002E4250" w:rsidRPr="002E4250">
        <w:t xml:space="preserve"> </w:t>
      </w:r>
      <w:r w:rsidR="002E4250" w:rsidRPr="002E4250">
        <w:rPr>
          <w:rFonts w:ascii="Arial" w:eastAsia="宋体" w:hAnsi="Arial" w:cs="Arial"/>
          <w:sz w:val="24"/>
          <w:szCs w:val="24"/>
          <w:lang w:eastAsia="zh-CN"/>
        </w:rPr>
        <w:t>NR_RF_FR2_req_enh</w:t>
      </w:r>
    </w:p>
    <w:p w:rsidR="007720EE" w:rsidRPr="000D3833" w:rsidRDefault="002B1180" w:rsidP="002B1180">
      <w:pPr>
        <w:tabs>
          <w:tab w:val="left" w:pos="1985"/>
        </w:tabs>
        <w:spacing w:afterLines="100" w:after="240"/>
        <w:ind w:left="1980" w:hanging="1980"/>
        <w:rPr>
          <w:rFonts w:ascii="Arial" w:eastAsia="宋体"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r>
        <w:rPr>
          <w:rFonts w:ascii="Arial" w:eastAsiaTheme="minorEastAsia" w:hAnsi="Arial" w:hint="eastAsia"/>
          <w:sz w:val="24"/>
          <w:lang w:eastAsia="zh-CN"/>
        </w:rPr>
        <w:t xml:space="preserve"> </w:t>
      </w:r>
      <w:r w:rsidRPr="000D3833">
        <w:rPr>
          <w:rFonts w:ascii="Arial" w:hAnsi="Arial"/>
          <w:sz w:val="24"/>
          <w:lang w:eastAsia="ja-JP"/>
        </w:rPr>
        <w:t xml:space="preserve">and </w:t>
      </w:r>
      <w:r w:rsidRPr="000D3833">
        <w:rPr>
          <w:rFonts w:ascii="Arial" w:eastAsia="宋体" w:hAnsi="Arial"/>
          <w:sz w:val="24"/>
          <w:lang w:eastAsia="zh-CN"/>
        </w:rPr>
        <w:t>D</w:t>
      </w:r>
      <w:r w:rsidRPr="000D3833">
        <w:rPr>
          <w:rFonts w:ascii="Arial" w:hAnsi="Arial"/>
          <w:sz w:val="24"/>
          <w:lang w:eastAsia="ja-JP"/>
        </w:rPr>
        <w:t>ecision</w:t>
      </w:r>
    </w:p>
    <w:p w:rsidR="007720EE" w:rsidRPr="000D3833" w:rsidRDefault="007720EE" w:rsidP="007720EE">
      <w:pPr>
        <w:pStyle w:val="1"/>
        <w:numPr>
          <w:ilvl w:val="0"/>
          <w:numId w:val="3"/>
        </w:numPr>
      </w:pPr>
      <w:r w:rsidRPr="000D3833">
        <w:t>Introduction</w:t>
      </w:r>
    </w:p>
    <w:p w:rsidR="002E4250" w:rsidRPr="00817CD1" w:rsidRDefault="002E4250" w:rsidP="008E18E4">
      <w:pPr>
        <w:jc w:val="both"/>
        <w:rPr>
          <w:rFonts w:eastAsia="宋体"/>
          <w:kern w:val="2"/>
          <w:szCs w:val="22"/>
          <w:lang w:eastAsia="zh-CN"/>
        </w:rPr>
      </w:pPr>
      <w:r w:rsidRPr="00817CD1">
        <w:rPr>
          <w:rFonts w:eastAsia="宋体"/>
          <w:kern w:val="2"/>
          <w:szCs w:val="22"/>
          <w:lang w:eastAsia="zh-CN"/>
        </w:rPr>
        <w:t>This document is the report of the following email discussion:</w:t>
      </w:r>
    </w:p>
    <w:p w:rsidR="002E4250" w:rsidRDefault="002E4250" w:rsidP="002E4250">
      <w:pPr>
        <w:pStyle w:val="EmailDiscussion"/>
      </w:pPr>
      <w:r>
        <w:t>[AT113-e][027][R4 Other] Miscellaneous (China Telecom)</w:t>
      </w:r>
    </w:p>
    <w:p w:rsidR="002E4250" w:rsidRDefault="002E4250" w:rsidP="002E4250">
      <w:pPr>
        <w:pStyle w:val="EmailDiscussion2"/>
      </w:pPr>
      <w:r>
        <w:tab/>
        <w:t xml:space="preserve">Scope: </w:t>
      </w:r>
      <w:hyperlink r:id="rId8" w:tooltip="D:Documents3GPPtsg_ranWG2TSGR2_113-eDocsR2-2100025.zip" w:history="1">
        <w:r w:rsidRPr="00F637D5">
          <w:rPr>
            <w:rStyle w:val="a7"/>
          </w:rPr>
          <w:t>R2-2100025</w:t>
        </w:r>
      </w:hyperlink>
      <w:r>
        <w:t xml:space="preserve">, </w:t>
      </w:r>
      <w:hyperlink r:id="rId9" w:tooltip="D:Documents3GPPtsg_ranWG2TSGR2_113-eDocsR2-2100029.zip" w:history="1">
        <w:r w:rsidR="00E13B96">
          <w:rPr>
            <w:rStyle w:val="a7"/>
          </w:rPr>
          <w:t>R2-2100</w:t>
        </w:r>
        <w:r w:rsidRPr="00F637D5">
          <w:rPr>
            <w:rStyle w:val="a7"/>
          </w:rPr>
          <w:t>29</w:t>
        </w:r>
      </w:hyperlink>
      <w:r>
        <w:t xml:space="preserve">3, </w:t>
      </w:r>
      <w:hyperlink r:id="rId10" w:tooltip="D:Documents3GPPtsg_ranWG2TSGR2_113-eDocsR2-2101353.zip" w:history="1">
        <w:r w:rsidRPr="00F637D5">
          <w:rPr>
            <w:rStyle w:val="a7"/>
          </w:rPr>
          <w:t>R2-2101353</w:t>
        </w:r>
      </w:hyperlink>
      <w:r>
        <w:t xml:space="preserve">, </w:t>
      </w:r>
      <w:hyperlink r:id="rId11" w:tooltip="D:Documents3GPPtsg_ranWG2TSGR2_113-eDocsR2-2101528.zip" w:history="1">
        <w:r w:rsidRPr="00F637D5">
          <w:rPr>
            <w:rStyle w:val="a7"/>
          </w:rPr>
          <w:t>R2-2101528</w:t>
        </w:r>
      </w:hyperlink>
    </w:p>
    <w:p w:rsidR="002E4250" w:rsidRDefault="002E4250" w:rsidP="002E4250">
      <w:pPr>
        <w:pStyle w:val="EmailDiscussion2"/>
      </w:pPr>
      <w:r>
        <w:tab/>
        <w:t>Phase 1, determine agreeable parts, Phase 2, for agreeable parts Work on CRs.</w:t>
      </w:r>
    </w:p>
    <w:p w:rsidR="002E4250" w:rsidRDefault="002E4250" w:rsidP="002E4250">
      <w:pPr>
        <w:pStyle w:val="EmailDiscussion2"/>
      </w:pPr>
      <w:r>
        <w:tab/>
        <w:t xml:space="preserve">Intended outcome: Report and Agreed CRs if any is agreeable. </w:t>
      </w:r>
    </w:p>
    <w:p w:rsidR="00817CD1" w:rsidRPr="00817CD1" w:rsidRDefault="00817CD1" w:rsidP="002E4250">
      <w:pPr>
        <w:pStyle w:val="EmailDiscussion2"/>
      </w:pPr>
    </w:p>
    <w:p w:rsidR="00817CD1" w:rsidRPr="00817CD1" w:rsidRDefault="00817CD1" w:rsidP="00817CD1">
      <w:pPr>
        <w:pStyle w:val="EmailDiscussion2"/>
        <w:rPr>
          <w:u w:val="single"/>
        </w:rPr>
      </w:pPr>
      <w:r w:rsidRPr="00817CD1">
        <w:tab/>
      </w:r>
      <w:r w:rsidRPr="00817CD1">
        <w:rPr>
          <w:u w:val="single"/>
        </w:rPr>
        <w:t xml:space="preserve">Deadline for providing comments and for rapporteur inputs:  </w:t>
      </w:r>
    </w:p>
    <w:p w:rsidR="00817CD1" w:rsidRPr="00817CD1" w:rsidRDefault="00817CD1" w:rsidP="00817CD1">
      <w:pPr>
        <w:pStyle w:val="EmailDiscussion2"/>
        <w:numPr>
          <w:ilvl w:val="2"/>
          <w:numId w:val="10"/>
        </w:numPr>
        <w:ind w:left="1980"/>
        <w:rPr>
          <w:color w:val="000000" w:themeColor="text1"/>
        </w:rPr>
      </w:pPr>
      <w:r w:rsidRPr="00817CD1">
        <w:rPr>
          <w:color w:val="000000" w:themeColor="text1"/>
        </w:rPr>
        <w:t>Initial deadline (for companies' feedback and rapporteur's summary): 1</w:t>
      </w:r>
      <w:r w:rsidRPr="00817CD1">
        <w:rPr>
          <w:color w:val="000000" w:themeColor="text1"/>
          <w:vertAlign w:val="superscript"/>
        </w:rPr>
        <w:t>st</w:t>
      </w:r>
      <w:r w:rsidRPr="00817CD1">
        <w:rPr>
          <w:color w:val="000000" w:themeColor="text1"/>
        </w:rPr>
        <w:t xml:space="preserve"> week Thu Jan 28, UTC 1200</w:t>
      </w:r>
    </w:p>
    <w:p w:rsidR="00817CD1" w:rsidRPr="00817CD1" w:rsidRDefault="00817CD1" w:rsidP="00817CD1">
      <w:pPr>
        <w:pStyle w:val="EmailDiscussion2"/>
        <w:numPr>
          <w:ilvl w:val="2"/>
          <w:numId w:val="10"/>
        </w:numPr>
        <w:ind w:left="1980"/>
        <w:rPr>
          <w:color w:val="000000" w:themeColor="text1"/>
        </w:rPr>
      </w:pPr>
      <w:r w:rsidRPr="00817CD1">
        <w:rPr>
          <w:color w:val="000000" w:themeColor="text1"/>
        </w:rPr>
        <w:t>Deadline for CR finalization: 2</w:t>
      </w:r>
      <w:r w:rsidRPr="00817CD1">
        <w:rPr>
          <w:color w:val="000000" w:themeColor="text1"/>
          <w:vertAlign w:val="superscript"/>
        </w:rPr>
        <w:t>nd</w:t>
      </w:r>
      <w:r w:rsidRPr="00817CD1">
        <w:rPr>
          <w:color w:val="000000" w:themeColor="text1"/>
        </w:rPr>
        <w:t xml:space="preserve"> week Thu Feb 4, UTC 1000</w:t>
      </w:r>
    </w:p>
    <w:p w:rsidR="002E4250" w:rsidRDefault="002E4250" w:rsidP="008E18E4">
      <w:pPr>
        <w:jc w:val="both"/>
        <w:rPr>
          <w:rFonts w:eastAsia="宋体"/>
          <w:kern w:val="2"/>
          <w:sz w:val="20"/>
          <w:lang w:eastAsia="zh-CN"/>
        </w:rPr>
      </w:pPr>
    </w:p>
    <w:p w:rsidR="00817CD1" w:rsidRDefault="00817CD1" w:rsidP="00817CD1">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7CD1" w:rsidTr="004F0F86">
        <w:tc>
          <w:tcPr>
            <w:tcW w:w="2405" w:type="dxa"/>
            <w:shd w:val="clear" w:color="auto" w:fill="auto"/>
          </w:tcPr>
          <w:p w:rsidR="00817CD1" w:rsidRDefault="00817CD1" w:rsidP="004F0F86">
            <w:pPr>
              <w:spacing w:line="276" w:lineRule="auto"/>
            </w:pPr>
            <w:r>
              <w:t>Company</w:t>
            </w:r>
          </w:p>
        </w:tc>
        <w:tc>
          <w:tcPr>
            <w:tcW w:w="7224" w:type="dxa"/>
            <w:shd w:val="clear" w:color="auto" w:fill="auto"/>
          </w:tcPr>
          <w:p w:rsidR="00817CD1" w:rsidRDefault="00817CD1" w:rsidP="004F0F86">
            <w:pPr>
              <w:spacing w:line="276" w:lineRule="auto"/>
            </w:pPr>
            <w:r>
              <w:t>Email</w:t>
            </w:r>
          </w:p>
        </w:tc>
      </w:tr>
      <w:tr w:rsidR="00817CD1" w:rsidTr="004F0F86">
        <w:tc>
          <w:tcPr>
            <w:tcW w:w="2405" w:type="dxa"/>
            <w:shd w:val="clear" w:color="auto" w:fill="auto"/>
          </w:tcPr>
          <w:p w:rsidR="00817CD1" w:rsidRPr="00A638F9" w:rsidRDefault="00A638F9" w:rsidP="004F0F86">
            <w:pPr>
              <w:spacing w:line="276" w:lineRule="auto"/>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7224" w:type="dxa"/>
            <w:shd w:val="clear" w:color="auto" w:fill="auto"/>
          </w:tcPr>
          <w:p w:rsidR="00817CD1" w:rsidRPr="00A638F9" w:rsidRDefault="00A638F9" w:rsidP="004F0F86">
            <w:pPr>
              <w:spacing w:line="276" w:lineRule="auto"/>
              <w:rPr>
                <w:rFonts w:eastAsiaTheme="minorEastAsia"/>
                <w:lang w:val="en-US" w:eastAsia="zh-CN"/>
              </w:rPr>
            </w:pPr>
            <w:r>
              <w:rPr>
                <w:rFonts w:eastAsiaTheme="minorEastAsia" w:hint="eastAsia"/>
                <w:lang w:val="en-US" w:eastAsia="zh-CN"/>
              </w:rPr>
              <w:t>l</w:t>
            </w:r>
            <w:r>
              <w:rPr>
                <w:rFonts w:eastAsiaTheme="minorEastAsia"/>
                <w:lang w:val="en-US" w:eastAsia="zh-CN"/>
              </w:rPr>
              <w:t>inp@chinatelecom.cn</w:t>
            </w:r>
          </w:p>
        </w:tc>
      </w:tr>
      <w:tr w:rsidR="00817CD1" w:rsidTr="004F0F86">
        <w:tc>
          <w:tcPr>
            <w:tcW w:w="2405" w:type="dxa"/>
            <w:shd w:val="clear" w:color="auto" w:fill="auto"/>
          </w:tcPr>
          <w:p w:rsidR="00817CD1" w:rsidRDefault="00340CA8" w:rsidP="004F0F86">
            <w:pPr>
              <w:spacing w:line="276" w:lineRule="auto"/>
            </w:pPr>
            <w:r>
              <w:t>Samsung</w:t>
            </w:r>
          </w:p>
        </w:tc>
        <w:tc>
          <w:tcPr>
            <w:tcW w:w="7224" w:type="dxa"/>
            <w:shd w:val="clear" w:color="auto" w:fill="auto"/>
          </w:tcPr>
          <w:p w:rsidR="00817CD1" w:rsidRDefault="00340CA8" w:rsidP="004F0F86">
            <w:pPr>
              <w:spacing w:line="276" w:lineRule="auto"/>
            </w:pPr>
            <w:r>
              <w:t>jack.jang@samsung.com</w:t>
            </w:r>
          </w:p>
        </w:tc>
      </w:tr>
      <w:tr w:rsidR="00817CD1" w:rsidTr="004F0F86">
        <w:tc>
          <w:tcPr>
            <w:tcW w:w="2405" w:type="dxa"/>
            <w:shd w:val="clear" w:color="auto" w:fill="auto"/>
          </w:tcPr>
          <w:p w:rsidR="00817CD1" w:rsidRDefault="00754F54" w:rsidP="004F0F86">
            <w:pPr>
              <w:spacing w:line="276" w:lineRule="auto"/>
            </w:pPr>
            <w:r>
              <w:t>ZTE</w:t>
            </w:r>
          </w:p>
        </w:tc>
        <w:tc>
          <w:tcPr>
            <w:tcW w:w="7224" w:type="dxa"/>
            <w:shd w:val="clear" w:color="auto" w:fill="auto"/>
          </w:tcPr>
          <w:p w:rsidR="00754F54" w:rsidRDefault="00754F54" w:rsidP="004F0F86">
            <w:pPr>
              <w:spacing w:line="276" w:lineRule="auto"/>
              <w:contextualSpacing/>
            </w:pPr>
            <w:r>
              <w:t>liu.jing30@zte.com.cn</w:t>
            </w:r>
          </w:p>
          <w:p w:rsidR="00754F54" w:rsidRDefault="00754F54" w:rsidP="004F0F86">
            <w:pPr>
              <w:spacing w:line="276" w:lineRule="auto"/>
              <w:contextualSpacing/>
            </w:pPr>
            <w:r>
              <w:t>dong.fei@zte.com.cn</w:t>
            </w:r>
          </w:p>
        </w:tc>
      </w:tr>
      <w:tr w:rsidR="00817CD1" w:rsidTr="004F0F86">
        <w:tc>
          <w:tcPr>
            <w:tcW w:w="2405" w:type="dxa"/>
            <w:shd w:val="clear" w:color="auto" w:fill="auto"/>
          </w:tcPr>
          <w:p w:rsidR="00817CD1" w:rsidRDefault="00817CD1" w:rsidP="004F0F86">
            <w:pPr>
              <w:spacing w:line="276" w:lineRule="auto"/>
            </w:pPr>
          </w:p>
        </w:tc>
        <w:tc>
          <w:tcPr>
            <w:tcW w:w="7224" w:type="dxa"/>
            <w:shd w:val="clear" w:color="auto" w:fill="auto"/>
          </w:tcPr>
          <w:p w:rsidR="00817CD1" w:rsidRDefault="00817CD1" w:rsidP="004F0F86">
            <w:pPr>
              <w:spacing w:line="276" w:lineRule="auto"/>
            </w:pPr>
          </w:p>
        </w:tc>
      </w:tr>
      <w:tr w:rsidR="00817CD1" w:rsidTr="004F0F86">
        <w:tc>
          <w:tcPr>
            <w:tcW w:w="2405" w:type="dxa"/>
            <w:shd w:val="clear" w:color="auto" w:fill="auto"/>
          </w:tcPr>
          <w:p w:rsidR="00817CD1" w:rsidRDefault="00817CD1" w:rsidP="004F0F86">
            <w:pPr>
              <w:spacing w:line="276" w:lineRule="auto"/>
              <w:rPr>
                <w:rFonts w:eastAsia="DengXian"/>
                <w:lang w:eastAsia="zh-CN"/>
              </w:rPr>
            </w:pPr>
          </w:p>
        </w:tc>
        <w:tc>
          <w:tcPr>
            <w:tcW w:w="7224" w:type="dxa"/>
            <w:shd w:val="clear" w:color="auto" w:fill="auto"/>
          </w:tcPr>
          <w:p w:rsidR="00817CD1" w:rsidRDefault="00817CD1" w:rsidP="004F0F86">
            <w:pPr>
              <w:spacing w:line="276" w:lineRule="auto"/>
              <w:rPr>
                <w:rFonts w:eastAsia="DengXian"/>
                <w:lang w:eastAsia="zh-CN"/>
              </w:rPr>
            </w:pPr>
          </w:p>
        </w:tc>
      </w:tr>
      <w:tr w:rsidR="00817CD1" w:rsidTr="004F0F86">
        <w:tc>
          <w:tcPr>
            <w:tcW w:w="2405" w:type="dxa"/>
            <w:shd w:val="clear" w:color="auto" w:fill="auto"/>
          </w:tcPr>
          <w:p w:rsidR="00817CD1" w:rsidRDefault="00817CD1" w:rsidP="004F0F86">
            <w:pPr>
              <w:spacing w:line="276" w:lineRule="auto"/>
              <w:rPr>
                <w:rFonts w:eastAsia="Malgun Gothic"/>
                <w:lang w:eastAsia="ko-KR"/>
              </w:rPr>
            </w:pPr>
          </w:p>
        </w:tc>
        <w:tc>
          <w:tcPr>
            <w:tcW w:w="7224" w:type="dxa"/>
            <w:shd w:val="clear" w:color="auto" w:fill="auto"/>
          </w:tcPr>
          <w:p w:rsidR="00817CD1" w:rsidRDefault="00817CD1" w:rsidP="004F0F86">
            <w:pPr>
              <w:spacing w:line="276" w:lineRule="auto"/>
              <w:rPr>
                <w:rFonts w:eastAsia="Malgun Gothic"/>
                <w:lang w:eastAsia="ko-KR"/>
              </w:rPr>
            </w:pPr>
          </w:p>
        </w:tc>
      </w:tr>
    </w:tbl>
    <w:p w:rsidR="00817CD1" w:rsidRPr="00817CD1" w:rsidRDefault="00817CD1" w:rsidP="008E18E4">
      <w:pPr>
        <w:jc w:val="both"/>
        <w:rPr>
          <w:rFonts w:eastAsia="宋体"/>
          <w:kern w:val="2"/>
          <w:sz w:val="20"/>
          <w:lang w:eastAsia="zh-CN"/>
        </w:rPr>
      </w:pPr>
    </w:p>
    <w:p w:rsidR="007720EE" w:rsidRDefault="007720EE" w:rsidP="007720EE">
      <w:pPr>
        <w:pStyle w:val="1"/>
        <w:numPr>
          <w:ilvl w:val="0"/>
          <w:numId w:val="3"/>
        </w:numPr>
      </w:pPr>
      <w:r w:rsidRPr="000D3833">
        <w:t>Discussion</w:t>
      </w:r>
    </w:p>
    <w:p w:rsidR="0032299F" w:rsidRPr="0032299F" w:rsidRDefault="0032299F" w:rsidP="0032299F">
      <w:pPr>
        <w:pStyle w:val="2"/>
        <w:numPr>
          <w:ilvl w:val="1"/>
          <w:numId w:val="11"/>
        </w:numPr>
        <w:rPr>
          <w:rFonts w:eastAsiaTheme="minorEastAsia"/>
          <w:lang w:eastAsia="zh-CN"/>
        </w:rPr>
      </w:pPr>
      <w:r w:rsidRPr="0032299F">
        <w:rPr>
          <w:rFonts w:eastAsiaTheme="minorEastAsia"/>
          <w:lang w:eastAsia="zh-CN"/>
        </w:rPr>
        <w:t>M</w:t>
      </w:r>
      <w:r w:rsidR="003A6DC5">
        <w:rPr>
          <w:rFonts w:eastAsiaTheme="minorEastAsia"/>
          <w:lang w:eastAsia="zh-CN"/>
        </w:rPr>
        <w:t>ax data</w:t>
      </w:r>
      <w:r w:rsidRPr="0032299F">
        <w:rPr>
          <w:rFonts w:eastAsiaTheme="minorEastAsia"/>
          <w:lang w:eastAsia="zh-CN"/>
        </w:rPr>
        <w:t xml:space="preserve"> rate for uplink Tx switching</w:t>
      </w:r>
    </w:p>
    <w:tbl>
      <w:tblPr>
        <w:tblStyle w:val="a8"/>
        <w:tblW w:w="0" w:type="auto"/>
        <w:tblLook w:val="04A0" w:firstRow="1" w:lastRow="0" w:firstColumn="1" w:lastColumn="0" w:noHBand="0" w:noVBand="1"/>
      </w:tblPr>
      <w:tblGrid>
        <w:gridCol w:w="9631"/>
      </w:tblGrid>
      <w:tr w:rsidR="0032299F" w:rsidTr="0032299F">
        <w:tc>
          <w:tcPr>
            <w:tcW w:w="9631" w:type="dxa"/>
          </w:tcPr>
          <w:p w:rsidR="0032299F" w:rsidRDefault="00A165C0" w:rsidP="0032299F">
            <w:pPr>
              <w:pStyle w:val="Doc-title"/>
            </w:pPr>
            <w:hyperlink r:id="rId12" w:tooltip="D:Documents3GPPtsg_ranWG2TSGR2_113-eDocsR2-2100025.zip" w:history="1">
              <w:r w:rsidR="0032299F" w:rsidRPr="00F637D5">
                <w:rPr>
                  <w:rStyle w:val="a7"/>
                </w:rPr>
                <w:t>R2-2100025</w:t>
              </w:r>
            </w:hyperlink>
            <w:r w:rsidR="0032299F">
              <w:tab/>
              <w:t>LS on uplink Tx switching (R1-2009676; contact: China Telecom)</w:t>
            </w:r>
            <w:r w:rsidR="0032299F">
              <w:tab/>
              <w:t>RAN1</w:t>
            </w:r>
            <w:r w:rsidR="0032299F">
              <w:tab/>
              <w:t>LS in</w:t>
            </w:r>
            <w:r w:rsidR="0032299F">
              <w:tab/>
              <w:t>Rel-16</w:t>
            </w:r>
            <w:r w:rsidR="0032299F">
              <w:tab/>
              <w:t>NR_RF_FR1</w:t>
            </w:r>
            <w:r w:rsidR="0032299F">
              <w:tab/>
              <w:t>To:RAN2</w:t>
            </w:r>
            <w:r w:rsidR="0032299F">
              <w:tab/>
              <w:t>Cc:RAN4</w:t>
            </w:r>
          </w:p>
          <w:p w:rsidR="0032299F" w:rsidRPr="0032299F" w:rsidRDefault="00A165C0" w:rsidP="0032299F">
            <w:pPr>
              <w:pStyle w:val="Doc-title"/>
            </w:pPr>
            <w:hyperlink r:id="rId13" w:tooltip="D:Documents3GPPtsg_ranWG2TSGR2_113-eDocsR2-2100293.zip" w:history="1">
              <w:r w:rsidR="0032299F" w:rsidRPr="00F637D5">
                <w:rPr>
                  <w:rStyle w:val="a7"/>
                </w:rPr>
                <w:t>R2-2100293</w:t>
              </w:r>
            </w:hyperlink>
            <w:r w:rsidR="0032299F">
              <w:tab/>
              <w:t>CR for the supported max date rate for uplink Tx switching</w:t>
            </w:r>
            <w:r w:rsidR="0032299F">
              <w:tab/>
              <w:t>China Telecommunication, huawei, HiSilicon</w:t>
            </w:r>
            <w:r w:rsidR="0032299F">
              <w:tab/>
              <w:t>CR</w:t>
            </w:r>
            <w:r w:rsidR="0032299F">
              <w:tab/>
              <w:t>Rel-16</w:t>
            </w:r>
            <w:r w:rsidR="0032299F">
              <w:tab/>
              <w:t>38.306</w:t>
            </w:r>
            <w:r w:rsidR="0032299F">
              <w:tab/>
              <w:t>16.3.0</w:t>
            </w:r>
            <w:r w:rsidR="0032299F">
              <w:tab/>
              <w:t>0483</w:t>
            </w:r>
            <w:r w:rsidR="0032299F">
              <w:tab/>
              <w:t>-</w:t>
            </w:r>
            <w:r w:rsidR="0032299F">
              <w:tab/>
              <w:t>F</w:t>
            </w:r>
            <w:r w:rsidR="0032299F">
              <w:tab/>
              <w:t>NR_RF_FR1-Core</w:t>
            </w:r>
          </w:p>
        </w:tc>
      </w:tr>
    </w:tbl>
    <w:p w:rsidR="0032299F" w:rsidRPr="0032299F" w:rsidRDefault="0032299F" w:rsidP="0032299F"/>
    <w:p w:rsidR="00C82645" w:rsidRDefault="00A165C0" w:rsidP="00C82645">
      <w:pPr>
        <w:rPr>
          <w:rFonts w:cstheme="minorHAnsi"/>
        </w:rPr>
      </w:pPr>
      <w:hyperlink r:id="rId14" w:tooltip="D:Documents3GPPtsg_ranWG2TSGR2_113-eDocsR2-2100025.zip" w:history="1">
        <w:r w:rsidR="00E13B96" w:rsidRPr="00F637D5">
          <w:rPr>
            <w:rStyle w:val="a7"/>
          </w:rPr>
          <w:t>R2-2100025</w:t>
        </w:r>
      </w:hyperlink>
      <w:r w:rsidR="00E13B96">
        <w:rPr>
          <w:rFonts w:cstheme="minorHAnsi"/>
        </w:rPr>
        <w:t xml:space="preserve"> is an LS from RAN1 </w:t>
      </w:r>
      <w:r w:rsidR="00C82645">
        <w:rPr>
          <w:rFonts w:cstheme="minorHAnsi"/>
        </w:rPr>
        <w:t>on</w:t>
      </w:r>
      <w:r w:rsidR="00C82645" w:rsidRPr="00C82645">
        <w:t xml:space="preserve"> </w:t>
      </w:r>
      <w:r w:rsidR="00C82645">
        <w:t>uplink Tx switching</w:t>
      </w:r>
      <w:r w:rsidR="00E13B96">
        <w:t xml:space="preserve">. </w:t>
      </w:r>
      <w:r w:rsidR="00E13B96">
        <w:rPr>
          <w:rFonts w:hint="eastAsia"/>
          <w:noProof/>
          <w:lang w:eastAsia="zh-CN"/>
        </w:rPr>
        <w:t>I</w:t>
      </w:r>
      <w:r w:rsidR="00E13B96">
        <w:rPr>
          <w:noProof/>
          <w:lang w:eastAsia="zh-CN"/>
        </w:rPr>
        <w:t xml:space="preserve">n RAN1#103-e meeting, </w:t>
      </w:r>
      <w:r w:rsidR="00E13B96" w:rsidRPr="00062901">
        <w:rPr>
          <w:noProof/>
          <w:lang w:eastAsia="zh-CN"/>
        </w:rPr>
        <w:t>RAN1</w:t>
      </w:r>
      <w:r w:rsidR="00AD02F2">
        <w:rPr>
          <w:noProof/>
          <w:lang w:eastAsia="zh-CN"/>
        </w:rPr>
        <w:t xml:space="preserve"> has</w:t>
      </w:r>
      <w:r w:rsidR="00E13B96" w:rsidRPr="00062901">
        <w:rPr>
          <w:noProof/>
          <w:lang w:eastAsia="zh-CN"/>
        </w:rPr>
        <w:t xml:space="preserve"> </w:t>
      </w:r>
      <w:r w:rsidR="00AD02F2">
        <w:rPr>
          <w:noProof/>
          <w:lang w:eastAsia="zh-CN"/>
        </w:rPr>
        <w:t>reached the agreemeet to adopt the TP</w:t>
      </w:r>
      <w:r w:rsidR="0054311D">
        <w:rPr>
          <w:noProof/>
          <w:lang w:eastAsia="zh-CN"/>
        </w:rPr>
        <w:t xml:space="preserve"> for max data rate for uplink Tx switching in TS </w:t>
      </w:r>
      <w:r w:rsidR="0054311D" w:rsidRPr="0054311D">
        <w:rPr>
          <w:noProof/>
          <w:lang w:eastAsia="zh-CN"/>
        </w:rPr>
        <w:t>38.306, Section 4.1.2</w:t>
      </w:r>
      <w:r w:rsidR="0054311D">
        <w:rPr>
          <w:noProof/>
          <w:lang w:eastAsia="zh-CN"/>
        </w:rPr>
        <w:t xml:space="preserve"> and</w:t>
      </w:r>
      <w:r w:rsidR="00AD02F2">
        <w:rPr>
          <w:noProof/>
          <w:lang w:eastAsia="zh-CN"/>
        </w:rPr>
        <w:t xml:space="preserve"> </w:t>
      </w:r>
      <w:r w:rsidR="0054311D">
        <w:rPr>
          <w:rFonts w:cs="Arial"/>
          <w:lang w:val="en-US"/>
        </w:rPr>
        <w:t xml:space="preserve">asked </w:t>
      </w:r>
      <w:r w:rsidR="00E13B96">
        <w:rPr>
          <w:rFonts w:cs="Arial"/>
          <w:lang w:val="en-US"/>
        </w:rPr>
        <w:t>RAN2</w:t>
      </w:r>
      <w:r w:rsidR="00E13B96" w:rsidRPr="00016693">
        <w:rPr>
          <w:rFonts w:cs="Arial"/>
          <w:lang w:val="en-US"/>
        </w:rPr>
        <w:t xml:space="preserve"> to take the</w:t>
      </w:r>
      <w:r w:rsidR="00E13B96">
        <w:rPr>
          <w:rFonts w:cs="Arial"/>
          <w:lang w:val="en-US"/>
        </w:rPr>
        <w:t xml:space="preserve"> related agreements</w:t>
      </w:r>
      <w:r w:rsidR="00E13B96" w:rsidRPr="00016693">
        <w:rPr>
          <w:rFonts w:cs="Arial"/>
          <w:lang w:val="en-US"/>
        </w:rPr>
        <w:t xml:space="preserve"> into account</w:t>
      </w:r>
      <w:r w:rsidR="00E13B96">
        <w:rPr>
          <w:rFonts w:cs="Arial"/>
          <w:lang w:val="en-US"/>
        </w:rPr>
        <w:t>.</w:t>
      </w:r>
    </w:p>
    <w:p w:rsidR="00317E10" w:rsidRDefault="00A165C0" w:rsidP="00B070CB">
      <w:pPr>
        <w:jc w:val="both"/>
        <w:rPr>
          <w:rFonts w:eastAsiaTheme="minorEastAsia" w:cs="Arial"/>
          <w:lang w:val="en-US" w:eastAsia="zh-CN"/>
        </w:rPr>
      </w:pPr>
      <w:hyperlink r:id="rId15" w:tooltip="D:Documents3GPPtsg_ranWG2TSGR2_113-eDocsR2-2100293.zip" w:history="1">
        <w:r w:rsidR="0054311D" w:rsidRPr="00F637D5">
          <w:rPr>
            <w:rStyle w:val="a7"/>
          </w:rPr>
          <w:t>R2-2100293</w:t>
        </w:r>
      </w:hyperlink>
      <w:r w:rsidR="0054311D" w:rsidRPr="0054311D">
        <w:rPr>
          <w:rFonts w:cs="Arial"/>
          <w:lang w:val="en-US"/>
        </w:rPr>
        <w:t xml:space="preserve"> </w:t>
      </w:r>
      <w:r w:rsidR="0054311D">
        <w:rPr>
          <w:rFonts w:cs="Arial"/>
          <w:lang w:val="en-US"/>
        </w:rPr>
        <w:t xml:space="preserve">is a CR </w:t>
      </w:r>
      <w:r w:rsidR="00317E10">
        <w:rPr>
          <w:rFonts w:cs="Arial"/>
          <w:lang w:val="en-US"/>
        </w:rPr>
        <w:t>based on</w:t>
      </w:r>
      <w:r w:rsidR="00317E10" w:rsidRPr="00317E10">
        <w:rPr>
          <w:rFonts w:cs="Arial"/>
          <w:lang w:val="en-US"/>
        </w:rPr>
        <w:t xml:space="preserve"> </w:t>
      </w:r>
      <w:r w:rsidR="00317E10">
        <w:rPr>
          <w:rFonts w:cs="Arial"/>
          <w:lang w:val="en-US"/>
        </w:rPr>
        <w:t>the RAN</w:t>
      </w:r>
      <w:r w:rsidR="00317E10">
        <w:rPr>
          <w:rFonts w:eastAsiaTheme="minorEastAsia" w:cs="Arial" w:hint="eastAsia"/>
          <w:lang w:val="en-US" w:eastAsia="zh-CN"/>
        </w:rPr>
        <w:t>1</w:t>
      </w:r>
      <w:r w:rsidR="00317E10">
        <w:rPr>
          <w:rFonts w:eastAsiaTheme="minorEastAsia" w:cs="Arial"/>
          <w:lang w:val="en-US" w:eastAsia="zh-CN"/>
        </w:rPr>
        <w:t xml:space="preserve"> LS</w:t>
      </w:r>
      <w:r w:rsidR="00317E10">
        <w:rPr>
          <w:rFonts w:cs="Arial"/>
          <w:lang w:val="en-US"/>
        </w:rPr>
        <w:t xml:space="preserve"> </w:t>
      </w:r>
      <w:r w:rsidR="0054311D">
        <w:rPr>
          <w:rFonts w:cs="Arial"/>
          <w:lang w:val="en-US"/>
        </w:rPr>
        <w:t>for the supported max data rate for uplink Tx switching</w:t>
      </w:r>
      <w:r w:rsidR="0054311D">
        <w:rPr>
          <w:rFonts w:eastAsiaTheme="minorEastAsia" w:cs="Arial"/>
          <w:lang w:val="en-US" w:eastAsia="zh-CN"/>
        </w:rPr>
        <w:t xml:space="preserve">. </w:t>
      </w:r>
      <w:r w:rsidR="00451307">
        <w:rPr>
          <w:rFonts w:eastAsiaTheme="minorEastAsia" w:cs="Arial"/>
          <w:lang w:val="en-US" w:eastAsia="zh-CN"/>
        </w:rPr>
        <w:t xml:space="preserve">The </w:t>
      </w:r>
      <w:r w:rsidR="00C14299">
        <w:rPr>
          <w:rFonts w:eastAsiaTheme="minorEastAsia" w:cs="Arial"/>
          <w:lang w:val="en-US" w:eastAsia="zh-CN"/>
        </w:rPr>
        <w:t xml:space="preserve">proposed </w:t>
      </w:r>
      <w:r w:rsidR="00451307">
        <w:rPr>
          <w:rFonts w:eastAsiaTheme="minorEastAsia" w:cs="Arial"/>
          <w:lang w:val="en-US" w:eastAsia="zh-CN"/>
        </w:rPr>
        <w:t>changes in the CR are listed as follows:</w:t>
      </w:r>
    </w:p>
    <w:tbl>
      <w:tblPr>
        <w:tblStyle w:val="a8"/>
        <w:tblW w:w="0" w:type="auto"/>
        <w:tblLook w:val="04A0" w:firstRow="1" w:lastRow="0" w:firstColumn="1" w:lastColumn="0" w:noHBand="0" w:noVBand="1"/>
      </w:tblPr>
      <w:tblGrid>
        <w:gridCol w:w="9631"/>
      </w:tblGrid>
      <w:tr w:rsidR="00317E10" w:rsidTr="00317E10">
        <w:tc>
          <w:tcPr>
            <w:tcW w:w="9631" w:type="dxa"/>
          </w:tcPr>
          <w:p w:rsidR="00317E10" w:rsidRPr="00317E10" w:rsidRDefault="00317E10" w:rsidP="00317E10">
            <w:pPr>
              <w:jc w:val="center"/>
              <w:rPr>
                <w:rFonts w:eastAsia="宋体"/>
                <w:noProof/>
                <w:sz w:val="20"/>
              </w:rPr>
            </w:pPr>
            <w:r w:rsidRPr="00317E10">
              <w:rPr>
                <w:rFonts w:eastAsia="宋体"/>
                <w:b/>
                <w:color w:val="FF0000"/>
                <w:sz w:val="20"/>
                <w:lang w:val="en-US"/>
              </w:rPr>
              <w:t>&lt; unchanged text omitted&gt;</w:t>
            </w:r>
          </w:p>
          <w:p w:rsidR="00317E10" w:rsidRPr="00317E10" w:rsidRDefault="00317E10" w:rsidP="00317E10">
            <w:pPr>
              <w:keepNext/>
              <w:keepLines/>
              <w:spacing w:before="120"/>
              <w:outlineLvl w:val="2"/>
              <w:rPr>
                <w:rFonts w:ascii="Arial" w:eastAsia="宋体" w:hAnsi="Arial"/>
                <w:i/>
                <w:sz w:val="28"/>
              </w:rPr>
            </w:pPr>
            <w:bookmarkStart w:id="3" w:name="_Toc12750882"/>
            <w:bookmarkStart w:id="4" w:name="_Toc29382246"/>
            <w:bookmarkStart w:id="5" w:name="_Toc37093363"/>
            <w:bookmarkStart w:id="6" w:name="_Toc37238639"/>
            <w:bookmarkStart w:id="7" w:name="_Toc37238753"/>
            <w:bookmarkStart w:id="8" w:name="_Toc46488648"/>
            <w:bookmarkStart w:id="9" w:name="_Toc52574069"/>
            <w:bookmarkStart w:id="10" w:name="_Toc52574155"/>
            <w:bookmarkStart w:id="11" w:name="_Toc60790966"/>
            <w:r w:rsidRPr="00317E10">
              <w:rPr>
                <w:rFonts w:ascii="Arial" w:eastAsia="宋体" w:hAnsi="Arial"/>
                <w:sz w:val="28"/>
              </w:rPr>
              <w:t>4.1.2</w:t>
            </w:r>
            <w:r w:rsidRPr="00317E10">
              <w:rPr>
                <w:rFonts w:ascii="Arial" w:eastAsia="宋体" w:hAnsi="Arial"/>
                <w:sz w:val="28"/>
              </w:rPr>
              <w:tab/>
              <w:t>Supported max data rate</w:t>
            </w:r>
            <w:bookmarkEnd w:id="3"/>
            <w:bookmarkEnd w:id="4"/>
            <w:bookmarkEnd w:id="5"/>
            <w:bookmarkEnd w:id="6"/>
            <w:bookmarkEnd w:id="7"/>
            <w:bookmarkEnd w:id="8"/>
            <w:bookmarkEnd w:id="9"/>
            <w:bookmarkEnd w:id="10"/>
            <w:r w:rsidRPr="00317E10">
              <w:rPr>
                <w:rFonts w:ascii="Arial" w:eastAsia="宋体" w:hAnsi="Arial"/>
                <w:sz w:val="28"/>
              </w:rPr>
              <w:t xml:space="preserve"> for DL/UL</w:t>
            </w:r>
            <w:bookmarkEnd w:id="11"/>
          </w:p>
          <w:p w:rsidR="00317E10" w:rsidRPr="00317E10" w:rsidRDefault="00317E10" w:rsidP="00317E10">
            <w:pPr>
              <w:spacing w:after="0"/>
              <w:rPr>
                <w:rFonts w:eastAsia="宋体"/>
                <w:sz w:val="20"/>
              </w:rPr>
            </w:pPr>
            <w:r w:rsidRPr="00317E10">
              <w:rPr>
                <w:rFonts w:eastAsia="宋体"/>
                <w:sz w:val="20"/>
              </w:rPr>
              <w:t>For NR, the approximate data rate for a given number of aggregated carriers in a band or band combination is computed as follows.</w:t>
            </w:r>
          </w:p>
          <w:p w:rsidR="00317E10" w:rsidRPr="00317E10" w:rsidRDefault="00317E10" w:rsidP="00317E10">
            <w:pPr>
              <w:keepLines/>
              <w:tabs>
                <w:tab w:val="center" w:pos="4536"/>
                <w:tab w:val="right" w:pos="9072"/>
              </w:tabs>
              <w:jc w:val="center"/>
              <w:rPr>
                <w:rFonts w:eastAsia="宋体"/>
                <w:noProof/>
                <w:sz w:val="20"/>
              </w:rPr>
            </w:pPr>
            <w:r w:rsidRPr="00317E10">
              <w:rPr>
                <w:rFonts w:eastAsia="宋体"/>
                <w:noProof/>
                <w:sz w:val="20"/>
              </w:rPr>
              <w:object w:dxaOrig="661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95pt;height:34.25pt" o:ole="">
                  <v:imagedata r:id="rId16" o:title=""/>
                </v:shape>
                <o:OLEObject Type="Embed" ProgID="Equation.3" ShapeID="_x0000_i1025" DrawAspect="Content" ObjectID="_1673185747" r:id="rId17"/>
              </w:object>
            </w:r>
          </w:p>
          <w:p w:rsidR="00317E10" w:rsidRPr="00317E10" w:rsidRDefault="00317E10" w:rsidP="00317E10">
            <w:pPr>
              <w:rPr>
                <w:rFonts w:eastAsia="宋体"/>
                <w:sz w:val="20"/>
              </w:rPr>
            </w:pPr>
            <w:r w:rsidRPr="00317E10">
              <w:rPr>
                <w:rFonts w:eastAsia="宋体"/>
                <w:sz w:val="20"/>
              </w:rPr>
              <w:t>wherein</w:t>
            </w:r>
          </w:p>
          <w:p w:rsidR="00317E10" w:rsidRPr="00317E10" w:rsidRDefault="00317E10" w:rsidP="00317E10">
            <w:pPr>
              <w:spacing w:after="0"/>
              <w:ind w:firstLine="720"/>
              <w:contextualSpacing/>
              <w:rPr>
                <w:rFonts w:ascii="Times" w:eastAsia="Batang" w:hAnsi="Times"/>
                <w:sz w:val="20"/>
                <w:szCs w:val="24"/>
              </w:rPr>
            </w:pPr>
            <w:r w:rsidRPr="00317E10">
              <w:rPr>
                <w:rFonts w:ascii="Times" w:eastAsia="Batang" w:hAnsi="Times"/>
                <w:sz w:val="20"/>
                <w:szCs w:val="24"/>
              </w:rPr>
              <w:t>J is the number of aggregated component carriers in a band or band combination</w:t>
            </w:r>
          </w:p>
          <w:p w:rsidR="00317E10" w:rsidRPr="00317E10" w:rsidRDefault="00317E10" w:rsidP="00317E10">
            <w:pPr>
              <w:spacing w:after="0"/>
              <w:ind w:firstLine="720"/>
              <w:contextualSpacing/>
              <w:rPr>
                <w:rFonts w:ascii="Times" w:eastAsia="Batang" w:hAnsi="Times"/>
                <w:sz w:val="20"/>
                <w:szCs w:val="24"/>
              </w:rPr>
            </w:pPr>
            <w:r w:rsidRPr="00317E10">
              <w:rPr>
                <w:rFonts w:ascii="Times" w:eastAsia="Batang" w:hAnsi="Times"/>
                <w:sz w:val="20"/>
                <w:szCs w:val="24"/>
              </w:rPr>
              <w:t>R</w:t>
            </w:r>
            <w:r w:rsidRPr="00317E10">
              <w:rPr>
                <w:rFonts w:ascii="Times" w:eastAsia="Batang" w:hAnsi="Times"/>
                <w:sz w:val="20"/>
                <w:szCs w:val="24"/>
                <w:vertAlign w:val="subscript"/>
              </w:rPr>
              <w:t>max</w:t>
            </w:r>
            <w:r w:rsidRPr="00317E10">
              <w:rPr>
                <w:rFonts w:ascii="Times" w:eastAsia="Batang" w:hAnsi="Times"/>
                <w:sz w:val="20"/>
                <w:szCs w:val="24"/>
              </w:rPr>
              <w:t xml:space="preserve"> = 948/1024</w:t>
            </w:r>
          </w:p>
          <w:p w:rsidR="00317E10" w:rsidRPr="00317E10" w:rsidRDefault="00317E10" w:rsidP="00317E10">
            <w:pPr>
              <w:spacing w:after="0"/>
              <w:ind w:firstLine="720"/>
              <w:contextualSpacing/>
              <w:rPr>
                <w:rFonts w:ascii="Times" w:eastAsia="Batang" w:hAnsi="Times"/>
                <w:sz w:val="20"/>
                <w:szCs w:val="24"/>
              </w:rPr>
            </w:pPr>
            <w:r w:rsidRPr="00317E10">
              <w:rPr>
                <w:rFonts w:ascii="Times" w:eastAsia="Batang" w:hAnsi="Times"/>
                <w:sz w:val="20"/>
                <w:szCs w:val="24"/>
              </w:rPr>
              <w:t>For the j-th CC,</w:t>
            </w:r>
          </w:p>
          <w:p w:rsidR="00317E10" w:rsidRPr="00317E10" w:rsidRDefault="00317E10" w:rsidP="00317E10">
            <w:pPr>
              <w:ind w:left="851" w:hanging="284"/>
              <w:rPr>
                <w:rFonts w:ascii="Times" w:eastAsia="宋体" w:hAnsi="Times"/>
                <w:sz w:val="20"/>
              </w:rPr>
            </w:pPr>
            <w:r w:rsidRPr="00317E10">
              <w:rPr>
                <w:position w:val="-16"/>
                <w:sz w:val="20"/>
              </w:rPr>
              <w:tab/>
            </w:r>
            <w:r w:rsidRPr="00317E10">
              <w:rPr>
                <w:noProof/>
                <w:position w:val="-16"/>
                <w:sz w:val="20"/>
                <w:lang w:val="en-US" w:eastAsia="zh-CN"/>
              </w:rPr>
              <w:drawing>
                <wp:inline distT="0" distB="0" distL="0" distR="0" wp14:anchorId="69CCE1CF" wp14:editId="73FFB19D">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317E10">
              <w:rPr>
                <w:rFonts w:ascii="Times" w:eastAsia="宋体" w:hAnsi="Times"/>
                <w:sz w:val="20"/>
              </w:rPr>
              <w:t xml:space="preserve"> is the maximum number of </w:t>
            </w:r>
            <w:r w:rsidRPr="00317E10">
              <w:rPr>
                <w:rFonts w:ascii="Times" w:eastAsia="Batang" w:hAnsi="Times"/>
                <w:sz w:val="20"/>
                <w:szCs w:val="24"/>
              </w:rPr>
              <w:t xml:space="preserve">supported </w:t>
            </w:r>
            <w:r w:rsidRPr="00317E10">
              <w:rPr>
                <w:rFonts w:ascii="Times" w:eastAsia="宋体" w:hAnsi="Times"/>
                <w:sz w:val="20"/>
              </w:rPr>
              <w:t xml:space="preserve">layers </w:t>
            </w:r>
            <w:r w:rsidRPr="00317E10">
              <w:rPr>
                <w:rFonts w:eastAsia="宋体"/>
                <w:sz w:val="20"/>
              </w:rPr>
              <w:t xml:space="preserve">given by higher layer parameter </w:t>
            </w:r>
            <w:r w:rsidRPr="00317E10">
              <w:rPr>
                <w:rFonts w:eastAsia="宋体"/>
                <w:i/>
                <w:sz w:val="20"/>
              </w:rPr>
              <w:t xml:space="preserve">maxNumberMIMO-LayersPDSCH </w:t>
            </w:r>
            <w:r w:rsidRPr="00317E10">
              <w:rPr>
                <w:rFonts w:eastAsia="宋体"/>
                <w:sz w:val="20"/>
              </w:rPr>
              <w:t xml:space="preserve">for downlink and maximum of higher layer parameters </w:t>
            </w:r>
            <w:r w:rsidRPr="00317E10">
              <w:rPr>
                <w:rFonts w:eastAsia="宋体"/>
                <w:i/>
                <w:sz w:val="20"/>
              </w:rPr>
              <w:t>maxNumberMIMO-LayersCB-PUSCH</w:t>
            </w:r>
            <w:r w:rsidRPr="00317E10">
              <w:rPr>
                <w:rFonts w:eastAsia="宋体"/>
                <w:sz w:val="20"/>
              </w:rPr>
              <w:t xml:space="preserve"> and </w:t>
            </w:r>
            <w:r w:rsidRPr="00317E10">
              <w:rPr>
                <w:rFonts w:eastAsia="宋体"/>
                <w:i/>
                <w:sz w:val="20"/>
              </w:rPr>
              <w:t xml:space="preserve">maxNumberMIMO-LayersNonCB-PUSCH </w:t>
            </w:r>
            <w:r w:rsidRPr="00317E10">
              <w:rPr>
                <w:rFonts w:eastAsia="宋体"/>
                <w:sz w:val="20"/>
              </w:rPr>
              <w:t>for uplink.</w:t>
            </w:r>
          </w:p>
          <w:p w:rsidR="00317E10" w:rsidRPr="00317E10" w:rsidRDefault="00317E10" w:rsidP="00317E10">
            <w:pPr>
              <w:ind w:left="851" w:hanging="284"/>
              <w:rPr>
                <w:rFonts w:eastAsia="宋体"/>
                <w:sz w:val="20"/>
              </w:rPr>
            </w:pPr>
            <w:r w:rsidRPr="00317E10">
              <w:rPr>
                <w:sz w:val="20"/>
              </w:rPr>
              <w:tab/>
            </w:r>
            <w:r w:rsidRPr="00317E10">
              <w:rPr>
                <w:position w:val="-10"/>
                <w:sz w:val="20"/>
              </w:rPr>
              <w:object w:dxaOrig="400" w:dyaOrig="340">
                <v:shape id="_x0000_i1026" type="#_x0000_t75" style="width:20.25pt;height:17.5pt" o:ole="">
                  <v:imagedata r:id="rId19" o:title=""/>
                </v:shape>
                <o:OLEObject Type="Embed" ProgID="Equation.3" ShapeID="_x0000_i1026" DrawAspect="Content" ObjectID="_1673185748" r:id="rId20"/>
              </w:object>
            </w:r>
            <w:r w:rsidRPr="00317E10">
              <w:rPr>
                <w:rFonts w:eastAsia="宋体"/>
                <w:sz w:val="20"/>
              </w:rPr>
              <w:t xml:space="preserve"> is the maximum </w:t>
            </w:r>
            <w:r w:rsidRPr="00317E10">
              <w:rPr>
                <w:rFonts w:ascii="Times" w:eastAsia="Batang" w:hAnsi="Times"/>
                <w:sz w:val="20"/>
                <w:szCs w:val="24"/>
              </w:rPr>
              <w:t xml:space="preserve">supported </w:t>
            </w:r>
            <w:r w:rsidRPr="00317E10">
              <w:rPr>
                <w:rFonts w:eastAsia="宋体"/>
                <w:sz w:val="20"/>
              </w:rPr>
              <w:t>modulation order</w:t>
            </w:r>
            <w:r w:rsidRPr="00317E10">
              <w:rPr>
                <w:rFonts w:ascii="Times" w:eastAsia="Batang" w:hAnsi="Times"/>
                <w:sz w:val="20"/>
                <w:szCs w:val="24"/>
              </w:rPr>
              <w:t xml:space="preserve"> </w:t>
            </w:r>
            <w:r w:rsidRPr="00317E10">
              <w:rPr>
                <w:rFonts w:eastAsia="Batang"/>
                <w:sz w:val="20"/>
                <w:szCs w:val="24"/>
              </w:rPr>
              <w:t xml:space="preserve">given by higher layer parameter </w:t>
            </w:r>
            <w:r w:rsidRPr="00317E10">
              <w:rPr>
                <w:rFonts w:eastAsia="Batang"/>
                <w:i/>
                <w:sz w:val="20"/>
                <w:szCs w:val="24"/>
              </w:rPr>
              <w:t xml:space="preserve">supportedModulationOrderDL </w:t>
            </w:r>
            <w:r w:rsidRPr="00317E10">
              <w:rPr>
                <w:rFonts w:eastAsia="Batang"/>
                <w:sz w:val="20"/>
                <w:szCs w:val="24"/>
              </w:rPr>
              <w:t xml:space="preserve">for downlink and higher layer parameter </w:t>
            </w:r>
            <w:r w:rsidRPr="00317E10">
              <w:rPr>
                <w:rFonts w:eastAsia="Batang"/>
                <w:i/>
                <w:sz w:val="20"/>
                <w:szCs w:val="24"/>
              </w:rPr>
              <w:t>supportedModulationOrderUL</w:t>
            </w:r>
            <w:r w:rsidRPr="00317E10">
              <w:rPr>
                <w:rFonts w:eastAsia="Batang"/>
                <w:sz w:val="20"/>
                <w:szCs w:val="24"/>
              </w:rPr>
              <w:t xml:space="preserve"> for uplink.</w:t>
            </w:r>
          </w:p>
          <w:p w:rsidR="00317E10" w:rsidRPr="00317E10" w:rsidRDefault="00317E10" w:rsidP="00317E10">
            <w:pPr>
              <w:ind w:left="851" w:hanging="284"/>
              <w:rPr>
                <w:rFonts w:eastAsia="宋体"/>
                <w:sz w:val="20"/>
              </w:rPr>
            </w:pPr>
            <w:r w:rsidRPr="00317E10">
              <w:rPr>
                <w:sz w:val="20"/>
              </w:rPr>
              <w:tab/>
            </w:r>
            <w:r w:rsidRPr="00317E10">
              <w:rPr>
                <w:position w:val="-14"/>
                <w:sz w:val="20"/>
              </w:rPr>
              <w:object w:dxaOrig="380" w:dyaOrig="380">
                <v:shape id="_x0000_i1027" type="#_x0000_t75" style="width:19.55pt;height:19.55pt" o:ole="">
                  <v:imagedata r:id="rId21" o:title=""/>
                </v:shape>
                <o:OLEObject Type="Embed" ProgID="Equation.3" ShapeID="_x0000_i1027" DrawAspect="Content" ObjectID="_1673185749" r:id="rId22"/>
              </w:object>
            </w:r>
            <w:r w:rsidRPr="00317E10">
              <w:rPr>
                <w:rFonts w:eastAsia="宋体"/>
                <w:sz w:val="20"/>
              </w:rPr>
              <w:t xml:space="preserve">is the scaling factor given by higher layer parameter </w:t>
            </w:r>
            <w:r w:rsidRPr="00317E10">
              <w:rPr>
                <w:rFonts w:eastAsia="宋体"/>
                <w:i/>
                <w:sz w:val="20"/>
              </w:rPr>
              <w:t>scalingFactor</w:t>
            </w:r>
            <w:r w:rsidRPr="00317E10">
              <w:rPr>
                <w:rFonts w:eastAsia="宋体"/>
                <w:sz w:val="20"/>
              </w:rPr>
              <w:t xml:space="preserve"> and can take the values 1, 0.8, 0.75, and 0.4.</w:t>
            </w:r>
          </w:p>
          <w:p w:rsidR="00317E10" w:rsidRPr="00317E10" w:rsidRDefault="00317E10" w:rsidP="00317E10">
            <w:pPr>
              <w:ind w:left="851" w:hanging="284"/>
              <w:rPr>
                <w:rFonts w:eastAsia="宋体"/>
                <w:sz w:val="20"/>
              </w:rPr>
            </w:pPr>
            <w:r w:rsidRPr="00317E10">
              <w:rPr>
                <w:rFonts w:eastAsia="宋体"/>
                <w:sz w:val="20"/>
              </w:rPr>
              <w:tab/>
            </w:r>
            <w:r w:rsidRPr="00317E10">
              <w:rPr>
                <w:rFonts w:eastAsia="宋体"/>
                <w:sz w:val="20"/>
              </w:rPr>
              <w:object w:dxaOrig="220" w:dyaOrig="240">
                <v:shape id="_x0000_i1028" type="#_x0000_t75" style="width:11.2pt;height:11.9pt" o:ole="">
                  <v:imagedata r:id="rId23" o:title=""/>
                </v:shape>
                <o:OLEObject Type="Embed" ProgID="Equation.3" ShapeID="_x0000_i1028" DrawAspect="Content" ObjectID="_1673185750" r:id="rId24"/>
              </w:object>
            </w:r>
            <w:r w:rsidRPr="00317E10">
              <w:rPr>
                <w:rFonts w:eastAsia="宋体"/>
                <w:sz w:val="20"/>
              </w:rPr>
              <w:t xml:space="preserve"> is the numerology (as defined in TS 38.211 [6])</w:t>
            </w:r>
          </w:p>
          <w:p w:rsidR="00317E10" w:rsidRPr="00317E10" w:rsidRDefault="00317E10" w:rsidP="00317E10">
            <w:pPr>
              <w:ind w:left="851" w:hanging="284"/>
              <w:rPr>
                <w:rFonts w:eastAsia="宋体"/>
                <w:sz w:val="20"/>
              </w:rPr>
            </w:pPr>
            <w:bookmarkStart w:id="12" w:name="OLE_LINK8"/>
            <w:r w:rsidRPr="00317E10">
              <w:rPr>
                <w:rFonts w:eastAsia="宋体"/>
                <w:sz w:val="20"/>
              </w:rPr>
              <w:tab/>
            </w:r>
            <w:r w:rsidRPr="00317E10">
              <w:rPr>
                <w:rFonts w:eastAsia="宋体"/>
                <w:sz w:val="20"/>
              </w:rPr>
              <w:object w:dxaOrig="340" w:dyaOrig="380">
                <v:shape id="_x0000_i1029" type="#_x0000_t75" style="width:17.5pt;height:18.85pt" o:ole="">
                  <v:imagedata r:id="rId25" o:title=""/>
                </v:shape>
                <o:OLEObject Type="Embed" ProgID="Equation.3" ShapeID="_x0000_i1029" DrawAspect="Content" ObjectID="_1673185751" r:id="rId26"/>
              </w:object>
            </w:r>
            <w:bookmarkEnd w:id="12"/>
            <w:r w:rsidRPr="00317E10">
              <w:rPr>
                <w:rFonts w:eastAsia="宋体"/>
                <w:sz w:val="20"/>
              </w:rPr>
              <w:t xml:space="preserve"> is the average OFDM symbol duration in a subframe for numerology </w:t>
            </w:r>
            <w:r w:rsidRPr="00317E10">
              <w:rPr>
                <w:rFonts w:eastAsia="宋体"/>
                <w:sz w:val="20"/>
              </w:rPr>
              <w:object w:dxaOrig="220" w:dyaOrig="240">
                <v:shape id="_x0000_i1030" type="#_x0000_t75" style="width:11.2pt;height:11.9pt" o:ole="">
                  <v:imagedata r:id="rId23" o:title=""/>
                </v:shape>
                <o:OLEObject Type="Embed" ProgID="Equation.3" ShapeID="_x0000_i1030" DrawAspect="Content" ObjectID="_1673185752" r:id="rId27"/>
              </w:object>
            </w:r>
            <w:r w:rsidRPr="00317E10">
              <w:rPr>
                <w:rFonts w:eastAsia="宋体"/>
                <w:sz w:val="20"/>
              </w:rPr>
              <w:t xml:space="preserve">, i.e. </w:t>
            </w:r>
            <w:r w:rsidRPr="00317E10">
              <w:rPr>
                <w:rFonts w:eastAsia="宋体"/>
                <w:sz w:val="20"/>
              </w:rPr>
              <w:object w:dxaOrig="1100" w:dyaOrig="580">
                <v:shape id="_x0000_i1031" type="#_x0000_t75" style="width:56.6pt;height:27.95pt" o:ole="">
                  <v:imagedata r:id="rId28" o:title=""/>
                </v:shape>
                <o:OLEObject Type="Embed" ProgID="Equation.3" ShapeID="_x0000_i1031" DrawAspect="Content" ObjectID="_1673185753" r:id="rId29"/>
              </w:object>
            </w:r>
            <w:r w:rsidRPr="00317E10">
              <w:rPr>
                <w:rFonts w:eastAsia="宋体"/>
                <w:sz w:val="20"/>
              </w:rPr>
              <w:t>. Note that normal cyclic prefix is assumed.</w:t>
            </w:r>
          </w:p>
          <w:p w:rsidR="00317E10" w:rsidRPr="00317E10" w:rsidRDefault="00317E10" w:rsidP="00317E10">
            <w:pPr>
              <w:ind w:left="851" w:hanging="284"/>
              <w:rPr>
                <w:rFonts w:eastAsia="宋体"/>
                <w:sz w:val="20"/>
              </w:rPr>
            </w:pPr>
            <w:r w:rsidRPr="00317E10">
              <w:rPr>
                <w:rFonts w:eastAsia="宋体"/>
                <w:sz w:val="20"/>
              </w:rPr>
              <w:tab/>
            </w:r>
            <w:r w:rsidRPr="00317E10">
              <w:rPr>
                <w:rFonts w:eastAsia="宋体"/>
                <w:sz w:val="20"/>
              </w:rPr>
              <w:object w:dxaOrig="740" w:dyaOrig="340">
                <v:shape id="_x0000_i1032" type="#_x0000_t75" style="width:37.75pt;height:16.8pt" o:ole="">
                  <v:imagedata r:id="rId30" o:title=""/>
                </v:shape>
                <o:OLEObject Type="Embed" ProgID="Equation.3" ShapeID="_x0000_i1032" DrawAspect="Content" ObjectID="_1673185754" r:id="rId31"/>
              </w:object>
            </w:r>
            <w:r w:rsidRPr="00317E10">
              <w:rPr>
                <w:rFonts w:eastAsia="宋体"/>
                <w:sz w:val="20"/>
              </w:rPr>
              <w:t xml:space="preserve"> is the maximum RB allocation in bandwidth </w:t>
            </w:r>
            <w:r w:rsidRPr="00317E10">
              <w:rPr>
                <w:rFonts w:eastAsia="宋体"/>
                <w:sz w:val="20"/>
              </w:rPr>
              <w:object w:dxaOrig="560" w:dyaOrig="300">
                <v:shape id="_x0000_i1033" type="#_x0000_t75" style="width:27.25pt;height:14.7pt" o:ole="">
                  <v:imagedata r:id="rId32" o:title=""/>
                </v:shape>
                <o:OLEObject Type="Embed" ProgID="Equation.3" ShapeID="_x0000_i1033" DrawAspect="Content" ObjectID="_1673185755" r:id="rId33"/>
              </w:object>
            </w:r>
            <w:r w:rsidRPr="00317E10">
              <w:rPr>
                <w:rFonts w:eastAsia="宋体"/>
                <w:sz w:val="20"/>
              </w:rPr>
              <w:t xml:space="preserve"> with numerology </w:t>
            </w:r>
            <w:r w:rsidRPr="00317E10">
              <w:rPr>
                <w:rFonts w:eastAsia="宋体"/>
                <w:sz w:val="20"/>
              </w:rPr>
              <w:object w:dxaOrig="220" w:dyaOrig="240">
                <v:shape id="_x0000_i1034" type="#_x0000_t75" style="width:11.2pt;height:11.9pt" o:ole="">
                  <v:imagedata r:id="rId23" o:title=""/>
                </v:shape>
                <o:OLEObject Type="Embed" ProgID="Equation.3" ShapeID="_x0000_i1034" DrawAspect="Content" ObjectID="_1673185756" r:id="rId34"/>
              </w:object>
            </w:r>
            <w:r w:rsidRPr="00317E10">
              <w:rPr>
                <w:rFonts w:eastAsia="宋体"/>
                <w:sz w:val="20"/>
              </w:rPr>
              <w:t xml:space="preserve">, as defined in 5.3 TS 38.101-1 [2] and 5.3 TS 38.101-2 [3], where </w:t>
            </w:r>
            <w:r w:rsidRPr="00317E10">
              <w:rPr>
                <w:rFonts w:eastAsia="宋体"/>
                <w:sz w:val="20"/>
              </w:rPr>
              <w:object w:dxaOrig="560" w:dyaOrig="300">
                <v:shape id="_x0000_i1035" type="#_x0000_t75" style="width:27.25pt;height:14.7pt" o:ole="">
                  <v:imagedata r:id="rId32" o:title=""/>
                </v:shape>
                <o:OLEObject Type="Embed" ProgID="Equation.3" ShapeID="_x0000_i1035" DrawAspect="Content" ObjectID="_1673185757" r:id="rId35"/>
              </w:object>
            </w:r>
            <w:r w:rsidRPr="00317E10">
              <w:rPr>
                <w:rFonts w:eastAsia="宋体"/>
                <w:sz w:val="20"/>
              </w:rPr>
              <w:t xml:space="preserve"> is the UE supported maximum bandwidth in the given band or band combination.</w:t>
            </w:r>
          </w:p>
          <w:p w:rsidR="00317E10" w:rsidRPr="00317E10" w:rsidRDefault="00317E10" w:rsidP="00317E10">
            <w:pPr>
              <w:ind w:left="851" w:hanging="284"/>
              <w:rPr>
                <w:rFonts w:eastAsia="宋体"/>
                <w:sz w:val="20"/>
              </w:rPr>
            </w:pPr>
            <w:r w:rsidRPr="00317E10">
              <w:rPr>
                <w:sz w:val="20"/>
              </w:rPr>
              <w:tab/>
            </w:r>
            <w:r w:rsidRPr="00317E10">
              <w:rPr>
                <w:position w:val="-6"/>
                <w:sz w:val="20"/>
              </w:rPr>
              <w:object w:dxaOrig="560" w:dyaOrig="300">
                <v:shape id="_x0000_i1036" type="#_x0000_t75" style="width:28.65pt;height:14.7pt" o:ole="">
                  <v:imagedata r:id="rId36" o:title=""/>
                </v:shape>
                <o:OLEObject Type="Embed" ProgID="Equation.3" ShapeID="_x0000_i1036" DrawAspect="Content" ObjectID="_1673185758" r:id="rId37"/>
              </w:object>
            </w:r>
            <w:r w:rsidRPr="00317E10">
              <w:rPr>
                <w:rFonts w:eastAsia="宋体"/>
                <w:sz w:val="20"/>
              </w:rPr>
              <w:t>is the overhead and takes the following values</w:t>
            </w:r>
          </w:p>
          <w:p w:rsidR="00317E10" w:rsidRPr="00317E10" w:rsidRDefault="00317E10" w:rsidP="00317E10">
            <w:pPr>
              <w:spacing w:after="0"/>
              <w:ind w:left="1440" w:firstLine="720"/>
              <w:rPr>
                <w:rFonts w:ascii="Times" w:eastAsia="Batang" w:hAnsi="Times"/>
                <w:sz w:val="20"/>
                <w:szCs w:val="24"/>
              </w:rPr>
            </w:pPr>
            <w:r w:rsidRPr="00317E10">
              <w:rPr>
                <w:rFonts w:ascii="Times" w:eastAsia="Batang" w:hAnsi="Times"/>
                <w:sz w:val="20"/>
                <w:szCs w:val="24"/>
              </w:rPr>
              <w:t>0.14, for frequency range FR1 for DL</w:t>
            </w:r>
          </w:p>
          <w:p w:rsidR="00317E10" w:rsidRPr="00317E10" w:rsidRDefault="00317E10" w:rsidP="00317E10">
            <w:pPr>
              <w:spacing w:after="0"/>
              <w:ind w:left="1440" w:firstLine="720"/>
              <w:rPr>
                <w:rFonts w:eastAsia="宋体"/>
                <w:sz w:val="20"/>
              </w:rPr>
            </w:pPr>
            <w:r w:rsidRPr="00317E10">
              <w:rPr>
                <w:rFonts w:eastAsia="宋体"/>
                <w:sz w:val="20"/>
              </w:rPr>
              <w:t>0.18, for frequency range FR2 for DL</w:t>
            </w:r>
          </w:p>
          <w:p w:rsidR="00317E10" w:rsidRPr="00317E10" w:rsidRDefault="00317E10" w:rsidP="00317E10">
            <w:pPr>
              <w:spacing w:after="0"/>
              <w:ind w:left="1440" w:firstLine="720"/>
              <w:rPr>
                <w:rFonts w:ascii="Times" w:eastAsia="Batang" w:hAnsi="Times"/>
                <w:sz w:val="20"/>
                <w:szCs w:val="24"/>
              </w:rPr>
            </w:pPr>
            <w:r w:rsidRPr="00317E10">
              <w:rPr>
                <w:rFonts w:ascii="Times" w:eastAsia="Batang" w:hAnsi="Times"/>
                <w:sz w:val="20"/>
                <w:szCs w:val="24"/>
              </w:rPr>
              <w:t>0.08, for frequency range FR1 for UL</w:t>
            </w:r>
          </w:p>
          <w:p w:rsidR="00317E10" w:rsidRPr="00317E10" w:rsidRDefault="00317E10" w:rsidP="00317E10">
            <w:pPr>
              <w:ind w:left="1440" w:firstLine="720"/>
              <w:rPr>
                <w:rFonts w:eastAsia="宋体"/>
                <w:sz w:val="20"/>
              </w:rPr>
            </w:pPr>
            <w:r w:rsidRPr="00317E10">
              <w:rPr>
                <w:rFonts w:eastAsia="宋体"/>
                <w:sz w:val="20"/>
              </w:rPr>
              <w:t>0.10, for frequency range FR2 for UL</w:t>
            </w:r>
          </w:p>
          <w:p w:rsidR="00317E10" w:rsidRPr="00317E10" w:rsidRDefault="00317E10" w:rsidP="00317E10">
            <w:pPr>
              <w:keepLines/>
              <w:overflowPunct w:val="0"/>
              <w:autoSpaceDE w:val="0"/>
              <w:autoSpaceDN w:val="0"/>
              <w:adjustRightInd w:val="0"/>
              <w:ind w:left="1135" w:hanging="851"/>
              <w:textAlignment w:val="baseline"/>
              <w:rPr>
                <w:rFonts w:eastAsia="Times New Roman"/>
                <w:sz w:val="20"/>
                <w:lang w:eastAsia="ja-JP"/>
              </w:rPr>
            </w:pPr>
            <w:r w:rsidRPr="00317E10">
              <w:rPr>
                <w:rFonts w:eastAsia="Times New Roman"/>
                <w:sz w:val="20"/>
                <w:lang w:eastAsia="ja-JP"/>
              </w:rPr>
              <w:t xml:space="preserve">NOTE </w:t>
            </w:r>
            <w:ins w:id="13" w:author="China Telecom" w:date="2020-11-03T16:08:00Z">
              <w:r w:rsidRPr="00317E10">
                <w:rPr>
                  <w:rFonts w:eastAsia="宋体"/>
                  <w:sz w:val="20"/>
                </w:rPr>
                <w:t>1</w:t>
              </w:r>
            </w:ins>
            <w:r w:rsidRPr="00317E10">
              <w:rPr>
                <w:rFonts w:eastAsia="宋体"/>
                <w:sz w:val="20"/>
              </w:rPr>
              <w:t>:</w:t>
            </w:r>
            <w:r w:rsidRPr="00317E10">
              <w:rPr>
                <w:rFonts w:eastAsia="Times New Roman"/>
                <w:sz w:val="20"/>
                <w:lang w:eastAsia="ja-JP"/>
              </w:rPr>
              <w:tab/>
              <w:t>Only one of the UL or SUL carriers (the one with the higher data rate) is counted for a cell operating SUL.</w:t>
            </w:r>
          </w:p>
          <w:p w:rsidR="00317E10" w:rsidRPr="00317E10" w:rsidRDefault="00317E10" w:rsidP="00317E10">
            <w:pPr>
              <w:keepLines/>
              <w:ind w:left="1135" w:hanging="851"/>
              <w:rPr>
                <w:rFonts w:eastAsia="宋体"/>
                <w:sz w:val="20"/>
              </w:rPr>
            </w:pPr>
            <w:r w:rsidRPr="00317E10">
              <w:rPr>
                <w:rFonts w:eastAsia="宋体"/>
                <w:sz w:val="20"/>
              </w:rPr>
              <w:t>N</w:t>
            </w:r>
            <w:ins w:id="14" w:author="China Telecom" w:date="2020-11-05T10:20:00Z">
              <w:r w:rsidRPr="00317E10">
                <w:rPr>
                  <w:rFonts w:eastAsia="宋体"/>
                  <w:sz w:val="20"/>
                </w:rPr>
                <w:t>OTE 2:  For UL Tx switching between carriers in cell(s), only the supported MIMO layer combination across carriers that results in the highest combined data rate is counted for the cell(s) in the supported maximum UL data rate.</w:t>
              </w:r>
            </w:ins>
          </w:p>
          <w:p w:rsidR="00317E10" w:rsidRPr="00C14299" w:rsidRDefault="00317E10" w:rsidP="00C14299">
            <w:pPr>
              <w:jc w:val="center"/>
              <w:rPr>
                <w:rFonts w:eastAsia="宋体"/>
                <w:noProof/>
                <w:sz w:val="20"/>
              </w:rPr>
            </w:pPr>
            <w:r w:rsidRPr="00317E10">
              <w:rPr>
                <w:rFonts w:eastAsia="宋体"/>
                <w:b/>
                <w:color w:val="FF0000"/>
                <w:sz w:val="20"/>
                <w:lang w:val="en-US"/>
              </w:rPr>
              <w:lastRenderedPageBreak/>
              <w:t>&lt; unchanged text omitted&gt;</w:t>
            </w:r>
          </w:p>
        </w:tc>
      </w:tr>
    </w:tbl>
    <w:p w:rsidR="00C14299" w:rsidRDefault="00C14299" w:rsidP="00C14299">
      <w:pPr>
        <w:spacing w:after="0"/>
        <w:jc w:val="both"/>
        <w:rPr>
          <w:rFonts w:ascii="Arial" w:hAnsi="Arial"/>
          <w:b/>
          <w:bCs/>
        </w:rPr>
      </w:pPr>
    </w:p>
    <w:p w:rsidR="00275B8A" w:rsidRPr="0008247E" w:rsidRDefault="00C14299" w:rsidP="00C14299">
      <w:pPr>
        <w:spacing w:after="0"/>
        <w:jc w:val="both"/>
        <w:rPr>
          <w:rFonts w:ascii="Arial" w:hAnsi="Arial"/>
          <w:b/>
          <w:bCs/>
        </w:rPr>
      </w:pPr>
      <w:r>
        <w:rPr>
          <w:rFonts w:ascii="Arial" w:hAnsi="Arial"/>
          <w:b/>
          <w:bCs/>
        </w:rPr>
        <w:t xml:space="preserve">Q1: Do companies have any comment on RAN1’s LS </w:t>
      </w:r>
      <w:hyperlink r:id="rId38" w:tooltip="D:Documents3GPPtsg_ranWG2TSGR2_113-eDocsR2-2100025.zip" w:history="1">
        <w:r w:rsidR="00275B8A" w:rsidRPr="00275B8A">
          <w:rPr>
            <w:rStyle w:val="a7"/>
            <w:rFonts w:ascii="Aria" w:eastAsia="Arial Unicode MS" w:hAnsi="Aria" w:cs="Arial Unicode MS"/>
            <w:b/>
          </w:rPr>
          <w:t>R2-2100025</w:t>
        </w:r>
      </w:hyperlink>
      <w:r w:rsidR="00275B8A">
        <w:rPr>
          <w:rFonts w:ascii="Arial" w:hAnsi="Arial"/>
          <w:b/>
          <w:bCs/>
        </w:rPr>
        <w:t>?</w:t>
      </w:r>
      <w:r>
        <w:rPr>
          <w:rFonts w:ascii="Arial" w:hAnsi="Arial"/>
          <w:b/>
          <w:bCs/>
        </w:rPr>
        <w:t xml:space="preserve"> </w:t>
      </w:r>
    </w:p>
    <w:tbl>
      <w:tblPr>
        <w:tblStyle w:val="a8"/>
        <w:tblW w:w="0" w:type="auto"/>
        <w:tblLook w:val="04A0" w:firstRow="1" w:lastRow="0" w:firstColumn="1" w:lastColumn="0" w:noHBand="0" w:noVBand="1"/>
      </w:tblPr>
      <w:tblGrid>
        <w:gridCol w:w="1838"/>
        <w:gridCol w:w="1985"/>
        <w:gridCol w:w="5806"/>
      </w:tblGrid>
      <w:tr w:rsidR="00C14299" w:rsidTr="00C14299">
        <w:tc>
          <w:tcPr>
            <w:tcW w:w="1838" w:type="dxa"/>
            <w:tcBorders>
              <w:top w:val="single" w:sz="4" w:space="0" w:color="auto"/>
              <w:left w:val="single" w:sz="4" w:space="0" w:color="auto"/>
              <w:bottom w:val="single" w:sz="4" w:space="0" w:color="auto"/>
              <w:right w:val="single" w:sz="4" w:space="0" w:color="auto"/>
            </w:tcBorders>
            <w:hideMark/>
          </w:tcPr>
          <w:p w:rsidR="00C14299" w:rsidRDefault="00C14299">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hideMark/>
          </w:tcPr>
          <w:p w:rsidR="00C14299" w:rsidRDefault="00C14299">
            <w:pPr>
              <w:spacing w:after="0"/>
              <w:jc w:val="both"/>
              <w:rPr>
                <w:rFonts w:ascii="Arial" w:hAnsi="Arial"/>
                <w:b/>
                <w:bCs/>
              </w:rPr>
            </w:pPr>
            <w:r>
              <w:rPr>
                <w:rFonts w:ascii="Arial" w:hAnsi="Arial"/>
                <w:b/>
                <w:bCs/>
              </w:rPr>
              <w:t>Yes/No</w:t>
            </w:r>
          </w:p>
        </w:tc>
        <w:tc>
          <w:tcPr>
            <w:tcW w:w="5806" w:type="dxa"/>
            <w:tcBorders>
              <w:top w:val="single" w:sz="4" w:space="0" w:color="auto"/>
              <w:left w:val="single" w:sz="4" w:space="0" w:color="auto"/>
              <w:bottom w:val="single" w:sz="4" w:space="0" w:color="auto"/>
              <w:right w:val="single" w:sz="4" w:space="0" w:color="auto"/>
            </w:tcBorders>
            <w:hideMark/>
          </w:tcPr>
          <w:p w:rsidR="00C14299" w:rsidRDefault="00C14299">
            <w:pPr>
              <w:spacing w:after="0"/>
              <w:jc w:val="both"/>
              <w:rPr>
                <w:rFonts w:ascii="Arial" w:hAnsi="Arial"/>
                <w:b/>
                <w:bCs/>
              </w:rPr>
            </w:pPr>
            <w:r>
              <w:rPr>
                <w:rFonts w:ascii="Arial" w:hAnsi="Arial"/>
                <w:b/>
                <w:bCs/>
              </w:rPr>
              <w:t>Comments</w:t>
            </w:r>
          </w:p>
        </w:tc>
      </w:tr>
      <w:tr w:rsidR="00C14299" w:rsidTr="00275B8A">
        <w:tc>
          <w:tcPr>
            <w:tcW w:w="1838" w:type="dxa"/>
            <w:tcBorders>
              <w:top w:val="single" w:sz="4" w:space="0" w:color="auto"/>
              <w:left w:val="single" w:sz="4" w:space="0" w:color="auto"/>
              <w:bottom w:val="single" w:sz="4" w:space="0" w:color="auto"/>
              <w:right w:val="single" w:sz="4" w:space="0" w:color="auto"/>
            </w:tcBorders>
          </w:tcPr>
          <w:p w:rsidR="00C14299" w:rsidRPr="00A86BE2" w:rsidRDefault="00A86BE2">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rsidR="00C14299" w:rsidRDefault="00A86BE2">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806" w:type="dxa"/>
            <w:tcBorders>
              <w:top w:val="single" w:sz="4" w:space="0" w:color="auto"/>
              <w:left w:val="single" w:sz="4" w:space="0" w:color="auto"/>
              <w:bottom w:val="single" w:sz="4" w:space="0" w:color="auto"/>
              <w:right w:val="single" w:sz="4" w:space="0" w:color="auto"/>
            </w:tcBorders>
          </w:tcPr>
          <w:p w:rsidR="00C14299" w:rsidRDefault="00C14299">
            <w:pPr>
              <w:spacing w:after="0"/>
              <w:jc w:val="both"/>
              <w:rPr>
                <w:rFonts w:ascii="Arial" w:eastAsiaTheme="minorEastAsia" w:hAnsi="Arial"/>
                <w:lang w:eastAsia="zh-CN"/>
              </w:rPr>
            </w:pPr>
          </w:p>
        </w:tc>
      </w:tr>
      <w:tr w:rsidR="00C14299" w:rsidTr="00275B8A">
        <w:tc>
          <w:tcPr>
            <w:tcW w:w="1838" w:type="dxa"/>
            <w:tcBorders>
              <w:top w:val="single" w:sz="4" w:space="0" w:color="auto"/>
              <w:left w:val="single" w:sz="4" w:space="0" w:color="auto"/>
              <w:bottom w:val="single" w:sz="4" w:space="0" w:color="auto"/>
              <w:right w:val="single" w:sz="4" w:space="0" w:color="auto"/>
            </w:tcBorders>
          </w:tcPr>
          <w:p w:rsidR="00C14299" w:rsidRDefault="004125FE">
            <w:pPr>
              <w:spacing w:after="0"/>
              <w:jc w:val="both"/>
              <w:rPr>
                <w:rFonts w:ascii="Arial" w:eastAsia="Calibri" w:hAnsi="Arial"/>
                <w:lang w:eastAsia="ja-JP"/>
              </w:rPr>
            </w:pPr>
            <w:r>
              <w:rPr>
                <w:rFonts w:ascii="Arial" w:eastAsia="Calibri" w:hAnsi="Arial"/>
                <w:lang w:eastAsia="ja-JP"/>
              </w:rPr>
              <w:t>Samsung</w:t>
            </w:r>
          </w:p>
        </w:tc>
        <w:tc>
          <w:tcPr>
            <w:tcW w:w="1985" w:type="dxa"/>
            <w:tcBorders>
              <w:top w:val="single" w:sz="4" w:space="0" w:color="auto"/>
              <w:left w:val="single" w:sz="4" w:space="0" w:color="auto"/>
              <w:bottom w:val="single" w:sz="4" w:space="0" w:color="auto"/>
              <w:right w:val="single" w:sz="4" w:space="0" w:color="auto"/>
            </w:tcBorders>
          </w:tcPr>
          <w:p w:rsidR="00C14299" w:rsidRDefault="006D2D31">
            <w:pPr>
              <w:spacing w:after="0"/>
              <w:jc w:val="both"/>
              <w:rPr>
                <w:rFonts w:ascii="Arial" w:hAnsi="Arial"/>
              </w:rPr>
            </w:pPr>
            <w:r>
              <w:rPr>
                <w:rFonts w:ascii="Arial" w:hAnsi="Arial"/>
              </w:rPr>
              <w:t>No</w:t>
            </w:r>
          </w:p>
        </w:tc>
        <w:tc>
          <w:tcPr>
            <w:tcW w:w="5806" w:type="dxa"/>
            <w:tcBorders>
              <w:top w:val="single" w:sz="4" w:space="0" w:color="auto"/>
              <w:left w:val="single" w:sz="4" w:space="0" w:color="auto"/>
              <w:bottom w:val="single" w:sz="4" w:space="0" w:color="auto"/>
              <w:right w:val="single" w:sz="4" w:space="0" w:color="auto"/>
            </w:tcBorders>
          </w:tcPr>
          <w:p w:rsidR="00C14299" w:rsidRDefault="00C14299">
            <w:pPr>
              <w:spacing w:after="0"/>
              <w:jc w:val="both"/>
              <w:rPr>
                <w:rFonts w:ascii="Arial" w:hAnsi="Arial"/>
              </w:rPr>
            </w:pPr>
          </w:p>
        </w:tc>
      </w:tr>
      <w:tr w:rsidR="00C14299" w:rsidTr="00275B8A">
        <w:tc>
          <w:tcPr>
            <w:tcW w:w="1838" w:type="dxa"/>
            <w:tcBorders>
              <w:top w:val="single" w:sz="4" w:space="0" w:color="auto"/>
              <w:left w:val="single" w:sz="4" w:space="0" w:color="auto"/>
              <w:bottom w:val="single" w:sz="4" w:space="0" w:color="auto"/>
              <w:right w:val="single" w:sz="4" w:space="0" w:color="auto"/>
            </w:tcBorders>
          </w:tcPr>
          <w:p w:rsidR="00C14299" w:rsidRDefault="00754F54">
            <w:pPr>
              <w:spacing w:after="0"/>
              <w:jc w:val="both"/>
              <w:rPr>
                <w:rFonts w:ascii="Arial" w:hAnsi="Arial"/>
              </w:rPr>
            </w:pPr>
            <w:r>
              <w:rPr>
                <w:rFonts w:ascii="Arial" w:hAnsi="Arial"/>
              </w:rPr>
              <w:t>ZTE</w:t>
            </w:r>
          </w:p>
        </w:tc>
        <w:tc>
          <w:tcPr>
            <w:tcW w:w="1985" w:type="dxa"/>
            <w:tcBorders>
              <w:top w:val="single" w:sz="4" w:space="0" w:color="auto"/>
              <w:left w:val="single" w:sz="4" w:space="0" w:color="auto"/>
              <w:bottom w:val="single" w:sz="4" w:space="0" w:color="auto"/>
              <w:right w:val="single" w:sz="4" w:space="0" w:color="auto"/>
            </w:tcBorders>
          </w:tcPr>
          <w:p w:rsidR="00C14299" w:rsidRDefault="00754F54">
            <w:pPr>
              <w:spacing w:after="0"/>
              <w:jc w:val="both"/>
              <w:rPr>
                <w:rFonts w:ascii="Arial" w:hAnsi="Arial"/>
              </w:rPr>
            </w:pPr>
            <w:r>
              <w:rPr>
                <w:rFonts w:ascii="Arial" w:hAnsi="Arial"/>
              </w:rPr>
              <w:t>No</w:t>
            </w:r>
          </w:p>
        </w:tc>
        <w:tc>
          <w:tcPr>
            <w:tcW w:w="5806" w:type="dxa"/>
            <w:tcBorders>
              <w:top w:val="single" w:sz="4" w:space="0" w:color="auto"/>
              <w:left w:val="single" w:sz="4" w:space="0" w:color="auto"/>
              <w:bottom w:val="single" w:sz="4" w:space="0" w:color="auto"/>
              <w:right w:val="single" w:sz="4" w:space="0" w:color="auto"/>
            </w:tcBorders>
          </w:tcPr>
          <w:p w:rsidR="00C14299" w:rsidRDefault="00C14299">
            <w:pPr>
              <w:spacing w:after="0"/>
              <w:jc w:val="both"/>
              <w:rPr>
                <w:rFonts w:ascii="Arial" w:hAnsi="Arial"/>
              </w:rPr>
            </w:pPr>
          </w:p>
        </w:tc>
      </w:tr>
      <w:tr w:rsidR="00754F54" w:rsidTr="00275B8A">
        <w:tc>
          <w:tcPr>
            <w:tcW w:w="1838" w:type="dxa"/>
            <w:tcBorders>
              <w:top w:val="single" w:sz="4" w:space="0" w:color="auto"/>
              <w:left w:val="single" w:sz="4" w:space="0" w:color="auto"/>
              <w:bottom w:val="single" w:sz="4" w:space="0" w:color="auto"/>
              <w:right w:val="single" w:sz="4" w:space="0" w:color="auto"/>
            </w:tcBorders>
          </w:tcPr>
          <w:p w:rsidR="00754F54" w:rsidRDefault="00754F54">
            <w:pPr>
              <w:spacing w:after="0"/>
              <w:jc w:val="both"/>
              <w:rPr>
                <w:rFonts w:ascii="Arial" w:hAnsi="Arial"/>
              </w:rPr>
            </w:pPr>
          </w:p>
        </w:tc>
        <w:tc>
          <w:tcPr>
            <w:tcW w:w="1985" w:type="dxa"/>
            <w:tcBorders>
              <w:top w:val="single" w:sz="4" w:space="0" w:color="auto"/>
              <w:left w:val="single" w:sz="4" w:space="0" w:color="auto"/>
              <w:bottom w:val="single" w:sz="4" w:space="0" w:color="auto"/>
              <w:right w:val="single" w:sz="4" w:space="0" w:color="auto"/>
            </w:tcBorders>
          </w:tcPr>
          <w:p w:rsidR="00754F54" w:rsidRDefault="00754F54">
            <w:pPr>
              <w:spacing w:after="0"/>
              <w:jc w:val="both"/>
              <w:rPr>
                <w:rFonts w:ascii="Arial" w:hAnsi="Arial"/>
              </w:rPr>
            </w:pPr>
          </w:p>
        </w:tc>
        <w:tc>
          <w:tcPr>
            <w:tcW w:w="5806" w:type="dxa"/>
            <w:tcBorders>
              <w:top w:val="single" w:sz="4" w:space="0" w:color="auto"/>
              <w:left w:val="single" w:sz="4" w:space="0" w:color="auto"/>
              <w:bottom w:val="single" w:sz="4" w:space="0" w:color="auto"/>
              <w:right w:val="single" w:sz="4" w:space="0" w:color="auto"/>
            </w:tcBorders>
          </w:tcPr>
          <w:p w:rsidR="00754F54" w:rsidRDefault="00754F54">
            <w:pPr>
              <w:spacing w:after="0"/>
              <w:jc w:val="both"/>
              <w:rPr>
                <w:rFonts w:ascii="Arial" w:hAnsi="Arial"/>
              </w:rPr>
            </w:pPr>
          </w:p>
        </w:tc>
      </w:tr>
    </w:tbl>
    <w:p w:rsidR="00317E10" w:rsidRDefault="00317E10" w:rsidP="00B070CB">
      <w:pPr>
        <w:jc w:val="both"/>
        <w:rPr>
          <w:rFonts w:eastAsiaTheme="minorEastAsia" w:cs="Arial"/>
          <w:lang w:val="en-US" w:eastAsia="zh-CN"/>
        </w:rPr>
      </w:pPr>
    </w:p>
    <w:p w:rsidR="00275B8A" w:rsidRPr="0008247E" w:rsidRDefault="0008247E" w:rsidP="00275B8A">
      <w:pPr>
        <w:spacing w:after="0"/>
        <w:jc w:val="both"/>
        <w:rPr>
          <w:rFonts w:ascii="Arial" w:hAnsi="Arial"/>
          <w:b/>
          <w:bCs/>
        </w:rPr>
      </w:pPr>
      <w:r>
        <w:rPr>
          <w:rFonts w:ascii="Arial" w:hAnsi="Arial"/>
          <w:b/>
          <w:bCs/>
        </w:rPr>
        <w:t xml:space="preserve">Q2: Do companies </w:t>
      </w:r>
      <w:r w:rsidR="00275B8A">
        <w:rPr>
          <w:rFonts w:ascii="Arial" w:hAnsi="Arial"/>
          <w:b/>
          <w:bCs/>
        </w:rPr>
        <w:t xml:space="preserve">agree with the proposed changes in </w:t>
      </w:r>
      <w:hyperlink r:id="rId39" w:tooltip="D:Documents3GPPtsg_ranWG2TSGR2_113-eDocsR2-2100293.zip" w:history="1">
        <w:r w:rsidR="00275B8A" w:rsidRPr="0008247E">
          <w:rPr>
            <w:rStyle w:val="a7"/>
            <w:rFonts w:ascii="Aria" w:eastAsia="Arial Unicode MS" w:hAnsi="Aria" w:cs="Arial Unicode MS"/>
            <w:b/>
          </w:rPr>
          <w:t>R2-2100293</w:t>
        </w:r>
      </w:hyperlink>
      <w:r w:rsidR="00275B8A">
        <w:rPr>
          <w:rFonts w:ascii="Arial" w:hAnsi="Arial"/>
          <w:b/>
          <w:bCs/>
        </w:rPr>
        <w:t xml:space="preserve">? </w:t>
      </w:r>
    </w:p>
    <w:tbl>
      <w:tblPr>
        <w:tblStyle w:val="a8"/>
        <w:tblW w:w="0" w:type="auto"/>
        <w:tblLook w:val="04A0" w:firstRow="1" w:lastRow="0" w:firstColumn="1" w:lastColumn="0" w:noHBand="0" w:noVBand="1"/>
      </w:tblPr>
      <w:tblGrid>
        <w:gridCol w:w="1838"/>
        <w:gridCol w:w="1985"/>
        <w:gridCol w:w="5806"/>
      </w:tblGrid>
      <w:tr w:rsidR="0008247E" w:rsidTr="004F0F86">
        <w:tc>
          <w:tcPr>
            <w:tcW w:w="1838" w:type="dxa"/>
            <w:tcBorders>
              <w:top w:val="single" w:sz="4" w:space="0" w:color="auto"/>
              <w:left w:val="single" w:sz="4" w:space="0" w:color="auto"/>
              <w:bottom w:val="single" w:sz="4" w:space="0" w:color="auto"/>
              <w:right w:val="single" w:sz="4" w:space="0" w:color="auto"/>
            </w:tcBorders>
            <w:hideMark/>
          </w:tcPr>
          <w:p w:rsidR="0008247E" w:rsidRDefault="0008247E" w:rsidP="004F0F86">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hideMark/>
          </w:tcPr>
          <w:p w:rsidR="0008247E" w:rsidRDefault="0008247E" w:rsidP="004F0F86">
            <w:pPr>
              <w:spacing w:after="0"/>
              <w:jc w:val="both"/>
              <w:rPr>
                <w:rFonts w:ascii="Arial" w:hAnsi="Arial"/>
                <w:b/>
                <w:bCs/>
              </w:rPr>
            </w:pPr>
            <w:r>
              <w:rPr>
                <w:rFonts w:ascii="Arial" w:hAnsi="Arial"/>
                <w:b/>
                <w:bCs/>
              </w:rPr>
              <w:t>Yes/No</w:t>
            </w:r>
          </w:p>
        </w:tc>
        <w:tc>
          <w:tcPr>
            <w:tcW w:w="5806" w:type="dxa"/>
            <w:tcBorders>
              <w:top w:val="single" w:sz="4" w:space="0" w:color="auto"/>
              <w:left w:val="single" w:sz="4" w:space="0" w:color="auto"/>
              <w:bottom w:val="single" w:sz="4" w:space="0" w:color="auto"/>
              <w:right w:val="single" w:sz="4" w:space="0" w:color="auto"/>
            </w:tcBorders>
            <w:hideMark/>
          </w:tcPr>
          <w:p w:rsidR="0008247E" w:rsidRDefault="0008247E" w:rsidP="004F0F86">
            <w:pPr>
              <w:spacing w:after="0"/>
              <w:jc w:val="both"/>
              <w:rPr>
                <w:rFonts w:ascii="Arial" w:hAnsi="Arial"/>
                <w:b/>
                <w:bCs/>
              </w:rPr>
            </w:pPr>
            <w:r>
              <w:rPr>
                <w:rFonts w:ascii="Arial" w:hAnsi="Arial"/>
                <w:b/>
                <w:bCs/>
              </w:rPr>
              <w:t>Comments</w:t>
            </w:r>
          </w:p>
        </w:tc>
      </w:tr>
      <w:tr w:rsidR="0008247E" w:rsidTr="004F0F86">
        <w:tc>
          <w:tcPr>
            <w:tcW w:w="1838" w:type="dxa"/>
            <w:tcBorders>
              <w:top w:val="single" w:sz="4" w:space="0" w:color="auto"/>
              <w:left w:val="single" w:sz="4" w:space="0" w:color="auto"/>
              <w:bottom w:val="single" w:sz="4" w:space="0" w:color="auto"/>
              <w:right w:val="single" w:sz="4" w:space="0" w:color="auto"/>
            </w:tcBorders>
          </w:tcPr>
          <w:p w:rsidR="0008247E" w:rsidRPr="00A86BE2" w:rsidRDefault="00A86BE2" w:rsidP="004F0F86">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rsidR="0008247E" w:rsidRDefault="00A86BE2"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806" w:type="dxa"/>
            <w:tcBorders>
              <w:top w:val="single" w:sz="4" w:space="0" w:color="auto"/>
              <w:left w:val="single" w:sz="4" w:space="0" w:color="auto"/>
              <w:bottom w:val="single" w:sz="4" w:space="0" w:color="auto"/>
              <w:right w:val="single" w:sz="4" w:space="0" w:color="auto"/>
            </w:tcBorders>
          </w:tcPr>
          <w:p w:rsidR="0008247E" w:rsidRDefault="0008247E" w:rsidP="004F0F86">
            <w:pPr>
              <w:spacing w:after="0"/>
              <w:jc w:val="both"/>
              <w:rPr>
                <w:rFonts w:ascii="Arial" w:eastAsiaTheme="minorEastAsia" w:hAnsi="Arial"/>
                <w:lang w:eastAsia="zh-CN"/>
              </w:rPr>
            </w:pPr>
          </w:p>
        </w:tc>
      </w:tr>
      <w:tr w:rsidR="0008247E" w:rsidTr="004F0F86">
        <w:tc>
          <w:tcPr>
            <w:tcW w:w="1838" w:type="dxa"/>
            <w:tcBorders>
              <w:top w:val="single" w:sz="4" w:space="0" w:color="auto"/>
              <w:left w:val="single" w:sz="4" w:space="0" w:color="auto"/>
              <w:bottom w:val="single" w:sz="4" w:space="0" w:color="auto"/>
              <w:right w:val="single" w:sz="4" w:space="0" w:color="auto"/>
            </w:tcBorders>
          </w:tcPr>
          <w:p w:rsidR="0008247E" w:rsidRDefault="006D2D31" w:rsidP="004F0F86">
            <w:pPr>
              <w:spacing w:after="0"/>
              <w:jc w:val="both"/>
              <w:rPr>
                <w:rFonts w:ascii="Arial" w:eastAsia="Calibri" w:hAnsi="Arial"/>
                <w:lang w:eastAsia="ja-JP"/>
              </w:rPr>
            </w:pPr>
            <w:r>
              <w:rPr>
                <w:rFonts w:ascii="Arial" w:eastAsia="Calibri" w:hAnsi="Arial"/>
                <w:lang w:eastAsia="ja-JP"/>
              </w:rPr>
              <w:t>Samsung</w:t>
            </w:r>
          </w:p>
        </w:tc>
        <w:tc>
          <w:tcPr>
            <w:tcW w:w="1985" w:type="dxa"/>
            <w:tcBorders>
              <w:top w:val="single" w:sz="4" w:space="0" w:color="auto"/>
              <w:left w:val="single" w:sz="4" w:space="0" w:color="auto"/>
              <w:bottom w:val="single" w:sz="4" w:space="0" w:color="auto"/>
              <w:right w:val="single" w:sz="4" w:space="0" w:color="auto"/>
            </w:tcBorders>
          </w:tcPr>
          <w:p w:rsidR="0008247E" w:rsidRDefault="006D2D31" w:rsidP="004F0F86">
            <w:pPr>
              <w:spacing w:after="0"/>
              <w:jc w:val="both"/>
              <w:rPr>
                <w:rFonts w:ascii="Arial" w:hAnsi="Arial"/>
              </w:rPr>
            </w:pPr>
            <w:r>
              <w:rPr>
                <w:rFonts w:ascii="Arial" w:hAnsi="Arial"/>
              </w:rPr>
              <w:t>Yes</w:t>
            </w:r>
          </w:p>
        </w:tc>
        <w:tc>
          <w:tcPr>
            <w:tcW w:w="5806" w:type="dxa"/>
            <w:tcBorders>
              <w:top w:val="single" w:sz="4" w:space="0" w:color="auto"/>
              <w:left w:val="single" w:sz="4" w:space="0" w:color="auto"/>
              <w:bottom w:val="single" w:sz="4" w:space="0" w:color="auto"/>
              <w:right w:val="single" w:sz="4" w:space="0" w:color="auto"/>
            </w:tcBorders>
          </w:tcPr>
          <w:p w:rsidR="006D2D31" w:rsidRDefault="006D2D31" w:rsidP="006D2D31">
            <w:pPr>
              <w:spacing w:after="0"/>
              <w:jc w:val="both"/>
              <w:rPr>
                <w:rFonts w:ascii="Arial" w:hAnsi="Arial"/>
              </w:rPr>
            </w:pPr>
            <w:r>
              <w:rPr>
                <w:rFonts w:ascii="Arial" w:hAnsi="Arial"/>
              </w:rPr>
              <w:t>Several editorial comments:</w:t>
            </w:r>
            <w:r>
              <w:rPr>
                <w:rFonts w:ascii="Arial" w:hAnsi="Arial"/>
              </w:rPr>
              <w:br/>
              <w:t>- In the coversheet, CR number should be added.</w:t>
            </w:r>
          </w:p>
          <w:p w:rsidR="006D2D31" w:rsidRDefault="006D2D31" w:rsidP="006D2D31">
            <w:pPr>
              <w:spacing w:after="0"/>
              <w:jc w:val="both"/>
              <w:rPr>
                <w:rFonts w:ascii="Arial" w:hAnsi="Arial"/>
              </w:rPr>
            </w:pPr>
            <w:r>
              <w:rPr>
                <w:rFonts w:ascii="Arial" w:hAnsi="Arial"/>
              </w:rPr>
              <w:t>- In the coversheet, impact analysis should be added.</w:t>
            </w:r>
          </w:p>
          <w:p w:rsidR="0008247E" w:rsidRDefault="006D2D31" w:rsidP="006D2D31">
            <w:pPr>
              <w:spacing w:after="0"/>
              <w:jc w:val="both"/>
              <w:rPr>
                <w:rFonts w:ascii="Arial" w:hAnsi="Arial"/>
              </w:rPr>
            </w:pPr>
            <w:r>
              <w:rPr>
                <w:rFonts w:ascii="Arial" w:hAnsi="Arial"/>
              </w:rPr>
              <w:t>- 'Tab' character (not spaces) should be used after 'NOTE 2:'.</w:t>
            </w:r>
          </w:p>
        </w:tc>
      </w:tr>
      <w:tr w:rsidR="0008247E" w:rsidTr="004F0F86">
        <w:tc>
          <w:tcPr>
            <w:tcW w:w="1838" w:type="dxa"/>
            <w:tcBorders>
              <w:top w:val="single" w:sz="4" w:space="0" w:color="auto"/>
              <w:left w:val="single" w:sz="4" w:space="0" w:color="auto"/>
              <w:bottom w:val="single" w:sz="4" w:space="0" w:color="auto"/>
              <w:right w:val="single" w:sz="4" w:space="0" w:color="auto"/>
            </w:tcBorders>
          </w:tcPr>
          <w:p w:rsidR="0008247E" w:rsidRDefault="00754F54" w:rsidP="004F0F86">
            <w:pPr>
              <w:spacing w:after="0"/>
              <w:jc w:val="both"/>
              <w:rPr>
                <w:rFonts w:ascii="Arial" w:hAnsi="Arial"/>
              </w:rPr>
            </w:pPr>
            <w:r>
              <w:rPr>
                <w:rFonts w:ascii="Arial" w:hAnsi="Arial"/>
              </w:rPr>
              <w:t>ZTE</w:t>
            </w:r>
          </w:p>
        </w:tc>
        <w:tc>
          <w:tcPr>
            <w:tcW w:w="1985" w:type="dxa"/>
            <w:tcBorders>
              <w:top w:val="single" w:sz="4" w:space="0" w:color="auto"/>
              <w:left w:val="single" w:sz="4" w:space="0" w:color="auto"/>
              <w:bottom w:val="single" w:sz="4" w:space="0" w:color="auto"/>
              <w:right w:val="single" w:sz="4" w:space="0" w:color="auto"/>
            </w:tcBorders>
          </w:tcPr>
          <w:p w:rsidR="0008247E" w:rsidRDefault="00754F54" w:rsidP="004F0F86">
            <w:pPr>
              <w:spacing w:after="0"/>
              <w:jc w:val="both"/>
              <w:rPr>
                <w:rFonts w:ascii="Arial" w:hAnsi="Arial"/>
              </w:rPr>
            </w:pPr>
            <w:r>
              <w:rPr>
                <w:rFonts w:ascii="Arial" w:hAnsi="Arial"/>
              </w:rPr>
              <w:t>Yes</w:t>
            </w:r>
          </w:p>
        </w:tc>
        <w:tc>
          <w:tcPr>
            <w:tcW w:w="5806" w:type="dxa"/>
            <w:tcBorders>
              <w:top w:val="single" w:sz="4" w:space="0" w:color="auto"/>
              <w:left w:val="single" w:sz="4" w:space="0" w:color="auto"/>
              <w:bottom w:val="single" w:sz="4" w:space="0" w:color="auto"/>
              <w:right w:val="single" w:sz="4" w:space="0" w:color="auto"/>
            </w:tcBorders>
          </w:tcPr>
          <w:p w:rsidR="0008247E" w:rsidRDefault="00754F54" w:rsidP="00754F54">
            <w:pPr>
              <w:spacing w:after="0"/>
              <w:jc w:val="both"/>
              <w:rPr>
                <w:rFonts w:ascii="Arial" w:hAnsi="Arial"/>
              </w:rPr>
            </w:pPr>
            <w:r>
              <w:rPr>
                <w:rFonts w:ascii="Arial" w:hAnsi="Arial"/>
              </w:rPr>
              <w:t xml:space="preserve">Agree with Samsung’s comments. </w:t>
            </w:r>
          </w:p>
        </w:tc>
      </w:tr>
      <w:tr w:rsidR="00754F54" w:rsidTr="004F0F86">
        <w:tc>
          <w:tcPr>
            <w:tcW w:w="1838" w:type="dxa"/>
            <w:tcBorders>
              <w:top w:val="single" w:sz="4" w:space="0" w:color="auto"/>
              <w:left w:val="single" w:sz="4" w:space="0" w:color="auto"/>
              <w:bottom w:val="single" w:sz="4" w:space="0" w:color="auto"/>
              <w:right w:val="single" w:sz="4" w:space="0" w:color="auto"/>
            </w:tcBorders>
          </w:tcPr>
          <w:p w:rsidR="00754F54" w:rsidRDefault="00754F54" w:rsidP="004F0F86">
            <w:pPr>
              <w:spacing w:after="0"/>
              <w:jc w:val="both"/>
              <w:rPr>
                <w:rFonts w:ascii="Arial" w:hAnsi="Arial"/>
              </w:rPr>
            </w:pPr>
          </w:p>
        </w:tc>
        <w:tc>
          <w:tcPr>
            <w:tcW w:w="1985" w:type="dxa"/>
            <w:tcBorders>
              <w:top w:val="single" w:sz="4" w:space="0" w:color="auto"/>
              <w:left w:val="single" w:sz="4" w:space="0" w:color="auto"/>
              <w:bottom w:val="single" w:sz="4" w:space="0" w:color="auto"/>
              <w:right w:val="single" w:sz="4" w:space="0" w:color="auto"/>
            </w:tcBorders>
          </w:tcPr>
          <w:p w:rsidR="00754F54" w:rsidRDefault="00754F54" w:rsidP="004F0F86">
            <w:pPr>
              <w:spacing w:after="0"/>
              <w:jc w:val="both"/>
              <w:rPr>
                <w:rFonts w:ascii="Arial" w:hAnsi="Arial"/>
              </w:rPr>
            </w:pPr>
          </w:p>
        </w:tc>
        <w:tc>
          <w:tcPr>
            <w:tcW w:w="5806" w:type="dxa"/>
            <w:tcBorders>
              <w:top w:val="single" w:sz="4" w:space="0" w:color="auto"/>
              <w:left w:val="single" w:sz="4" w:space="0" w:color="auto"/>
              <w:bottom w:val="single" w:sz="4" w:space="0" w:color="auto"/>
              <w:right w:val="single" w:sz="4" w:space="0" w:color="auto"/>
            </w:tcBorders>
          </w:tcPr>
          <w:p w:rsidR="00754F54" w:rsidRDefault="00754F54" w:rsidP="004F0F86">
            <w:pPr>
              <w:spacing w:after="0"/>
              <w:jc w:val="both"/>
              <w:rPr>
                <w:rFonts w:ascii="Arial" w:hAnsi="Arial"/>
              </w:rPr>
            </w:pPr>
          </w:p>
        </w:tc>
      </w:tr>
    </w:tbl>
    <w:p w:rsidR="00C14299" w:rsidRDefault="00C14299" w:rsidP="00B070CB">
      <w:pPr>
        <w:jc w:val="both"/>
        <w:rPr>
          <w:rFonts w:eastAsiaTheme="minorEastAsia" w:cs="Arial"/>
          <w:lang w:eastAsia="zh-CN"/>
        </w:rPr>
      </w:pPr>
    </w:p>
    <w:p w:rsidR="009B11FC" w:rsidRDefault="009B11FC" w:rsidP="009B11FC">
      <w:r>
        <w:rPr>
          <w:b/>
          <w:bCs/>
        </w:rPr>
        <w:t>Summary 1</w:t>
      </w:r>
      <w:r>
        <w:t>: TBD.</w:t>
      </w:r>
    </w:p>
    <w:p w:rsidR="009B11FC" w:rsidRDefault="009B11FC" w:rsidP="009B11FC">
      <w:r>
        <w:rPr>
          <w:b/>
          <w:bCs/>
        </w:rPr>
        <w:t>Proposal 1</w:t>
      </w:r>
      <w:r>
        <w:t>: TBD.</w:t>
      </w:r>
    </w:p>
    <w:p w:rsidR="009B11FC" w:rsidRPr="00275B8A" w:rsidRDefault="009B11FC" w:rsidP="00B070CB">
      <w:pPr>
        <w:jc w:val="both"/>
        <w:rPr>
          <w:rFonts w:eastAsiaTheme="minorEastAsia" w:cs="Arial"/>
          <w:lang w:eastAsia="zh-CN"/>
        </w:rPr>
      </w:pPr>
    </w:p>
    <w:p w:rsidR="00A638F9" w:rsidRPr="00DB1044" w:rsidRDefault="00A638F9" w:rsidP="00DB1044">
      <w:pPr>
        <w:pStyle w:val="2"/>
        <w:numPr>
          <w:ilvl w:val="1"/>
          <w:numId w:val="11"/>
        </w:numPr>
        <w:rPr>
          <w:rFonts w:eastAsiaTheme="minorEastAsia"/>
          <w:lang w:eastAsia="zh-CN"/>
        </w:rPr>
      </w:pPr>
      <w:r w:rsidRPr="00A638F9">
        <w:rPr>
          <w:rFonts w:eastAsiaTheme="minorEastAsia"/>
          <w:lang w:eastAsia="zh-CN"/>
        </w:rPr>
        <w:t>MPE</w:t>
      </w:r>
    </w:p>
    <w:tbl>
      <w:tblPr>
        <w:tblStyle w:val="a8"/>
        <w:tblW w:w="0" w:type="auto"/>
        <w:tblLook w:val="04A0" w:firstRow="1" w:lastRow="0" w:firstColumn="1" w:lastColumn="0" w:noHBand="0" w:noVBand="1"/>
      </w:tblPr>
      <w:tblGrid>
        <w:gridCol w:w="9631"/>
      </w:tblGrid>
      <w:tr w:rsidR="00A638F9" w:rsidTr="00A638F9">
        <w:tc>
          <w:tcPr>
            <w:tcW w:w="9631" w:type="dxa"/>
          </w:tcPr>
          <w:p w:rsidR="00A638F9" w:rsidRDefault="00A165C0" w:rsidP="00A638F9">
            <w:pPr>
              <w:pStyle w:val="Doc-title"/>
            </w:pPr>
            <w:hyperlink r:id="rId40" w:tooltip="D:Documents3GPPtsg_ranWG2TSGR2_113-eDocsR2-2101353.zip" w:history="1">
              <w:r w:rsidR="00A638F9" w:rsidRPr="00F637D5">
                <w:rPr>
                  <w:rStyle w:val="a7"/>
                </w:rPr>
                <w:t>R2-2101353</w:t>
              </w:r>
            </w:hyperlink>
            <w:r w:rsidR="00A638F9">
              <w:tab/>
              <w:t>Clarification on the MPE-prohibit timer</w:t>
            </w:r>
            <w:r w:rsidR="00A638F9">
              <w:tab/>
              <w:t>Apple, Nokia, Nokia Shanghai Bell</w:t>
            </w:r>
            <w:r w:rsidR="00A638F9">
              <w:tab/>
              <w:t>CR</w:t>
            </w:r>
            <w:r w:rsidR="00A638F9">
              <w:tab/>
              <w:t>Rel-16</w:t>
            </w:r>
            <w:r w:rsidR="00A638F9">
              <w:tab/>
              <w:t>38.321</w:t>
            </w:r>
            <w:r w:rsidR="00A638F9">
              <w:tab/>
              <w:t>16.3.0</w:t>
            </w:r>
            <w:r w:rsidR="00A638F9">
              <w:tab/>
              <w:t>1029</w:t>
            </w:r>
            <w:r w:rsidR="00A638F9">
              <w:tab/>
              <w:t>-</w:t>
            </w:r>
            <w:r w:rsidR="00A638F9">
              <w:tab/>
              <w:t>F</w:t>
            </w:r>
            <w:r w:rsidR="00A638F9">
              <w:tab/>
              <w:t>NR_RF_FR2_req_enh</w:t>
            </w:r>
          </w:p>
          <w:p w:rsidR="00A638F9" w:rsidRPr="00A638F9" w:rsidRDefault="00A165C0" w:rsidP="00A638F9">
            <w:pPr>
              <w:pStyle w:val="Doc-title"/>
            </w:pPr>
            <w:hyperlink r:id="rId41" w:tooltip="D:Documents3GPPtsg_ranWG2TSGR2_113-eDocsR2-2101528.zip" w:history="1">
              <w:r w:rsidR="00A638F9" w:rsidRPr="00F637D5">
                <w:rPr>
                  <w:rStyle w:val="a7"/>
                </w:rPr>
                <w:t>R2-2101528</w:t>
              </w:r>
            </w:hyperlink>
            <w:r w:rsidR="00A638F9">
              <w:tab/>
              <w:t>Correction to 38.321 on MPE P-MPR Report</w:t>
            </w:r>
            <w:r w:rsidR="00A638F9">
              <w:tab/>
              <w:t>ZTE Corporation, Sanechips</w:t>
            </w:r>
            <w:r w:rsidR="00A638F9">
              <w:tab/>
              <w:t>CR</w:t>
            </w:r>
            <w:r w:rsidR="00A638F9">
              <w:tab/>
              <w:t>Rel-16</w:t>
            </w:r>
            <w:r w:rsidR="00A638F9">
              <w:tab/>
              <w:t>38.321</w:t>
            </w:r>
            <w:r w:rsidR="00A638F9">
              <w:tab/>
              <w:t>16.3.0</w:t>
            </w:r>
            <w:r w:rsidR="00A638F9">
              <w:tab/>
              <w:t>1042</w:t>
            </w:r>
            <w:r w:rsidR="00A638F9">
              <w:tab/>
              <w:t>-</w:t>
            </w:r>
            <w:r w:rsidR="00A638F9">
              <w:tab/>
              <w:t>F</w:t>
            </w:r>
            <w:r w:rsidR="00A638F9">
              <w:tab/>
              <w:t>NR_RF_FR2_req_enh</w:t>
            </w:r>
          </w:p>
        </w:tc>
      </w:tr>
    </w:tbl>
    <w:p w:rsidR="00320041" w:rsidRDefault="00320041" w:rsidP="00B070CB">
      <w:pPr>
        <w:jc w:val="both"/>
        <w:rPr>
          <w:rFonts w:eastAsia="宋体"/>
          <w:lang w:eastAsia="zh-CN"/>
        </w:rPr>
      </w:pPr>
    </w:p>
    <w:p w:rsidR="00A638F9" w:rsidRDefault="00DB1044" w:rsidP="00B070CB">
      <w:pPr>
        <w:jc w:val="both"/>
        <w:rPr>
          <w:rFonts w:eastAsia="宋体"/>
          <w:lang w:eastAsia="zh-CN"/>
        </w:rPr>
      </w:pPr>
      <w:r>
        <w:rPr>
          <w:rFonts w:eastAsia="宋体" w:hint="eastAsia"/>
          <w:lang w:eastAsia="zh-CN"/>
        </w:rPr>
        <w:t>B</w:t>
      </w:r>
      <w:r>
        <w:rPr>
          <w:rFonts w:eastAsia="宋体"/>
          <w:lang w:eastAsia="zh-CN"/>
        </w:rPr>
        <w:t>oth of the above CRs are focused on the correction to MPE related issues in TS 38.321.</w:t>
      </w:r>
    </w:p>
    <w:p w:rsidR="00287F1C" w:rsidRDefault="00A165C0" w:rsidP="00B070CB">
      <w:pPr>
        <w:jc w:val="both"/>
        <w:rPr>
          <w:rFonts w:eastAsia="宋体"/>
          <w:lang w:eastAsia="zh-CN"/>
        </w:rPr>
      </w:pPr>
      <w:hyperlink r:id="rId42" w:tooltip="D:Documents3GPPtsg_ranWG2TSGR2_113-eDocsR2-2101353.zip" w:history="1">
        <w:r w:rsidR="00DB1044" w:rsidRPr="00F637D5">
          <w:rPr>
            <w:rStyle w:val="a7"/>
          </w:rPr>
          <w:t>R2-2101353</w:t>
        </w:r>
      </w:hyperlink>
      <w:r w:rsidR="00DB1044">
        <w:rPr>
          <w:rFonts w:eastAsia="宋体" w:hint="eastAsia"/>
          <w:lang w:eastAsia="zh-CN"/>
        </w:rPr>
        <w:t xml:space="preserve"> </w:t>
      </w:r>
      <w:r w:rsidR="00DB1044">
        <w:rPr>
          <w:rFonts w:eastAsia="宋体"/>
          <w:lang w:eastAsia="zh-CN"/>
        </w:rPr>
        <w:t xml:space="preserve">clarifies that </w:t>
      </w:r>
      <w:r w:rsidR="00DB1044" w:rsidRPr="00DB1044">
        <w:rPr>
          <w:rFonts w:eastAsia="宋体"/>
          <w:lang w:eastAsia="zh-CN"/>
        </w:rPr>
        <w:t>MPE-prohibit timer should be applicable for both the absolutive threshold and the relative threshold based MPE trigger</w:t>
      </w:r>
      <w:r w:rsidR="00287F1C">
        <w:rPr>
          <w:rFonts w:eastAsia="宋体"/>
          <w:lang w:eastAsia="zh-CN"/>
        </w:rPr>
        <w:t>.</w:t>
      </w:r>
    </w:p>
    <w:p w:rsidR="00825F72" w:rsidRDefault="00A165C0" w:rsidP="00B070CB">
      <w:pPr>
        <w:jc w:val="both"/>
        <w:rPr>
          <w:rFonts w:eastAsia="宋体"/>
          <w:lang w:eastAsia="zh-CN"/>
        </w:rPr>
      </w:pPr>
      <w:hyperlink r:id="rId43" w:tooltip="D:Documents3GPPtsg_ranWG2TSGR2_113-eDocsR2-2101528.zip" w:history="1">
        <w:r w:rsidR="00825F72" w:rsidRPr="00F637D5">
          <w:rPr>
            <w:rStyle w:val="a7"/>
          </w:rPr>
          <w:t>R2-2101528</w:t>
        </w:r>
      </w:hyperlink>
      <w:r w:rsidR="00825F72" w:rsidRPr="00825F72">
        <w:rPr>
          <w:rFonts w:eastAsia="宋体"/>
          <w:lang w:eastAsia="zh-CN"/>
        </w:rPr>
        <w:t xml:space="preserve"> </w:t>
      </w:r>
      <w:r w:rsidR="00825F72">
        <w:rPr>
          <w:rFonts w:eastAsia="宋体"/>
          <w:lang w:eastAsia="zh-CN"/>
        </w:rPr>
        <w:t>also raises the issue that</w:t>
      </w:r>
      <w:r w:rsidR="00825F72" w:rsidRPr="00825F72">
        <w:rPr>
          <w:rFonts w:eastAsia="宋体" w:hint="eastAsia"/>
          <w:lang w:eastAsia="zh-CN"/>
        </w:rPr>
        <w:t>“</w:t>
      </w:r>
      <w:r w:rsidR="00825F72" w:rsidRPr="00825F72">
        <w:rPr>
          <w:rFonts w:eastAsia="宋体"/>
          <w:lang w:eastAsia="zh-CN"/>
        </w:rPr>
        <w:t>MEP P-MPR report” shall apply to the relative change based MPE reporting as well as absolute based MPE reporting</w:t>
      </w:r>
      <w:r w:rsidR="00825F72">
        <w:rPr>
          <w:rFonts w:eastAsia="宋体"/>
          <w:lang w:eastAsia="zh-CN"/>
        </w:rPr>
        <w:t>. Besides that, some other changes related to MPE report are proposed including the following contents:</w:t>
      </w:r>
    </w:p>
    <w:tbl>
      <w:tblPr>
        <w:tblStyle w:val="a8"/>
        <w:tblW w:w="0" w:type="auto"/>
        <w:tblLook w:val="04A0" w:firstRow="1" w:lastRow="0" w:firstColumn="1" w:lastColumn="0" w:noHBand="0" w:noVBand="1"/>
      </w:tblPr>
      <w:tblGrid>
        <w:gridCol w:w="9631"/>
      </w:tblGrid>
      <w:tr w:rsidR="00825F72" w:rsidTr="00825F72">
        <w:tc>
          <w:tcPr>
            <w:tcW w:w="9631" w:type="dxa"/>
          </w:tcPr>
          <w:p w:rsidR="00825F72" w:rsidRPr="00825F72" w:rsidRDefault="00825F72" w:rsidP="00825F72">
            <w:pPr>
              <w:jc w:val="both"/>
              <w:rPr>
                <w:rFonts w:eastAsia="宋体"/>
                <w:lang w:eastAsia="zh-CN"/>
              </w:rPr>
            </w:pPr>
            <w:r w:rsidRPr="00825F72">
              <w:rPr>
                <w:rFonts w:eastAsia="宋体"/>
                <w:lang w:eastAsia="zh-CN"/>
              </w:rPr>
              <w:t>1: Make the terminology ‘MPE P-MPR report’ apply to relative change MPE reporting</w:t>
            </w:r>
          </w:p>
          <w:p w:rsidR="00825F72" w:rsidRPr="00825F72" w:rsidRDefault="00825F72" w:rsidP="00825F72">
            <w:pPr>
              <w:jc w:val="both"/>
              <w:rPr>
                <w:rFonts w:eastAsia="宋体"/>
                <w:lang w:eastAsia="zh-CN"/>
              </w:rPr>
            </w:pPr>
            <w:r w:rsidRPr="00825F72">
              <w:rPr>
                <w:rFonts w:eastAsia="宋体"/>
                <w:lang w:eastAsia="zh-CN"/>
              </w:rPr>
              <w:t xml:space="preserve">3: Restrict the relative MPE P-MPR reporting with the FR2 serving cell only  </w:t>
            </w:r>
          </w:p>
          <w:p w:rsidR="00825F72" w:rsidRDefault="00825F72" w:rsidP="00825F72">
            <w:pPr>
              <w:jc w:val="both"/>
              <w:rPr>
                <w:rFonts w:eastAsia="宋体"/>
                <w:lang w:eastAsia="zh-CN"/>
              </w:rPr>
            </w:pPr>
            <w:r w:rsidRPr="00825F72">
              <w:rPr>
                <w:rFonts w:eastAsia="宋体"/>
                <w:lang w:eastAsia="zh-CN"/>
              </w:rPr>
              <w:t>2: Remove the redundant sentence ‘start or restart phr-PeriodicTimer’ from the text procedure.</w:t>
            </w:r>
          </w:p>
        </w:tc>
      </w:tr>
    </w:tbl>
    <w:p w:rsidR="007B36AD" w:rsidRDefault="007B36AD" w:rsidP="007B36AD">
      <w:pPr>
        <w:spacing w:after="0"/>
        <w:jc w:val="both"/>
        <w:rPr>
          <w:rFonts w:ascii="Arial" w:hAnsi="Arial"/>
          <w:b/>
          <w:bCs/>
        </w:rPr>
      </w:pPr>
    </w:p>
    <w:p w:rsidR="007B36AD" w:rsidRPr="0008247E" w:rsidRDefault="007B36AD" w:rsidP="007B36AD">
      <w:pPr>
        <w:spacing w:after="0"/>
        <w:jc w:val="both"/>
        <w:rPr>
          <w:rFonts w:ascii="Arial" w:hAnsi="Arial"/>
          <w:b/>
          <w:bCs/>
        </w:rPr>
      </w:pPr>
      <w:r>
        <w:rPr>
          <w:rFonts w:ascii="Arial" w:hAnsi="Arial"/>
          <w:b/>
          <w:bCs/>
        </w:rPr>
        <w:t xml:space="preserve">Q3: Do companies agree with the proposed changes in </w:t>
      </w:r>
      <w:hyperlink r:id="rId44" w:tooltip="D:Documents3GPPtsg_ranWG2TSGR2_113-eDocsR2-2101353.zip" w:history="1">
        <w:r w:rsidR="00D3353E" w:rsidRPr="00D3353E">
          <w:rPr>
            <w:rStyle w:val="a7"/>
            <w:rFonts w:ascii="Aria" w:eastAsia="Arial Unicode MS" w:hAnsi="Aria" w:cs="Arial Unicode MS"/>
            <w:b/>
          </w:rPr>
          <w:t>R2-2101353</w:t>
        </w:r>
      </w:hyperlink>
      <w:r w:rsidR="00D3353E" w:rsidRPr="00D3353E">
        <w:rPr>
          <w:rStyle w:val="a7"/>
          <w:rFonts w:ascii="Aria" w:eastAsia="Arial Unicode MS" w:hAnsi="Aria" w:cs="Arial Unicode MS"/>
          <w:b/>
          <w:u w:val="none"/>
        </w:rPr>
        <w:t xml:space="preserve"> </w:t>
      </w:r>
      <w:r w:rsidR="00D3353E" w:rsidRPr="00D3353E">
        <w:rPr>
          <w:rFonts w:ascii="Arial" w:hAnsi="Arial"/>
          <w:b/>
          <w:bCs/>
        </w:rPr>
        <w:t xml:space="preserve">and </w:t>
      </w:r>
      <w:hyperlink r:id="rId45" w:tooltip="D:Documents3GPPtsg_ranWG2TSGR2_113-eDocsR2-2101528.zip" w:history="1">
        <w:r w:rsidR="00D3353E" w:rsidRPr="00D3353E">
          <w:rPr>
            <w:rStyle w:val="a7"/>
            <w:rFonts w:ascii="Aria" w:eastAsia="Arial Unicode MS" w:hAnsi="Aria" w:cs="Arial Unicode MS"/>
            <w:b/>
          </w:rPr>
          <w:t>R2-2101528</w:t>
        </w:r>
      </w:hyperlink>
      <w:r>
        <w:rPr>
          <w:rFonts w:ascii="Arial" w:hAnsi="Arial"/>
          <w:b/>
          <w:bCs/>
        </w:rPr>
        <w:t xml:space="preserve">? </w:t>
      </w:r>
    </w:p>
    <w:tbl>
      <w:tblPr>
        <w:tblStyle w:val="a8"/>
        <w:tblW w:w="0" w:type="auto"/>
        <w:tblLook w:val="04A0" w:firstRow="1" w:lastRow="0" w:firstColumn="1" w:lastColumn="0" w:noHBand="0" w:noVBand="1"/>
      </w:tblPr>
      <w:tblGrid>
        <w:gridCol w:w="1838"/>
        <w:gridCol w:w="1276"/>
        <w:gridCol w:w="6515"/>
      </w:tblGrid>
      <w:tr w:rsidR="00B52277" w:rsidTr="00213377">
        <w:tc>
          <w:tcPr>
            <w:tcW w:w="1838" w:type="dxa"/>
            <w:tcBorders>
              <w:top w:val="single" w:sz="4" w:space="0" w:color="auto"/>
              <w:left w:val="single" w:sz="4" w:space="0" w:color="auto"/>
              <w:bottom w:val="single" w:sz="4" w:space="0" w:color="auto"/>
              <w:right w:val="single" w:sz="4" w:space="0" w:color="auto"/>
            </w:tcBorders>
            <w:hideMark/>
          </w:tcPr>
          <w:p w:rsidR="00B52277" w:rsidRDefault="00B52277" w:rsidP="004F0F86">
            <w:pPr>
              <w:spacing w:after="0"/>
              <w:jc w:val="both"/>
              <w:rPr>
                <w:rFonts w:ascii="Arial" w:hAnsi="Arial"/>
                <w:b/>
                <w:bCs/>
              </w:rPr>
            </w:pPr>
            <w:r>
              <w:rPr>
                <w:rFonts w:ascii="Arial" w:hAnsi="Arial"/>
                <w:b/>
                <w:bCs/>
              </w:rPr>
              <w:t>Company</w:t>
            </w:r>
          </w:p>
        </w:tc>
        <w:tc>
          <w:tcPr>
            <w:tcW w:w="1276" w:type="dxa"/>
            <w:tcBorders>
              <w:top w:val="single" w:sz="4" w:space="0" w:color="auto"/>
              <w:left w:val="single" w:sz="4" w:space="0" w:color="auto"/>
              <w:bottom w:val="single" w:sz="4" w:space="0" w:color="auto"/>
              <w:right w:val="single" w:sz="4" w:space="0" w:color="auto"/>
            </w:tcBorders>
            <w:hideMark/>
          </w:tcPr>
          <w:p w:rsidR="00B52277" w:rsidRDefault="00B52277" w:rsidP="004F0F86">
            <w:pPr>
              <w:spacing w:after="0"/>
              <w:jc w:val="both"/>
              <w:rPr>
                <w:rFonts w:ascii="Arial" w:hAnsi="Arial"/>
                <w:b/>
                <w:bCs/>
              </w:rPr>
            </w:pPr>
            <w:r>
              <w:rPr>
                <w:rFonts w:ascii="Arial" w:hAnsi="Arial"/>
                <w:b/>
                <w:bCs/>
              </w:rPr>
              <w:t>Yes/No</w:t>
            </w:r>
          </w:p>
        </w:tc>
        <w:tc>
          <w:tcPr>
            <w:tcW w:w="6515" w:type="dxa"/>
            <w:tcBorders>
              <w:top w:val="single" w:sz="4" w:space="0" w:color="auto"/>
              <w:left w:val="single" w:sz="4" w:space="0" w:color="auto"/>
              <w:bottom w:val="single" w:sz="4" w:space="0" w:color="auto"/>
              <w:right w:val="single" w:sz="4" w:space="0" w:color="auto"/>
            </w:tcBorders>
            <w:hideMark/>
          </w:tcPr>
          <w:p w:rsidR="00B52277" w:rsidRDefault="00B52277" w:rsidP="004F0F86">
            <w:pPr>
              <w:spacing w:after="0"/>
              <w:jc w:val="both"/>
              <w:rPr>
                <w:rFonts w:ascii="Arial" w:hAnsi="Arial"/>
                <w:b/>
                <w:bCs/>
              </w:rPr>
            </w:pPr>
            <w:r>
              <w:rPr>
                <w:rFonts w:ascii="Arial" w:hAnsi="Arial"/>
                <w:b/>
                <w:bCs/>
              </w:rPr>
              <w:t>Comments</w:t>
            </w:r>
          </w:p>
        </w:tc>
      </w:tr>
      <w:tr w:rsidR="00B52277" w:rsidTr="00213377">
        <w:tc>
          <w:tcPr>
            <w:tcW w:w="1838" w:type="dxa"/>
            <w:tcBorders>
              <w:top w:val="single" w:sz="4" w:space="0" w:color="auto"/>
              <w:left w:val="single" w:sz="4" w:space="0" w:color="auto"/>
              <w:bottom w:val="single" w:sz="4" w:space="0" w:color="auto"/>
              <w:right w:val="single" w:sz="4" w:space="0" w:color="auto"/>
            </w:tcBorders>
          </w:tcPr>
          <w:p w:rsidR="00B52277" w:rsidRPr="00A86BE2" w:rsidRDefault="00B52277" w:rsidP="004F0F86">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276" w:type="dxa"/>
            <w:tcBorders>
              <w:top w:val="single" w:sz="4" w:space="0" w:color="auto"/>
              <w:left w:val="single" w:sz="4" w:space="0" w:color="auto"/>
              <w:bottom w:val="single" w:sz="4" w:space="0" w:color="auto"/>
              <w:right w:val="single" w:sz="4" w:space="0" w:color="auto"/>
            </w:tcBorders>
          </w:tcPr>
          <w:p w:rsidR="00B52277" w:rsidRDefault="00B52277"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515" w:type="dxa"/>
            <w:tcBorders>
              <w:top w:val="single" w:sz="4" w:space="0" w:color="auto"/>
              <w:left w:val="single" w:sz="4" w:space="0" w:color="auto"/>
              <w:bottom w:val="single" w:sz="4" w:space="0" w:color="auto"/>
              <w:right w:val="single" w:sz="4" w:space="0" w:color="auto"/>
            </w:tcBorders>
          </w:tcPr>
          <w:p w:rsidR="00B52277" w:rsidRDefault="004F0F86" w:rsidP="00A84320">
            <w:pPr>
              <w:spacing w:after="0"/>
              <w:jc w:val="both"/>
              <w:rPr>
                <w:rFonts w:ascii="Arial" w:eastAsiaTheme="minorEastAsia" w:hAnsi="Arial"/>
                <w:lang w:eastAsia="zh-CN"/>
              </w:rPr>
            </w:pPr>
            <w:r>
              <w:rPr>
                <w:rFonts w:ascii="Arial" w:eastAsiaTheme="minorEastAsia" w:hAnsi="Arial" w:hint="eastAsia"/>
                <w:lang w:eastAsia="zh-CN"/>
              </w:rPr>
              <w:t>T</w:t>
            </w:r>
            <w:r>
              <w:rPr>
                <w:rFonts w:ascii="Arial" w:eastAsiaTheme="minorEastAsia" w:hAnsi="Arial"/>
                <w:lang w:eastAsia="zh-CN"/>
              </w:rPr>
              <w:t>he corrections on MPE report are reasonable and can make the spec clear. For the clarification on the MPE-prohibit timer</w:t>
            </w:r>
            <w:r w:rsidRPr="004F0F86">
              <w:rPr>
                <w:rFonts w:ascii="Arial" w:eastAsiaTheme="minorEastAsia" w:hAnsi="Arial"/>
                <w:lang w:eastAsia="zh-CN"/>
              </w:rPr>
              <w:t xml:space="preserve"> ap</w:t>
            </w:r>
            <w:r>
              <w:rPr>
                <w:rFonts w:ascii="Arial" w:eastAsiaTheme="minorEastAsia" w:hAnsi="Arial"/>
                <w:lang w:eastAsia="zh-CN"/>
              </w:rPr>
              <w:t>plicable for both the absolute</w:t>
            </w:r>
            <w:r w:rsidRPr="004F0F86">
              <w:rPr>
                <w:rFonts w:ascii="Arial" w:eastAsiaTheme="minorEastAsia" w:hAnsi="Arial"/>
                <w:lang w:eastAsia="zh-CN"/>
              </w:rPr>
              <w:t xml:space="preserve"> threshold and the relative threshold based MPE trigger</w:t>
            </w:r>
            <w:r w:rsidR="00213377">
              <w:rPr>
                <w:rFonts w:ascii="Arial" w:eastAsiaTheme="minorEastAsia" w:hAnsi="Arial"/>
                <w:lang w:eastAsia="zh-CN"/>
              </w:rPr>
              <w:t>,</w:t>
            </w:r>
            <w:r w:rsidR="00A84320">
              <w:rPr>
                <w:rFonts w:ascii="Arial" w:eastAsiaTheme="minorEastAsia" w:hAnsi="Arial"/>
                <w:lang w:eastAsia="zh-CN"/>
              </w:rPr>
              <w:t xml:space="preserve"> we</w:t>
            </w:r>
            <w:r w:rsidR="00F648B8">
              <w:rPr>
                <w:rFonts w:ascii="Arial" w:eastAsiaTheme="minorEastAsia" w:hAnsi="Arial"/>
                <w:lang w:eastAsia="zh-CN"/>
              </w:rPr>
              <w:t xml:space="preserve"> slightly prefer the changes in </w:t>
            </w:r>
            <w:r w:rsidR="00F648B8" w:rsidRPr="00F648B8">
              <w:rPr>
                <w:rFonts w:ascii="Arial" w:eastAsiaTheme="minorEastAsia" w:hAnsi="Arial"/>
                <w:lang w:eastAsia="zh-CN"/>
              </w:rPr>
              <w:lastRenderedPageBreak/>
              <w:t>R2-2101353</w:t>
            </w:r>
            <w:r w:rsidR="00F648B8">
              <w:rPr>
                <w:rFonts w:ascii="Arial" w:eastAsiaTheme="minorEastAsia" w:hAnsi="Arial"/>
                <w:lang w:eastAsia="zh-CN"/>
              </w:rPr>
              <w:t>, which seems easier to understand.</w:t>
            </w:r>
            <w:r w:rsidR="00A84320">
              <w:rPr>
                <w:rFonts w:ascii="Arial" w:eastAsiaTheme="minorEastAsia" w:hAnsi="Arial"/>
                <w:lang w:eastAsia="zh-CN"/>
              </w:rPr>
              <w:t xml:space="preserve"> We could </w:t>
            </w:r>
            <w:r w:rsidR="00AC6A03">
              <w:rPr>
                <w:rFonts w:ascii="Arial" w:eastAsiaTheme="minorEastAsia" w:hAnsi="Arial"/>
                <w:lang w:eastAsia="zh-CN"/>
              </w:rPr>
              <w:t xml:space="preserve">further </w:t>
            </w:r>
            <w:r w:rsidR="00A84320">
              <w:rPr>
                <w:rFonts w:ascii="Arial" w:eastAsiaTheme="minorEastAsia" w:hAnsi="Arial"/>
                <w:lang w:eastAsia="zh-CN"/>
              </w:rPr>
              <w:t>discuss the detail wording and merge them into one</w:t>
            </w:r>
            <w:r w:rsidR="00320041" w:rsidRPr="00320041">
              <w:rPr>
                <w:rFonts w:ascii="Arial" w:eastAsiaTheme="minorEastAsia" w:hAnsi="Arial"/>
                <w:lang w:eastAsia="zh-CN"/>
              </w:rPr>
              <w:t xml:space="preserve"> agreeable</w:t>
            </w:r>
            <w:r w:rsidR="00A84320">
              <w:rPr>
                <w:rFonts w:ascii="Arial" w:eastAsiaTheme="minorEastAsia" w:hAnsi="Arial"/>
                <w:lang w:eastAsia="zh-CN"/>
              </w:rPr>
              <w:t xml:space="preserve"> CR.</w:t>
            </w:r>
          </w:p>
        </w:tc>
      </w:tr>
      <w:tr w:rsidR="00B52277" w:rsidTr="00213377">
        <w:tc>
          <w:tcPr>
            <w:tcW w:w="1838" w:type="dxa"/>
            <w:tcBorders>
              <w:top w:val="single" w:sz="4" w:space="0" w:color="auto"/>
              <w:left w:val="single" w:sz="4" w:space="0" w:color="auto"/>
              <w:bottom w:val="single" w:sz="4" w:space="0" w:color="auto"/>
              <w:right w:val="single" w:sz="4" w:space="0" w:color="auto"/>
            </w:tcBorders>
          </w:tcPr>
          <w:p w:rsidR="00B52277" w:rsidRDefault="006D2D31" w:rsidP="004F0F86">
            <w:pPr>
              <w:spacing w:after="0"/>
              <w:jc w:val="both"/>
              <w:rPr>
                <w:rFonts w:ascii="Arial" w:eastAsia="Calibri" w:hAnsi="Arial"/>
                <w:lang w:eastAsia="ja-JP"/>
              </w:rPr>
            </w:pPr>
            <w:r>
              <w:rPr>
                <w:rFonts w:ascii="Arial" w:eastAsia="Calibri" w:hAnsi="Arial"/>
                <w:lang w:eastAsia="ja-JP"/>
              </w:rPr>
              <w:lastRenderedPageBreak/>
              <w:t>Samsung</w:t>
            </w:r>
          </w:p>
        </w:tc>
        <w:tc>
          <w:tcPr>
            <w:tcW w:w="1276" w:type="dxa"/>
            <w:tcBorders>
              <w:top w:val="single" w:sz="4" w:space="0" w:color="auto"/>
              <w:left w:val="single" w:sz="4" w:space="0" w:color="auto"/>
              <w:bottom w:val="single" w:sz="4" w:space="0" w:color="auto"/>
              <w:right w:val="single" w:sz="4" w:space="0" w:color="auto"/>
            </w:tcBorders>
          </w:tcPr>
          <w:p w:rsidR="00B52277" w:rsidRDefault="006D2D31" w:rsidP="004F0F86">
            <w:pPr>
              <w:spacing w:after="0"/>
              <w:jc w:val="both"/>
              <w:rPr>
                <w:rFonts w:ascii="Arial" w:hAnsi="Arial"/>
              </w:rPr>
            </w:pPr>
            <w:r>
              <w:rPr>
                <w:rFonts w:ascii="Arial" w:hAnsi="Arial"/>
              </w:rPr>
              <w:t>Yes</w:t>
            </w:r>
          </w:p>
        </w:tc>
        <w:tc>
          <w:tcPr>
            <w:tcW w:w="6515" w:type="dxa"/>
            <w:tcBorders>
              <w:top w:val="single" w:sz="4" w:space="0" w:color="auto"/>
              <w:left w:val="single" w:sz="4" w:space="0" w:color="auto"/>
              <w:bottom w:val="single" w:sz="4" w:space="0" w:color="auto"/>
              <w:right w:val="single" w:sz="4" w:space="0" w:color="auto"/>
            </w:tcBorders>
          </w:tcPr>
          <w:p w:rsidR="00B52277" w:rsidRDefault="00D062F8" w:rsidP="00304652">
            <w:pPr>
              <w:spacing w:after="0"/>
              <w:jc w:val="both"/>
              <w:rPr>
                <w:rFonts w:ascii="Arial" w:hAnsi="Arial"/>
              </w:rPr>
            </w:pPr>
            <w:r>
              <w:rPr>
                <w:rFonts w:ascii="Arial" w:hAnsi="Arial"/>
              </w:rPr>
              <w:t>In general, w</w:t>
            </w:r>
            <w:r w:rsidR="00304652">
              <w:rPr>
                <w:rFonts w:ascii="Arial" w:hAnsi="Arial"/>
              </w:rPr>
              <w:t xml:space="preserve">e agree with the </w:t>
            </w:r>
            <w:r>
              <w:rPr>
                <w:rFonts w:ascii="Arial" w:hAnsi="Arial"/>
              </w:rPr>
              <w:t xml:space="preserve">intention of the changes in two CRs, but </w:t>
            </w:r>
            <w:r w:rsidR="00340CA8">
              <w:rPr>
                <w:rFonts w:ascii="Arial" w:hAnsi="Arial"/>
              </w:rPr>
              <w:t xml:space="preserve">the </w:t>
            </w:r>
            <w:r>
              <w:rPr>
                <w:rFonts w:ascii="Arial" w:hAnsi="Arial"/>
              </w:rPr>
              <w:t>text can be improved</w:t>
            </w:r>
            <w:r w:rsidR="00C82B47">
              <w:rPr>
                <w:rFonts w:ascii="Arial" w:hAnsi="Arial"/>
              </w:rPr>
              <w:t>/simplified</w:t>
            </w:r>
            <w:r>
              <w:rPr>
                <w:rFonts w:ascii="Arial" w:hAnsi="Arial"/>
              </w:rPr>
              <w:t xml:space="preserve"> like </w:t>
            </w:r>
            <w:r w:rsidR="00340CA8">
              <w:rPr>
                <w:rFonts w:ascii="Arial" w:hAnsi="Arial"/>
              </w:rPr>
              <w:t>below</w:t>
            </w:r>
            <w:r>
              <w:rPr>
                <w:rFonts w:ascii="Arial" w:hAnsi="Arial"/>
              </w:rPr>
              <w:t>?</w:t>
            </w:r>
            <w:r w:rsidR="00340CA8">
              <w:rPr>
                <w:rFonts w:ascii="Arial" w:hAnsi="Arial"/>
              </w:rPr>
              <w:t xml:space="preserve"> (maybe this was discussed before, and if so, we are also fine to go with </w:t>
            </w:r>
            <w:r w:rsidR="00340CA8" w:rsidRPr="00340CA8">
              <w:rPr>
                <w:rFonts w:ascii="Arial" w:hAnsi="Arial"/>
              </w:rPr>
              <w:t>R2-2101353</w:t>
            </w:r>
            <w:r w:rsidR="00340CA8">
              <w:rPr>
                <w:rFonts w:ascii="Arial" w:hAnsi="Arial"/>
              </w:rPr>
              <w:t>)</w:t>
            </w:r>
          </w:p>
          <w:p w:rsidR="00304652" w:rsidRDefault="00304652" w:rsidP="00304652">
            <w:pPr>
              <w:spacing w:after="0"/>
              <w:jc w:val="both"/>
              <w:rPr>
                <w:rFonts w:ascii="Arial" w:hAnsi="Arial"/>
              </w:rPr>
            </w:pPr>
          </w:p>
          <w:tbl>
            <w:tblPr>
              <w:tblStyle w:val="a8"/>
              <w:tblW w:w="0" w:type="auto"/>
              <w:tblLook w:val="04A0" w:firstRow="1" w:lastRow="0" w:firstColumn="1" w:lastColumn="0" w:noHBand="0" w:noVBand="1"/>
            </w:tblPr>
            <w:tblGrid>
              <w:gridCol w:w="6289"/>
            </w:tblGrid>
            <w:tr w:rsidR="00C82B47" w:rsidTr="00C82B47">
              <w:tc>
                <w:tcPr>
                  <w:tcW w:w="6289" w:type="dxa"/>
                </w:tcPr>
                <w:p w:rsidR="00C82B47" w:rsidRDefault="00C82B47" w:rsidP="00304652">
                  <w:pPr>
                    <w:spacing w:after="0"/>
                    <w:jc w:val="both"/>
                    <w:rPr>
                      <w:rFonts w:ascii="Arial" w:hAnsi="Arial"/>
                    </w:rPr>
                  </w:pPr>
                  <w:r>
                    <w:rPr>
                      <w:rFonts w:ascii="Arial" w:hAnsi="Arial"/>
                    </w:rPr>
                    <w:t>…</w:t>
                  </w:r>
                </w:p>
                <w:p w:rsidR="00C82B47" w:rsidRPr="00340CA8" w:rsidRDefault="00C82B47" w:rsidP="00C82B47">
                  <w:pPr>
                    <w:overflowPunct w:val="0"/>
                    <w:autoSpaceDE w:val="0"/>
                    <w:autoSpaceDN w:val="0"/>
                    <w:adjustRightInd w:val="0"/>
                    <w:ind w:left="568" w:hanging="284"/>
                    <w:textAlignment w:val="baseline"/>
                    <w:rPr>
                      <w:ins w:id="15" w:author="Samsung" w:date="2021-01-26T16:50:00Z"/>
                      <w:rFonts w:eastAsia="Times New Roman"/>
                      <w:noProof/>
                      <w:sz w:val="20"/>
                      <w:highlight w:val="yellow"/>
                      <w:lang w:eastAsia="ja-JP"/>
                    </w:rPr>
                  </w:pPr>
                  <w:r w:rsidRPr="00340CA8">
                    <w:rPr>
                      <w:rFonts w:eastAsia="Times New Roman"/>
                      <w:noProof/>
                      <w:sz w:val="20"/>
                      <w:highlight w:val="yellow"/>
                      <w:lang w:eastAsia="ja-JP"/>
                    </w:rPr>
                    <w:t>-</w:t>
                  </w:r>
                  <w:r w:rsidRPr="00340CA8">
                    <w:rPr>
                      <w:rFonts w:eastAsia="Times New Roman"/>
                      <w:noProof/>
                      <w:sz w:val="20"/>
                      <w:highlight w:val="yellow"/>
                      <w:lang w:eastAsia="ja-JP"/>
                    </w:rPr>
                    <w:tab/>
                    <w:t xml:space="preserve">if </w:t>
                  </w:r>
                  <w:r w:rsidRPr="00340CA8">
                    <w:rPr>
                      <w:rFonts w:eastAsia="Times New Roman"/>
                      <w:i/>
                      <w:iCs/>
                      <w:noProof/>
                      <w:sz w:val="20"/>
                      <w:highlight w:val="yellow"/>
                      <w:lang w:eastAsia="ja-JP"/>
                    </w:rPr>
                    <w:t>mpe-Reporting-FR2</w:t>
                  </w:r>
                  <w:r w:rsidRPr="00340CA8">
                    <w:rPr>
                      <w:rFonts w:eastAsia="Times New Roman"/>
                      <w:noProof/>
                      <w:sz w:val="20"/>
                      <w:highlight w:val="yellow"/>
                      <w:lang w:eastAsia="ja-JP"/>
                    </w:rPr>
                    <w:t xml:space="preserve"> is configured, </w:t>
                  </w:r>
                  <w:ins w:id="16" w:author="Samsung" w:date="2021-01-26T16:53:00Z">
                    <w:r w:rsidRPr="00340CA8">
                      <w:rPr>
                        <w:rFonts w:eastAsia="Times New Roman"/>
                        <w:noProof/>
                        <w:sz w:val="20"/>
                        <w:highlight w:val="yellow"/>
                        <w:lang w:eastAsia="ja-JP"/>
                      </w:rPr>
                      <w:t xml:space="preserve">and </w:t>
                    </w:r>
                  </w:ins>
                  <w:r w:rsidRPr="00340CA8">
                    <w:rPr>
                      <w:rFonts w:eastAsia="Times New Roman"/>
                      <w:i/>
                      <w:iCs/>
                      <w:noProof/>
                      <w:sz w:val="20"/>
                      <w:highlight w:val="yellow"/>
                      <w:lang w:eastAsia="ja-JP"/>
                    </w:rPr>
                    <w:t>mpe-ProhibitTimer</w:t>
                  </w:r>
                  <w:r w:rsidRPr="00340CA8">
                    <w:rPr>
                      <w:rFonts w:eastAsia="Times New Roman"/>
                      <w:noProof/>
                      <w:sz w:val="20"/>
                      <w:highlight w:val="yellow"/>
                      <w:lang w:eastAsia="ja-JP"/>
                    </w:rPr>
                    <w:t xml:space="preserve"> is not running</w:t>
                  </w:r>
                </w:p>
                <w:p w:rsidR="00C82B47" w:rsidRPr="00340CA8" w:rsidRDefault="00C82B47">
                  <w:pPr>
                    <w:overflowPunct w:val="0"/>
                    <w:autoSpaceDE w:val="0"/>
                    <w:autoSpaceDN w:val="0"/>
                    <w:adjustRightInd w:val="0"/>
                    <w:ind w:left="851" w:hanging="284"/>
                    <w:textAlignment w:val="baseline"/>
                    <w:rPr>
                      <w:ins w:id="17" w:author="Samsung" w:date="2021-01-26T16:51:00Z"/>
                      <w:rFonts w:eastAsia="Times New Roman"/>
                      <w:sz w:val="20"/>
                      <w:highlight w:val="yellow"/>
                      <w:lang w:eastAsia="ja-JP"/>
                    </w:rPr>
                    <w:pPrChange w:id="18" w:author="Samsung" w:date="2021-01-26T16:50:00Z">
                      <w:pPr>
                        <w:overflowPunct w:val="0"/>
                        <w:autoSpaceDE w:val="0"/>
                        <w:autoSpaceDN w:val="0"/>
                        <w:adjustRightInd w:val="0"/>
                        <w:ind w:left="568" w:hanging="284"/>
                        <w:textAlignment w:val="baseline"/>
                      </w:pPr>
                    </w:pPrChange>
                  </w:pPr>
                  <w:ins w:id="19" w:author="Samsung" w:date="2021-01-26T16:50:00Z">
                    <w:r w:rsidRPr="00340CA8">
                      <w:rPr>
                        <w:rFonts w:eastAsia="Times New Roman"/>
                        <w:noProof/>
                        <w:sz w:val="20"/>
                        <w:highlight w:val="yellow"/>
                        <w:lang w:eastAsia="ja-JP"/>
                      </w:rPr>
                      <w:t>-</w:t>
                    </w:r>
                    <w:r w:rsidRPr="00340CA8">
                      <w:rPr>
                        <w:rFonts w:eastAsia="Times New Roman"/>
                        <w:noProof/>
                        <w:sz w:val="20"/>
                        <w:highlight w:val="yellow"/>
                        <w:lang w:eastAsia="ja-JP"/>
                      </w:rPr>
                      <w:tab/>
                    </w:r>
                  </w:ins>
                  <w:del w:id="20" w:author="Samsung" w:date="2021-01-26T16:50:00Z">
                    <w:r w:rsidRPr="00340CA8" w:rsidDel="00C82B47">
                      <w:rPr>
                        <w:rFonts w:eastAsia="Times New Roman"/>
                        <w:noProof/>
                        <w:sz w:val="20"/>
                        <w:highlight w:val="yellow"/>
                        <w:lang w:eastAsia="ja-JP"/>
                      </w:rPr>
                      <w:delText xml:space="preserve">, and </w:delText>
                    </w:r>
                  </w:del>
                  <w:r w:rsidRPr="00340CA8">
                    <w:rPr>
                      <w:rFonts w:eastAsia="Times New Roman"/>
                      <w:noProof/>
                      <w:sz w:val="20"/>
                      <w:highlight w:val="yellow"/>
                      <w:lang w:eastAsia="ja-JP"/>
                    </w:rPr>
                    <w:t xml:space="preserve">the measured P-MPR applied to meet FR2 MPE requirements as specified in TS 38.101-2 [15] is equal to or larger than </w:t>
                  </w:r>
                  <w:r w:rsidRPr="00340CA8">
                    <w:rPr>
                      <w:rFonts w:eastAsia="Times New Roman"/>
                      <w:i/>
                      <w:iCs/>
                      <w:noProof/>
                      <w:sz w:val="20"/>
                      <w:highlight w:val="yellow"/>
                      <w:lang w:eastAsia="ja-JP"/>
                    </w:rPr>
                    <w:t>mpe-Threshold</w:t>
                  </w:r>
                  <w:r w:rsidRPr="00340CA8">
                    <w:rPr>
                      <w:rFonts w:eastAsia="Times New Roman"/>
                      <w:noProof/>
                      <w:sz w:val="20"/>
                      <w:highlight w:val="yellow"/>
                      <w:lang w:eastAsia="ja-JP"/>
                    </w:rPr>
                    <w:t xml:space="preserve"> for at least one activated FR2 Serving Cell since the last transmission of a PHR in this MAC entity</w:t>
                  </w:r>
                  <w:del w:id="21" w:author="Samsung" w:date="2021-01-26T16:51:00Z">
                    <w:r w:rsidRPr="00340CA8" w:rsidDel="00C82B47">
                      <w:rPr>
                        <w:rFonts w:eastAsia="Times New Roman"/>
                        <w:sz w:val="20"/>
                        <w:highlight w:val="yellow"/>
                        <w:lang w:eastAsia="ja-JP"/>
                      </w:rPr>
                      <w:delText xml:space="preserve">, </w:delText>
                    </w:r>
                  </w:del>
                  <w:ins w:id="22" w:author="Samsung" w:date="2021-01-26T16:51:00Z">
                    <w:r w:rsidRPr="00340CA8">
                      <w:rPr>
                        <w:rFonts w:eastAsia="Times New Roman"/>
                        <w:sz w:val="20"/>
                        <w:highlight w:val="yellow"/>
                        <w:lang w:eastAsia="ja-JP"/>
                      </w:rPr>
                      <w:t>; or</w:t>
                    </w:r>
                  </w:ins>
                </w:p>
                <w:p w:rsidR="00C82B47" w:rsidRPr="00340CA8" w:rsidRDefault="00C82B47">
                  <w:pPr>
                    <w:overflowPunct w:val="0"/>
                    <w:autoSpaceDE w:val="0"/>
                    <w:autoSpaceDN w:val="0"/>
                    <w:adjustRightInd w:val="0"/>
                    <w:ind w:left="851" w:hanging="284"/>
                    <w:textAlignment w:val="baseline"/>
                    <w:rPr>
                      <w:ins w:id="23" w:author="Samsung" w:date="2021-01-26T16:51:00Z"/>
                      <w:rFonts w:eastAsia="Times New Roman"/>
                      <w:sz w:val="20"/>
                      <w:highlight w:val="yellow"/>
                      <w:lang w:eastAsia="ja-JP"/>
                    </w:rPr>
                    <w:pPrChange w:id="24" w:author="Samsung" w:date="2021-01-26T16:50:00Z">
                      <w:pPr>
                        <w:overflowPunct w:val="0"/>
                        <w:autoSpaceDE w:val="0"/>
                        <w:autoSpaceDN w:val="0"/>
                        <w:adjustRightInd w:val="0"/>
                        <w:ind w:left="568" w:hanging="284"/>
                        <w:textAlignment w:val="baseline"/>
                      </w:pPr>
                    </w:pPrChange>
                  </w:pPr>
                  <w:ins w:id="25" w:author="Samsung" w:date="2021-01-26T16:51:00Z">
                    <w:r w:rsidRPr="00340CA8">
                      <w:rPr>
                        <w:rFonts w:eastAsia="Times New Roman"/>
                        <w:sz w:val="20"/>
                        <w:highlight w:val="yellow"/>
                        <w:lang w:eastAsia="ja-JP"/>
                      </w:rPr>
                      <w:t>-</w:t>
                    </w:r>
                    <w:r w:rsidRPr="00340CA8">
                      <w:rPr>
                        <w:rFonts w:eastAsia="Times New Roman"/>
                        <w:sz w:val="20"/>
                        <w:highlight w:val="yellow"/>
                        <w:lang w:eastAsia="ja-JP"/>
                      </w:rPr>
                      <w:tab/>
                      <w:t xml:space="preserve">the measured P-MPR applied to meet FR2 MPE requirements as specified in TS 38.101-2 [15] for at least one activated FR2 Serving Cell having changed more than </w:t>
                    </w:r>
                    <w:r w:rsidRPr="00340CA8">
                      <w:rPr>
                        <w:rFonts w:eastAsia="Times New Roman"/>
                        <w:i/>
                        <w:sz w:val="20"/>
                        <w:highlight w:val="yellow"/>
                        <w:lang w:eastAsia="ja-JP"/>
                        <w:rPrChange w:id="26" w:author="Samsung" w:date="2021-01-26T16:51:00Z">
                          <w:rPr>
                            <w:rFonts w:eastAsia="Times New Roman"/>
                            <w:sz w:val="20"/>
                            <w:lang w:eastAsia="ja-JP"/>
                          </w:rPr>
                        </w:rPrChange>
                      </w:rPr>
                      <w:t>phr-Tx-PowerFactorChange</w:t>
                    </w:r>
                    <w:r w:rsidRPr="00340CA8">
                      <w:rPr>
                        <w:rFonts w:eastAsia="Times New Roman"/>
                        <w:sz w:val="20"/>
                        <w:highlight w:val="yellow"/>
                        <w:lang w:eastAsia="ja-JP"/>
                      </w:rPr>
                      <w:t xml:space="preserve"> dB since the last transmission of a PHR in this MAC entity.</w:t>
                    </w:r>
                  </w:ins>
                </w:p>
                <w:p w:rsidR="00C82B47" w:rsidRPr="00C82B47" w:rsidRDefault="00C82B47">
                  <w:pPr>
                    <w:overflowPunct w:val="0"/>
                    <w:autoSpaceDE w:val="0"/>
                    <w:autoSpaceDN w:val="0"/>
                    <w:adjustRightInd w:val="0"/>
                    <w:ind w:left="851" w:hanging="284"/>
                    <w:textAlignment w:val="baseline"/>
                    <w:rPr>
                      <w:rFonts w:eastAsia="Times New Roman"/>
                      <w:noProof/>
                      <w:sz w:val="20"/>
                      <w:lang w:eastAsia="ja-JP"/>
                    </w:rPr>
                    <w:pPrChange w:id="27" w:author="Samsung" w:date="2021-01-26T16:50:00Z">
                      <w:pPr>
                        <w:overflowPunct w:val="0"/>
                        <w:autoSpaceDE w:val="0"/>
                        <w:autoSpaceDN w:val="0"/>
                        <w:adjustRightInd w:val="0"/>
                        <w:ind w:left="568" w:hanging="284"/>
                        <w:textAlignment w:val="baseline"/>
                      </w:pPr>
                    </w:pPrChange>
                  </w:pPr>
                  <w:r w:rsidRPr="00340CA8">
                    <w:rPr>
                      <w:rFonts w:eastAsia="Times New Roman"/>
                      <w:noProof/>
                      <w:sz w:val="20"/>
                      <w:highlight w:val="yellow"/>
                      <w:lang w:eastAsia="ja-JP"/>
                    </w:rPr>
                    <w:t>in which case the PHR is referred below to as 'MPE P-MPR report'.</w:t>
                  </w:r>
                </w:p>
                <w:p w:rsidR="00C82B47" w:rsidRPr="00C82B47" w:rsidRDefault="00C82B47" w:rsidP="00C82B47">
                  <w:pPr>
                    <w:keepLines/>
                    <w:overflowPunct w:val="0"/>
                    <w:autoSpaceDE w:val="0"/>
                    <w:autoSpaceDN w:val="0"/>
                    <w:adjustRightInd w:val="0"/>
                    <w:ind w:left="1135" w:hanging="851"/>
                    <w:textAlignment w:val="baseline"/>
                    <w:rPr>
                      <w:rFonts w:eastAsia="Times New Roman"/>
                      <w:noProof/>
                      <w:sz w:val="20"/>
                      <w:lang w:eastAsia="ja-JP"/>
                    </w:rPr>
                  </w:pPr>
                  <w:r w:rsidRPr="00C82B47">
                    <w:rPr>
                      <w:rFonts w:eastAsia="Times New Roman"/>
                      <w:noProof/>
                      <w:sz w:val="20"/>
                      <w:lang w:eastAsia="ja-JP"/>
                    </w:rPr>
                    <w:t>NOTE</w:t>
                  </w:r>
                  <w:r w:rsidRPr="00C82B47">
                    <w:rPr>
                      <w:rFonts w:eastAsia="Times New Roman"/>
                      <w:noProof/>
                      <w:sz w:val="20"/>
                      <w:lang w:eastAsia="ko-KR"/>
                    </w:rPr>
                    <w:t xml:space="preserve"> 2</w:t>
                  </w:r>
                  <w:r w:rsidRPr="00C82B47">
                    <w:rPr>
                      <w:rFonts w:eastAsia="Times New Roman"/>
                      <w:noProof/>
                      <w:sz w:val="20"/>
                      <w:lang w:eastAsia="ja-JP"/>
                    </w:rPr>
                    <w:t>:</w:t>
                  </w:r>
                  <w:r w:rsidRPr="00C82B47">
                    <w:rPr>
                      <w:rFonts w:eastAsia="Times New Roman"/>
                      <w:noProof/>
                      <w:sz w:val="20"/>
                      <w:lang w:eastAsia="ja-JP"/>
                    </w:rPr>
                    <w:tab/>
                    <w:t>The MAC entity should avoid triggering a PHR when the required power backoff due to power management decreases only temporarily (e.g. for up to a few tens of milliseconds) and it should avoid reflecting such temporary decrease in the values of P</w:t>
                  </w:r>
                  <w:r w:rsidRPr="00C82B47">
                    <w:rPr>
                      <w:rFonts w:eastAsia="Times New Roman"/>
                      <w:noProof/>
                      <w:sz w:val="20"/>
                      <w:vertAlign w:val="subscript"/>
                      <w:lang w:eastAsia="ja-JP"/>
                    </w:rPr>
                    <w:t>CMAX,</w:t>
                  </w:r>
                  <w:r w:rsidRPr="00C82B47">
                    <w:rPr>
                      <w:rFonts w:eastAsia="Times New Roman"/>
                      <w:noProof/>
                      <w:sz w:val="20"/>
                      <w:vertAlign w:val="subscript"/>
                      <w:lang w:eastAsia="ko-KR"/>
                    </w:rPr>
                    <w:t>f,</w:t>
                  </w:r>
                  <w:r w:rsidRPr="00C82B47">
                    <w:rPr>
                      <w:rFonts w:eastAsia="Times New Roman"/>
                      <w:noProof/>
                      <w:sz w:val="20"/>
                      <w:vertAlign w:val="subscript"/>
                      <w:lang w:eastAsia="ja-JP"/>
                    </w:rPr>
                    <w:t>c</w:t>
                  </w:r>
                  <w:r w:rsidRPr="00C82B47">
                    <w:rPr>
                      <w:rFonts w:eastAsia="Times New Roman"/>
                      <w:noProof/>
                      <w:sz w:val="20"/>
                      <w:lang w:eastAsia="ja-JP"/>
                    </w:rPr>
                    <w:t>/PH when a PHR is triggered by other triggering conditions.</w:t>
                  </w:r>
                </w:p>
                <w:p w:rsidR="00C82B47" w:rsidRPr="00C82B47" w:rsidRDefault="00C82B47" w:rsidP="00C82B47">
                  <w:pPr>
                    <w:keepLines/>
                    <w:overflowPunct w:val="0"/>
                    <w:autoSpaceDE w:val="0"/>
                    <w:autoSpaceDN w:val="0"/>
                    <w:adjustRightInd w:val="0"/>
                    <w:ind w:left="1135" w:hanging="851"/>
                    <w:textAlignment w:val="baseline"/>
                    <w:rPr>
                      <w:rFonts w:eastAsia="Times New Roman"/>
                      <w:noProof/>
                      <w:sz w:val="20"/>
                      <w:lang w:eastAsia="ja-JP"/>
                    </w:rPr>
                  </w:pPr>
                  <w:r w:rsidRPr="00C82B47">
                    <w:rPr>
                      <w:rFonts w:eastAsia="Times New Roman"/>
                      <w:noProof/>
                      <w:sz w:val="20"/>
                      <w:lang w:eastAsia="ja-JP"/>
                    </w:rPr>
                    <w:t>NOTE</w:t>
                  </w:r>
                  <w:r w:rsidRPr="00C82B47">
                    <w:rPr>
                      <w:rFonts w:eastAsia="Times New Roman"/>
                      <w:noProof/>
                      <w:sz w:val="20"/>
                      <w:lang w:eastAsia="ko-KR"/>
                    </w:rPr>
                    <w:t xml:space="preserve"> 3</w:t>
                  </w:r>
                  <w:r w:rsidRPr="00C82B47">
                    <w:rPr>
                      <w:rFonts w:eastAsia="Times New Roman"/>
                      <w:noProof/>
                      <w:sz w:val="20"/>
                      <w:lang w:eastAsia="ja-JP"/>
                    </w:rPr>
                    <w:t>:</w:t>
                  </w:r>
                  <w:r w:rsidRPr="00C82B47">
                    <w:rPr>
                      <w:rFonts w:eastAsia="Times New Roman"/>
                      <w:noProof/>
                      <w:sz w:val="20"/>
                      <w:lang w:eastAsia="ja-JP"/>
                    </w:rPr>
                    <w:tab/>
                    <w:t xml:space="preserve">If a HARQ process is configured with </w:t>
                  </w:r>
                  <w:r w:rsidRPr="00C82B47">
                    <w:rPr>
                      <w:rFonts w:eastAsia="Times New Roman"/>
                      <w:i/>
                      <w:noProof/>
                      <w:sz w:val="20"/>
                      <w:lang w:eastAsia="ko-KR"/>
                    </w:rPr>
                    <w:t>cg-RetransmissionTimer</w:t>
                  </w:r>
                  <w:r w:rsidRPr="00C82B47">
                    <w:rPr>
                      <w:rFonts w:eastAsia="Times New Roman"/>
                      <w:noProof/>
                      <w:sz w:val="20"/>
                      <w:lang w:eastAsia="ja-JP"/>
                    </w:rPr>
                    <w:t xml:space="preserve"> and if the PHR is already included in a MAC PDU for transmission by this HARQ process, but not yet transmitted by lower layers, it is up to UE implementation how to handle the PHR content.</w:t>
                  </w:r>
                </w:p>
                <w:p w:rsidR="00C82B47" w:rsidRPr="00340CA8" w:rsidDel="00C82B47" w:rsidRDefault="00C82B47" w:rsidP="00C82B47">
                  <w:pPr>
                    <w:overflowPunct w:val="0"/>
                    <w:autoSpaceDE w:val="0"/>
                    <w:autoSpaceDN w:val="0"/>
                    <w:adjustRightInd w:val="0"/>
                    <w:textAlignment w:val="baseline"/>
                    <w:rPr>
                      <w:del w:id="28" w:author="Samsung" w:date="2021-01-26T16:50:00Z"/>
                      <w:rFonts w:eastAsia="Times New Roman"/>
                      <w:noProof/>
                      <w:sz w:val="20"/>
                      <w:highlight w:val="yellow"/>
                      <w:lang w:eastAsia="ja-JP"/>
                    </w:rPr>
                  </w:pPr>
                  <w:del w:id="29" w:author="Samsung" w:date="2021-01-26T16:50:00Z">
                    <w:r w:rsidRPr="00340CA8" w:rsidDel="00C82B47">
                      <w:rPr>
                        <w:rFonts w:eastAsia="Times New Roman"/>
                        <w:noProof/>
                        <w:sz w:val="20"/>
                        <w:highlight w:val="yellow"/>
                        <w:lang w:eastAsia="ja-JP"/>
                      </w:rPr>
                      <w:delText xml:space="preserve">If </w:delText>
                    </w:r>
                    <w:r w:rsidRPr="00340CA8" w:rsidDel="00C82B47">
                      <w:rPr>
                        <w:rFonts w:eastAsia="Times New Roman"/>
                        <w:i/>
                        <w:iCs/>
                        <w:noProof/>
                        <w:sz w:val="20"/>
                        <w:highlight w:val="yellow"/>
                        <w:lang w:eastAsia="ja-JP"/>
                      </w:rPr>
                      <w:delText>mpe-Reporting-FR2</w:delText>
                    </w:r>
                    <w:r w:rsidRPr="00340CA8" w:rsidDel="00C82B47">
                      <w:rPr>
                        <w:rFonts w:eastAsia="Times New Roman"/>
                        <w:noProof/>
                        <w:sz w:val="20"/>
                        <w:highlight w:val="yellow"/>
                        <w:lang w:eastAsia="ja-JP"/>
                      </w:rPr>
                      <w:delText xml:space="preserve"> is configured, the MAC entity shall:</w:delText>
                    </w:r>
                  </w:del>
                </w:p>
                <w:p w:rsidR="00C82B47" w:rsidDel="00C82B47" w:rsidRDefault="00C82B47" w:rsidP="00C82B47">
                  <w:pPr>
                    <w:overflowPunct w:val="0"/>
                    <w:autoSpaceDE w:val="0"/>
                    <w:autoSpaceDN w:val="0"/>
                    <w:adjustRightInd w:val="0"/>
                    <w:ind w:left="568" w:hanging="284"/>
                    <w:textAlignment w:val="baseline"/>
                    <w:rPr>
                      <w:del w:id="30" w:author="Samsung" w:date="2021-01-26T16:50:00Z"/>
                      <w:rFonts w:ascii="Arial" w:hAnsi="Arial"/>
                    </w:rPr>
                  </w:pPr>
                  <w:del w:id="31" w:author="Samsung" w:date="2021-01-26T16:50:00Z">
                    <w:r w:rsidRPr="00340CA8" w:rsidDel="00C82B47">
                      <w:rPr>
                        <w:rFonts w:eastAsia="Times New Roman"/>
                        <w:noProof/>
                        <w:sz w:val="20"/>
                        <w:highlight w:val="yellow"/>
                        <w:lang w:eastAsia="ja-JP"/>
                      </w:rPr>
                      <w:delText>1&gt;</w:delText>
                    </w:r>
                    <w:r w:rsidRPr="00340CA8" w:rsidDel="00C82B47">
                      <w:rPr>
                        <w:rFonts w:eastAsia="Times New Roman"/>
                        <w:noProof/>
                        <w:sz w:val="20"/>
                        <w:highlight w:val="yellow"/>
                        <w:lang w:eastAsia="ja-JP"/>
                      </w:rPr>
                      <w:tab/>
                      <w:delText xml:space="preserve">only trigger MPE reporting due to having changed more than </w:delText>
                    </w:r>
                    <w:r w:rsidRPr="00340CA8" w:rsidDel="00C82B47">
                      <w:rPr>
                        <w:rFonts w:eastAsia="Times New Roman"/>
                        <w:i/>
                        <w:noProof/>
                        <w:sz w:val="20"/>
                        <w:highlight w:val="yellow"/>
                        <w:lang w:eastAsia="ja-JP"/>
                      </w:rPr>
                      <w:delText>phr-Tx-PowerFactorChange</w:delText>
                    </w:r>
                    <w:r w:rsidRPr="00340CA8" w:rsidDel="00C82B47">
                      <w:rPr>
                        <w:rFonts w:eastAsia="Times New Roman"/>
                        <w:noProof/>
                        <w:sz w:val="20"/>
                        <w:highlight w:val="yellow"/>
                        <w:lang w:eastAsia="ja-JP"/>
                      </w:rPr>
                      <w:delText xml:space="preserve"> dB since the last transmission of a PHR due to the measured P-MPR applied to meet MPE requirements being equal to or larger than </w:delText>
                    </w:r>
                    <w:r w:rsidRPr="00340CA8" w:rsidDel="00C82B47">
                      <w:rPr>
                        <w:rFonts w:eastAsia="Times New Roman"/>
                        <w:i/>
                        <w:iCs/>
                        <w:noProof/>
                        <w:sz w:val="20"/>
                        <w:highlight w:val="yellow"/>
                        <w:lang w:eastAsia="ja-JP"/>
                      </w:rPr>
                      <w:delText>mpe-Threshold.</w:delText>
                    </w:r>
                  </w:del>
                </w:p>
                <w:p w:rsidR="00C82B47" w:rsidRDefault="00C82B47" w:rsidP="00304652">
                  <w:pPr>
                    <w:spacing w:after="0"/>
                    <w:jc w:val="both"/>
                    <w:rPr>
                      <w:rFonts w:ascii="Arial" w:hAnsi="Arial"/>
                    </w:rPr>
                  </w:pPr>
                  <w:r>
                    <w:rPr>
                      <w:rFonts w:ascii="Arial" w:hAnsi="Arial"/>
                    </w:rPr>
                    <w:t>…</w:t>
                  </w:r>
                </w:p>
              </w:tc>
            </w:tr>
          </w:tbl>
          <w:p w:rsidR="00304652" w:rsidRDefault="00304652" w:rsidP="00304652">
            <w:pPr>
              <w:spacing w:after="0"/>
              <w:jc w:val="both"/>
              <w:rPr>
                <w:rFonts w:ascii="Arial" w:hAnsi="Arial"/>
              </w:rPr>
            </w:pPr>
          </w:p>
          <w:p w:rsidR="00304652" w:rsidRDefault="00D062F8" w:rsidP="00D062F8">
            <w:pPr>
              <w:spacing w:after="0"/>
              <w:jc w:val="both"/>
              <w:rPr>
                <w:rFonts w:ascii="Arial" w:hAnsi="Arial"/>
              </w:rPr>
            </w:pPr>
            <w:r>
              <w:rPr>
                <w:rFonts w:ascii="Arial" w:hAnsi="Arial"/>
              </w:rPr>
              <w:t>In addition, t</w:t>
            </w:r>
            <w:r w:rsidR="00304652">
              <w:rPr>
                <w:rFonts w:ascii="Arial" w:hAnsi="Arial"/>
              </w:rPr>
              <w:t xml:space="preserve">he last change in </w:t>
            </w:r>
            <w:r w:rsidR="00304652" w:rsidRPr="00304652">
              <w:rPr>
                <w:rFonts w:ascii="Arial" w:hAnsi="Arial"/>
              </w:rPr>
              <w:t>R2-2101528</w:t>
            </w:r>
            <w:r w:rsidR="00304652">
              <w:rPr>
                <w:rFonts w:ascii="Arial" w:hAnsi="Arial"/>
              </w:rPr>
              <w:t xml:space="preserve"> (about </w:t>
            </w:r>
            <w:r>
              <w:rPr>
                <w:rFonts w:ascii="Arial" w:hAnsi="Arial"/>
              </w:rPr>
              <w:t>redundant</w:t>
            </w:r>
            <w:r w:rsidR="00304652">
              <w:rPr>
                <w:rFonts w:ascii="Arial" w:hAnsi="Arial"/>
              </w:rPr>
              <w:t>) is incorrect (I guess they confused between periodic and prohibit)</w:t>
            </w:r>
          </w:p>
        </w:tc>
      </w:tr>
      <w:tr w:rsidR="00B52277" w:rsidTr="00213377">
        <w:tc>
          <w:tcPr>
            <w:tcW w:w="1838" w:type="dxa"/>
            <w:tcBorders>
              <w:top w:val="single" w:sz="4" w:space="0" w:color="auto"/>
              <w:left w:val="single" w:sz="4" w:space="0" w:color="auto"/>
              <w:bottom w:val="single" w:sz="4" w:space="0" w:color="auto"/>
              <w:right w:val="single" w:sz="4" w:space="0" w:color="auto"/>
            </w:tcBorders>
          </w:tcPr>
          <w:p w:rsidR="00B52277" w:rsidRDefault="00754F54" w:rsidP="004F0F86">
            <w:pPr>
              <w:spacing w:after="0"/>
              <w:jc w:val="both"/>
              <w:rPr>
                <w:rFonts w:ascii="Arial" w:hAnsi="Arial"/>
              </w:rPr>
            </w:pPr>
            <w:r>
              <w:rPr>
                <w:rFonts w:ascii="Arial" w:hAnsi="Arial"/>
              </w:rPr>
              <w:t>ZTE(Fei)</w:t>
            </w:r>
          </w:p>
        </w:tc>
        <w:tc>
          <w:tcPr>
            <w:tcW w:w="1276" w:type="dxa"/>
            <w:tcBorders>
              <w:top w:val="single" w:sz="4" w:space="0" w:color="auto"/>
              <w:left w:val="single" w:sz="4" w:space="0" w:color="auto"/>
              <w:bottom w:val="single" w:sz="4" w:space="0" w:color="auto"/>
              <w:right w:val="single" w:sz="4" w:space="0" w:color="auto"/>
            </w:tcBorders>
          </w:tcPr>
          <w:p w:rsidR="00B52277" w:rsidRDefault="00754F54" w:rsidP="004F0F86">
            <w:pPr>
              <w:spacing w:after="0"/>
              <w:jc w:val="both"/>
              <w:rPr>
                <w:rFonts w:ascii="Arial" w:hAnsi="Arial"/>
              </w:rPr>
            </w:pPr>
            <w:r>
              <w:rPr>
                <w:rFonts w:ascii="Arial" w:hAnsi="Arial"/>
              </w:rPr>
              <w:t>Yes</w:t>
            </w:r>
          </w:p>
        </w:tc>
        <w:tc>
          <w:tcPr>
            <w:tcW w:w="6515" w:type="dxa"/>
            <w:tcBorders>
              <w:top w:val="single" w:sz="4" w:space="0" w:color="auto"/>
              <w:left w:val="single" w:sz="4" w:space="0" w:color="auto"/>
              <w:bottom w:val="single" w:sz="4" w:space="0" w:color="auto"/>
              <w:right w:val="single" w:sz="4" w:space="0" w:color="auto"/>
            </w:tcBorders>
          </w:tcPr>
          <w:p w:rsidR="00B52277" w:rsidRDefault="00754F54" w:rsidP="004F0F86">
            <w:pPr>
              <w:spacing w:after="0"/>
              <w:jc w:val="both"/>
              <w:rPr>
                <w:rFonts w:ascii="Arial" w:hAnsi="Arial"/>
              </w:rPr>
            </w:pPr>
            <w:r w:rsidRPr="00754F54">
              <w:rPr>
                <w:rFonts w:ascii="Arial" w:hAnsi="Arial"/>
              </w:rPr>
              <w:t xml:space="preserve">We agree with </w:t>
            </w:r>
            <w:r>
              <w:rPr>
                <w:rFonts w:ascii="Arial" w:hAnsi="Arial"/>
              </w:rPr>
              <w:t>S</w:t>
            </w:r>
            <w:r w:rsidRPr="00754F54">
              <w:rPr>
                <w:rFonts w:ascii="Arial" w:hAnsi="Arial"/>
              </w:rPr>
              <w:t>amsung's suggestion for the simplicity, and sorry for the incorr</w:t>
            </w:r>
            <w:r>
              <w:rPr>
                <w:rFonts w:ascii="Arial" w:hAnsi="Arial"/>
              </w:rPr>
              <w:t>e</w:t>
            </w:r>
            <w:r w:rsidRPr="00754F54">
              <w:rPr>
                <w:rFonts w:ascii="Arial" w:hAnsi="Arial"/>
              </w:rPr>
              <w:t>ct last change from our CR.</w:t>
            </w:r>
            <w:bookmarkStart w:id="32" w:name="_GoBack"/>
            <w:bookmarkEnd w:id="32"/>
          </w:p>
          <w:p w:rsidR="00754F54" w:rsidRDefault="00754F54" w:rsidP="004F0F86">
            <w:pPr>
              <w:spacing w:after="0"/>
              <w:jc w:val="both"/>
              <w:rPr>
                <w:rFonts w:ascii="Arial" w:hAnsi="Arial"/>
              </w:rPr>
            </w:pPr>
          </w:p>
        </w:tc>
      </w:tr>
      <w:tr w:rsidR="00754F54" w:rsidTr="00213377">
        <w:tc>
          <w:tcPr>
            <w:tcW w:w="1838" w:type="dxa"/>
            <w:tcBorders>
              <w:top w:val="single" w:sz="4" w:space="0" w:color="auto"/>
              <w:left w:val="single" w:sz="4" w:space="0" w:color="auto"/>
              <w:bottom w:val="single" w:sz="4" w:space="0" w:color="auto"/>
              <w:right w:val="single" w:sz="4" w:space="0" w:color="auto"/>
            </w:tcBorders>
          </w:tcPr>
          <w:p w:rsidR="00754F54" w:rsidRDefault="00754F54" w:rsidP="004F0F86">
            <w:pPr>
              <w:spacing w:after="0"/>
              <w:jc w:val="both"/>
              <w:rPr>
                <w:rFonts w:ascii="Arial" w:hAnsi="Arial"/>
              </w:rPr>
            </w:pPr>
          </w:p>
        </w:tc>
        <w:tc>
          <w:tcPr>
            <w:tcW w:w="1276" w:type="dxa"/>
            <w:tcBorders>
              <w:top w:val="single" w:sz="4" w:space="0" w:color="auto"/>
              <w:left w:val="single" w:sz="4" w:space="0" w:color="auto"/>
              <w:bottom w:val="single" w:sz="4" w:space="0" w:color="auto"/>
              <w:right w:val="single" w:sz="4" w:space="0" w:color="auto"/>
            </w:tcBorders>
          </w:tcPr>
          <w:p w:rsidR="00754F54" w:rsidRDefault="00754F54" w:rsidP="004F0F86">
            <w:pPr>
              <w:spacing w:after="0"/>
              <w:jc w:val="both"/>
              <w:rPr>
                <w:rFonts w:ascii="Arial" w:hAnsi="Arial"/>
              </w:rPr>
            </w:pPr>
          </w:p>
        </w:tc>
        <w:tc>
          <w:tcPr>
            <w:tcW w:w="6515" w:type="dxa"/>
            <w:tcBorders>
              <w:top w:val="single" w:sz="4" w:space="0" w:color="auto"/>
              <w:left w:val="single" w:sz="4" w:space="0" w:color="auto"/>
              <w:bottom w:val="single" w:sz="4" w:space="0" w:color="auto"/>
              <w:right w:val="single" w:sz="4" w:space="0" w:color="auto"/>
            </w:tcBorders>
          </w:tcPr>
          <w:p w:rsidR="00754F54" w:rsidRDefault="00754F54" w:rsidP="004F0F86">
            <w:pPr>
              <w:spacing w:after="0"/>
              <w:jc w:val="both"/>
              <w:rPr>
                <w:rFonts w:ascii="Arial" w:hAnsi="Arial"/>
              </w:rPr>
            </w:pPr>
          </w:p>
        </w:tc>
      </w:tr>
    </w:tbl>
    <w:p w:rsidR="00825F72" w:rsidRDefault="00825F72" w:rsidP="00B070CB">
      <w:pPr>
        <w:jc w:val="both"/>
        <w:rPr>
          <w:rFonts w:eastAsia="宋体"/>
          <w:lang w:eastAsia="zh-CN"/>
        </w:rPr>
      </w:pPr>
    </w:p>
    <w:p w:rsidR="005719F3" w:rsidRDefault="005719F3" w:rsidP="005719F3">
      <w:r>
        <w:rPr>
          <w:b/>
          <w:bCs/>
        </w:rPr>
        <w:t>Summary 2</w:t>
      </w:r>
      <w:r>
        <w:t>: TBD.</w:t>
      </w:r>
    </w:p>
    <w:p w:rsidR="005719F3" w:rsidRDefault="005719F3" w:rsidP="005719F3">
      <w:r>
        <w:rPr>
          <w:b/>
          <w:bCs/>
        </w:rPr>
        <w:t>Proposal 2</w:t>
      </w:r>
      <w:r>
        <w:t>: TBD.</w:t>
      </w:r>
    </w:p>
    <w:p w:rsidR="005719F3" w:rsidRPr="007B36AD" w:rsidRDefault="005719F3" w:rsidP="00B070CB">
      <w:pPr>
        <w:jc w:val="both"/>
        <w:rPr>
          <w:rFonts w:eastAsia="宋体"/>
          <w:lang w:eastAsia="zh-CN"/>
        </w:rPr>
      </w:pPr>
    </w:p>
    <w:p w:rsidR="007720EE" w:rsidRDefault="007720EE" w:rsidP="007720EE">
      <w:pPr>
        <w:pStyle w:val="1"/>
        <w:numPr>
          <w:ilvl w:val="0"/>
          <w:numId w:val="3"/>
        </w:numPr>
        <w:pBdr>
          <w:top w:val="single" w:sz="12" w:space="4" w:color="auto"/>
        </w:pBdr>
      </w:pPr>
      <w:r w:rsidRPr="00E903A2">
        <w:lastRenderedPageBreak/>
        <w:t>Conclusion</w:t>
      </w:r>
    </w:p>
    <w:p w:rsidR="005719F3" w:rsidRPr="005719F3" w:rsidRDefault="005719F3" w:rsidP="005719F3">
      <w:r w:rsidRPr="005719F3">
        <w:t>To be filled.</w:t>
      </w:r>
    </w:p>
    <w:bookmarkEnd w:id="0"/>
    <w:p w:rsidR="007720EE" w:rsidRPr="000D3833" w:rsidRDefault="007720EE" w:rsidP="007720EE">
      <w:pPr>
        <w:pStyle w:val="1"/>
        <w:numPr>
          <w:ilvl w:val="0"/>
          <w:numId w:val="3"/>
        </w:numPr>
      </w:pPr>
      <w:r w:rsidRPr="000D3833">
        <w:t>Reference</w:t>
      </w:r>
    </w:p>
    <w:p w:rsidR="005719F3" w:rsidRPr="005719F3" w:rsidRDefault="00A165C0" w:rsidP="005719F3">
      <w:pPr>
        <w:pStyle w:val="Reference"/>
        <w:rPr>
          <w:rFonts w:eastAsia="宋体"/>
          <w:lang w:eastAsia="zh-CN"/>
        </w:rPr>
      </w:pPr>
      <w:hyperlink r:id="rId46" w:tooltip="D:Documents3GPPtsg_ranWG2TSGR2_113-eDocsR2-2100025.zip" w:history="1">
        <w:r w:rsidR="005719F3" w:rsidRPr="00F637D5">
          <w:rPr>
            <w:rStyle w:val="a7"/>
          </w:rPr>
          <w:t>R2-2100025</w:t>
        </w:r>
      </w:hyperlink>
      <w:r w:rsidR="005719F3">
        <w:tab/>
        <w:t>LS on uplink Tx switching (R1-2009676; contact: China Telecom)</w:t>
      </w:r>
      <w:r w:rsidR="005719F3">
        <w:tab/>
        <w:t>RAN1</w:t>
      </w:r>
      <w:r w:rsidR="005719F3">
        <w:tab/>
        <w:t>LS in</w:t>
      </w:r>
      <w:r w:rsidR="005719F3">
        <w:tab/>
        <w:t>Rel-16</w:t>
      </w:r>
      <w:r w:rsidR="005719F3">
        <w:tab/>
        <w:t>NR_RF_FR1</w:t>
      </w:r>
      <w:r w:rsidR="005719F3">
        <w:tab/>
        <w:t>To:RAN2</w:t>
      </w:r>
      <w:r w:rsidR="005719F3">
        <w:tab/>
        <w:t>Cc:RAN4</w:t>
      </w:r>
    </w:p>
    <w:p w:rsidR="005719F3" w:rsidRPr="005719F3" w:rsidRDefault="00A165C0" w:rsidP="005719F3">
      <w:pPr>
        <w:pStyle w:val="Reference"/>
        <w:rPr>
          <w:rFonts w:eastAsia="宋体"/>
          <w:lang w:eastAsia="zh-CN"/>
        </w:rPr>
      </w:pPr>
      <w:hyperlink r:id="rId47" w:tooltip="D:Documents3GPPtsg_ranWG2TSGR2_113-eDocsR2-2100293.zip" w:history="1">
        <w:r w:rsidR="005719F3" w:rsidRPr="00F637D5">
          <w:rPr>
            <w:rStyle w:val="a7"/>
          </w:rPr>
          <w:t>R2-2100293</w:t>
        </w:r>
      </w:hyperlink>
      <w:r w:rsidR="005719F3">
        <w:tab/>
        <w:t>CR for the supported max date rate for uplink Tx switching</w:t>
      </w:r>
      <w:r w:rsidR="005719F3">
        <w:tab/>
        <w:t>China Telecommunication, huawei, HiSilicon</w:t>
      </w:r>
      <w:r w:rsidR="005719F3">
        <w:tab/>
        <w:t>CR</w:t>
      </w:r>
      <w:r w:rsidR="005719F3">
        <w:tab/>
        <w:t>Rel-16</w:t>
      </w:r>
      <w:r w:rsidR="005719F3">
        <w:tab/>
        <w:t>38.306</w:t>
      </w:r>
      <w:r w:rsidR="005719F3">
        <w:tab/>
        <w:t>16.3.0</w:t>
      </w:r>
      <w:r w:rsidR="005719F3">
        <w:tab/>
        <w:t>0483</w:t>
      </w:r>
      <w:r w:rsidR="005719F3">
        <w:tab/>
        <w:t>-</w:t>
      </w:r>
      <w:r w:rsidR="005719F3">
        <w:tab/>
        <w:t>F</w:t>
      </w:r>
      <w:r w:rsidR="005719F3">
        <w:tab/>
        <w:t>NR_RF_FR1-Core</w:t>
      </w:r>
    </w:p>
    <w:p w:rsidR="005719F3" w:rsidRPr="005719F3" w:rsidRDefault="00A165C0" w:rsidP="005719F3">
      <w:pPr>
        <w:pStyle w:val="Reference"/>
        <w:rPr>
          <w:rFonts w:eastAsia="宋体"/>
          <w:lang w:eastAsia="zh-CN"/>
        </w:rPr>
      </w:pPr>
      <w:hyperlink r:id="rId48" w:tooltip="D:Documents3GPPtsg_ranWG2TSGR2_113-eDocsR2-2101353.zip" w:history="1">
        <w:r w:rsidR="005719F3" w:rsidRPr="00F637D5">
          <w:rPr>
            <w:rStyle w:val="a7"/>
          </w:rPr>
          <w:t>R2-2101353</w:t>
        </w:r>
      </w:hyperlink>
      <w:r w:rsidR="005719F3">
        <w:tab/>
        <w:t>Clarification on the MPE-prohibit timer</w:t>
      </w:r>
      <w:r w:rsidR="005719F3">
        <w:tab/>
        <w:t>Apple, Nokia, Nokia Shanghai Bell</w:t>
      </w:r>
      <w:r w:rsidR="005719F3">
        <w:tab/>
        <w:t>CR</w:t>
      </w:r>
      <w:r w:rsidR="005719F3">
        <w:tab/>
        <w:t>Rel-16</w:t>
      </w:r>
      <w:r w:rsidR="005719F3">
        <w:tab/>
        <w:t>38.321</w:t>
      </w:r>
      <w:r w:rsidR="005719F3">
        <w:tab/>
        <w:t>16.3.0</w:t>
      </w:r>
      <w:r w:rsidR="005719F3">
        <w:tab/>
        <w:t>1029</w:t>
      </w:r>
      <w:r w:rsidR="005719F3">
        <w:tab/>
        <w:t>-</w:t>
      </w:r>
      <w:r w:rsidR="005719F3">
        <w:tab/>
        <w:t>F</w:t>
      </w:r>
      <w:r w:rsidR="005719F3">
        <w:tab/>
        <w:t>NR_RF_FR2_req_enh</w:t>
      </w:r>
    </w:p>
    <w:p w:rsidR="005719F3" w:rsidRPr="00CF667A" w:rsidRDefault="00A165C0" w:rsidP="005719F3">
      <w:pPr>
        <w:pStyle w:val="Reference"/>
        <w:rPr>
          <w:rFonts w:eastAsia="宋体"/>
          <w:lang w:eastAsia="zh-CN"/>
        </w:rPr>
      </w:pPr>
      <w:hyperlink r:id="rId49" w:tooltip="D:Documents3GPPtsg_ranWG2TSGR2_113-eDocsR2-2101528.zip" w:history="1">
        <w:r w:rsidR="005719F3" w:rsidRPr="00F637D5">
          <w:rPr>
            <w:rStyle w:val="a7"/>
          </w:rPr>
          <w:t>R2-2101528</w:t>
        </w:r>
      </w:hyperlink>
      <w:r w:rsidR="005719F3">
        <w:tab/>
        <w:t>Correction to 38.321 on MPE P-MPR Report</w:t>
      </w:r>
      <w:r w:rsidR="005719F3">
        <w:tab/>
        <w:t>ZTE Corporation, Sanechips</w:t>
      </w:r>
      <w:r w:rsidR="005719F3">
        <w:tab/>
        <w:t>CR</w:t>
      </w:r>
      <w:r w:rsidR="005719F3">
        <w:tab/>
        <w:t>Rel-16</w:t>
      </w:r>
      <w:r w:rsidR="005719F3">
        <w:tab/>
        <w:t>38.321</w:t>
      </w:r>
      <w:r w:rsidR="005719F3">
        <w:tab/>
        <w:t>16.3.0</w:t>
      </w:r>
      <w:r w:rsidR="005719F3">
        <w:tab/>
        <w:t>1042</w:t>
      </w:r>
      <w:r w:rsidR="005719F3">
        <w:tab/>
        <w:t>-</w:t>
      </w:r>
      <w:r w:rsidR="005719F3">
        <w:tab/>
        <w:t>F</w:t>
      </w:r>
      <w:r w:rsidR="005719F3">
        <w:tab/>
        <w:t>NR_RF_FR2_req_enh</w:t>
      </w:r>
    </w:p>
    <w:sectPr w:rsidR="005719F3" w:rsidRPr="00CF667A" w:rsidSect="004D25DA">
      <w:headerReference w:type="even" r:id="rId50"/>
      <w:headerReference w:type="default" r:id="rId51"/>
      <w:footerReference w:type="even" r:id="rId52"/>
      <w:footerReference w:type="default" r:id="rId53"/>
      <w:headerReference w:type="first" r:id="rId54"/>
      <w:footerReference w:type="first" r:id="rId5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5C0" w:rsidRDefault="00A165C0">
      <w:pPr>
        <w:spacing w:after="0"/>
      </w:pPr>
      <w:r>
        <w:separator/>
      </w:r>
    </w:p>
  </w:endnote>
  <w:endnote w:type="continuationSeparator" w:id="0">
    <w:p w:rsidR="00A165C0" w:rsidRDefault="00A165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F54" w:rsidRDefault="00754F5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F86" w:rsidRDefault="004F0F86">
    <w:pPr>
      <w:pStyle w:val="a3"/>
    </w:pPr>
    <w:r>
      <w:fldChar w:fldCharType="begin"/>
    </w:r>
    <w:r>
      <w:instrText xml:space="preserve"> PAGE </w:instrText>
    </w:r>
    <w:r>
      <w:fldChar w:fldCharType="separate"/>
    </w:r>
    <w:r w:rsidR="00754F54">
      <w:t>4</w:t>
    </w:r>
    <w:r>
      <w:fldChar w:fldCharType="end"/>
    </w:r>
    <w:r>
      <w:rPr>
        <w:rFonts w:eastAsia="宋体" w:hint="eastAsia"/>
        <w:lang w:eastAsia="zh-CN"/>
      </w:rPr>
      <w:t>/</w:t>
    </w:r>
    <w:r>
      <w:fldChar w:fldCharType="begin"/>
    </w:r>
    <w:r>
      <w:instrText xml:space="preserve"> NUMPAGES </w:instrText>
    </w:r>
    <w:r>
      <w:fldChar w:fldCharType="separate"/>
    </w:r>
    <w:r w:rsidR="00754F54">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F54" w:rsidRDefault="00754F5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5C0" w:rsidRDefault="00A165C0">
      <w:pPr>
        <w:spacing w:after="0"/>
      </w:pPr>
      <w:r>
        <w:separator/>
      </w:r>
    </w:p>
  </w:footnote>
  <w:footnote w:type="continuationSeparator" w:id="0">
    <w:p w:rsidR="00A165C0" w:rsidRDefault="00A165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F54" w:rsidRDefault="00754F5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F54" w:rsidRDefault="00754F5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F54" w:rsidRDefault="00754F5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宋体"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D1C1DC1"/>
    <w:multiLevelType w:val="hybridMultilevel"/>
    <w:tmpl w:val="40CC4BF8"/>
    <w:lvl w:ilvl="0" w:tplc="1D187C7A">
      <w:start w:val="1"/>
      <w:numFmt w:val="decimal"/>
      <w:pStyle w:val="1"/>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pStyle w:val="3"/>
      <w:lvlText w:val="%3."/>
      <w:lvlJc w:val="right"/>
      <w:pPr>
        <w:tabs>
          <w:tab w:val="num" w:pos="1260"/>
        </w:tabs>
        <w:ind w:left="1260" w:hanging="420"/>
      </w:pPr>
    </w:lvl>
    <w:lvl w:ilvl="3" w:tplc="0409000F" w:tentative="1">
      <w:start w:val="1"/>
      <w:numFmt w:val="decimal"/>
      <w:pStyle w:val="4"/>
      <w:lvlText w:val="%4."/>
      <w:lvlJc w:val="left"/>
      <w:pPr>
        <w:tabs>
          <w:tab w:val="num" w:pos="1680"/>
        </w:tabs>
        <w:ind w:left="1680" w:hanging="420"/>
      </w:pPr>
    </w:lvl>
    <w:lvl w:ilvl="4" w:tplc="04090019" w:tentative="1">
      <w:start w:val="1"/>
      <w:numFmt w:val="lowerLetter"/>
      <w:pStyle w:val="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0"/>
  </w:num>
  <w:num w:numId="3">
    <w:abstractNumId w:val="3"/>
  </w:num>
  <w:num w:numId="4">
    <w:abstractNumId w:val="8"/>
  </w:num>
  <w:num w:numId="5">
    <w:abstractNumId w:val="6"/>
  </w:num>
  <w:num w:numId="6">
    <w:abstractNumId w:val="2"/>
  </w:num>
  <w:num w:numId="7">
    <w:abstractNumId w:val="0"/>
  </w:num>
  <w:num w:numId="8">
    <w:abstractNumId w:val="4"/>
  </w:num>
  <w:num w:numId="9">
    <w:abstractNumId w:val="5"/>
  </w:num>
  <w:num w:numId="10">
    <w:abstractNumId w:val="1"/>
  </w:num>
  <w:num w:numId="11">
    <w:abstractNumId w:val="7"/>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na Telecom">
    <w15:presenceInfo w15:providerId="None" w15:userId="China Teleco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7"/>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EE"/>
    <w:rsid w:val="00002301"/>
    <w:rsid w:val="00003229"/>
    <w:rsid w:val="00012F9C"/>
    <w:rsid w:val="00013A1D"/>
    <w:rsid w:val="000176ED"/>
    <w:rsid w:val="0002318B"/>
    <w:rsid w:val="0002549F"/>
    <w:rsid w:val="00036866"/>
    <w:rsid w:val="00042743"/>
    <w:rsid w:val="00045369"/>
    <w:rsid w:val="000513FE"/>
    <w:rsid w:val="0005765D"/>
    <w:rsid w:val="00060F57"/>
    <w:rsid w:val="00067E1B"/>
    <w:rsid w:val="000711FA"/>
    <w:rsid w:val="00072A66"/>
    <w:rsid w:val="00073D7C"/>
    <w:rsid w:val="00075F6B"/>
    <w:rsid w:val="00081058"/>
    <w:rsid w:val="000815EE"/>
    <w:rsid w:val="0008247E"/>
    <w:rsid w:val="00091643"/>
    <w:rsid w:val="000974C6"/>
    <w:rsid w:val="000D3B12"/>
    <w:rsid w:val="000E02BD"/>
    <w:rsid w:val="000E101F"/>
    <w:rsid w:val="000E22EE"/>
    <w:rsid w:val="000E27DA"/>
    <w:rsid w:val="000E3E9B"/>
    <w:rsid w:val="000E6C20"/>
    <w:rsid w:val="000F5434"/>
    <w:rsid w:val="000F54E9"/>
    <w:rsid w:val="000F6FF2"/>
    <w:rsid w:val="000F7E98"/>
    <w:rsid w:val="001017F4"/>
    <w:rsid w:val="001059D8"/>
    <w:rsid w:val="00113B61"/>
    <w:rsid w:val="00117B90"/>
    <w:rsid w:val="0012341B"/>
    <w:rsid w:val="001248B0"/>
    <w:rsid w:val="00130A0A"/>
    <w:rsid w:val="001349EE"/>
    <w:rsid w:val="00135AB1"/>
    <w:rsid w:val="0014090F"/>
    <w:rsid w:val="001417F8"/>
    <w:rsid w:val="00142EC6"/>
    <w:rsid w:val="00153CC5"/>
    <w:rsid w:val="001578E0"/>
    <w:rsid w:val="00164CA1"/>
    <w:rsid w:val="00167FD3"/>
    <w:rsid w:val="00172280"/>
    <w:rsid w:val="00180AE5"/>
    <w:rsid w:val="001839C2"/>
    <w:rsid w:val="001871A8"/>
    <w:rsid w:val="001949E9"/>
    <w:rsid w:val="00195416"/>
    <w:rsid w:val="00196BD4"/>
    <w:rsid w:val="001A01D8"/>
    <w:rsid w:val="001A0B1C"/>
    <w:rsid w:val="001A1AC5"/>
    <w:rsid w:val="001B1F45"/>
    <w:rsid w:val="001B6817"/>
    <w:rsid w:val="001C1514"/>
    <w:rsid w:val="001C45C8"/>
    <w:rsid w:val="001C465C"/>
    <w:rsid w:val="001C55F6"/>
    <w:rsid w:val="001D1C37"/>
    <w:rsid w:val="001E440F"/>
    <w:rsid w:val="001E6A91"/>
    <w:rsid w:val="001F508F"/>
    <w:rsid w:val="001F56D0"/>
    <w:rsid w:val="001F5B26"/>
    <w:rsid w:val="00203EBC"/>
    <w:rsid w:val="0020568D"/>
    <w:rsid w:val="0020582E"/>
    <w:rsid w:val="0021186D"/>
    <w:rsid w:val="00213377"/>
    <w:rsid w:val="00213D18"/>
    <w:rsid w:val="002179C5"/>
    <w:rsid w:val="00223864"/>
    <w:rsid w:val="002322F3"/>
    <w:rsid w:val="0023369E"/>
    <w:rsid w:val="00237E7A"/>
    <w:rsid w:val="002462D7"/>
    <w:rsid w:val="002464FA"/>
    <w:rsid w:val="00252604"/>
    <w:rsid w:val="00257812"/>
    <w:rsid w:val="00273083"/>
    <w:rsid w:val="0027456B"/>
    <w:rsid w:val="00275B8A"/>
    <w:rsid w:val="0027776B"/>
    <w:rsid w:val="00282141"/>
    <w:rsid w:val="00287F1C"/>
    <w:rsid w:val="002905A9"/>
    <w:rsid w:val="00291418"/>
    <w:rsid w:val="002960B5"/>
    <w:rsid w:val="002A37C8"/>
    <w:rsid w:val="002B1180"/>
    <w:rsid w:val="002B69ED"/>
    <w:rsid w:val="002C1208"/>
    <w:rsid w:val="002D0757"/>
    <w:rsid w:val="002D1EBB"/>
    <w:rsid w:val="002D35C4"/>
    <w:rsid w:val="002D3E4E"/>
    <w:rsid w:val="002D5D97"/>
    <w:rsid w:val="002E4250"/>
    <w:rsid w:val="002E741D"/>
    <w:rsid w:val="002F4473"/>
    <w:rsid w:val="00302B9B"/>
    <w:rsid w:val="00302E43"/>
    <w:rsid w:val="00304652"/>
    <w:rsid w:val="00306388"/>
    <w:rsid w:val="00317E10"/>
    <w:rsid w:val="00320041"/>
    <w:rsid w:val="0032299F"/>
    <w:rsid w:val="00332568"/>
    <w:rsid w:val="00337318"/>
    <w:rsid w:val="00340CA8"/>
    <w:rsid w:val="00342A5C"/>
    <w:rsid w:val="003469DB"/>
    <w:rsid w:val="003503FF"/>
    <w:rsid w:val="0036150E"/>
    <w:rsid w:val="00366EFE"/>
    <w:rsid w:val="00373E63"/>
    <w:rsid w:val="0037416F"/>
    <w:rsid w:val="00374991"/>
    <w:rsid w:val="00375178"/>
    <w:rsid w:val="00391764"/>
    <w:rsid w:val="003A1F69"/>
    <w:rsid w:val="003A5826"/>
    <w:rsid w:val="003A6DC5"/>
    <w:rsid w:val="003B0083"/>
    <w:rsid w:val="003C2222"/>
    <w:rsid w:val="003C7A46"/>
    <w:rsid w:val="003D017D"/>
    <w:rsid w:val="003D6991"/>
    <w:rsid w:val="003E4415"/>
    <w:rsid w:val="003E6277"/>
    <w:rsid w:val="003E651E"/>
    <w:rsid w:val="003E75B5"/>
    <w:rsid w:val="003F477A"/>
    <w:rsid w:val="0040518E"/>
    <w:rsid w:val="004125FE"/>
    <w:rsid w:val="00416E20"/>
    <w:rsid w:val="004205BF"/>
    <w:rsid w:val="00430B75"/>
    <w:rsid w:val="004351B7"/>
    <w:rsid w:val="00441084"/>
    <w:rsid w:val="00441321"/>
    <w:rsid w:val="00451307"/>
    <w:rsid w:val="00454658"/>
    <w:rsid w:val="0046114E"/>
    <w:rsid w:val="00464985"/>
    <w:rsid w:val="004662AA"/>
    <w:rsid w:val="00467AFA"/>
    <w:rsid w:val="00467B7E"/>
    <w:rsid w:val="00472ED4"/>
    <w:rsid w:val="00473BF4"/>
    <w:rsid w:val="00477277"/>
    <w:rsid w:val="00485C47"/>
    <w:rsid w:val="004914A4"/>
    <w:rsid w:val="00493835"/>
    <w:rsid w:val="004948C5"/>
    <w:rsid w:val="00494D91"/>
    <w:rsid w:val="00495B24"/>
    <w:rsid w:val="004960D8"/>
    <w:rsid w:val="00496407"/>
    <w:rsid w:val="00496C7D"/>
    <w:rsid w:val="004A07F8"/>
    <w:rsid w:val="004A193B"/>
    <w:rsid w:val="004A1B64"/>
    <w:rsid w:val="004A1BD5"/>
    <w:rsid w:val="004A2C52"/>
    <w:rsid w:val="004A54E6"/>
    <w:rsid w:val="004B1D9D"/>
    <w:rsid w:val="004B1E56"/>
    <w:rsid w:val="004B3517"/>
    <w:rsid w:val="004B4883"/>
    <w:rsid w:val="004B788A"/>
    <w:rsid w:val="004C0173"/>
    <w:rsid w:val="004D25DA"/>
    <w:rsid w:val="004E1E71"/>
    <w:rsid w:val="004E69E5"/>
    <w:rsid w:val="004E6B19"/>
    <w:rsid w:val="004F0F86"/>
    <w:rsid w:val="004F1291"/>
    <w:rsid w:val="004F5F30"/>
    <w:rsid w:val="00500CD3"/>
    <w:rsid w:val="00506D85"/>
    <w:rsid w:val="00506FB9"/>
    <w:rsid w:val="00511E87"/>
    <w:rsid w:val="00531846"/>
    <w:rsid w:val="00535928"/>
    <w:rsid w:val="0054311D"/>
    <w:rsid w:val="00544E0E"/>
    <w:rsid w:val="00545FDF"/>
    <w:rsid w:val="005524C2"/>
    <w:rsid w:val="00553614"/>
    <w:rsid w:val="00563627"/>
    <w:rsid w:val="005652E9"/>
    <w:rsid w:val="00567066"/>
    <w:rsid w:val="005716F1"/>
    <w:rsid w:val="005719F3"/>
    <w:rsid w:val="005773E0"/>
    <w:rsid w:val="00582F6C"/>
    <w:rsid w:val="00584657"/>
    <w:rsid w:val="00591A77"/>
    <w:rsid w:val="005A195A"/>
    <w:rsid w:val="005A46FC"/>
    <w:rsid w:val="005A4A05"/>
    <w:rsid w:val="005A4DD3"/>
    <w:rsid w:val="005B248F"/>
    <w:rsid w:val="005B65F7"/>
    <w:rsid w:val="005D087E"/>
    <w:rsid w:val="005D17E9"/>
    <w:rsid w:val="005D729F"/>
    <w:rsid w:val="005E2D01"/>
    <w:rsid w:val="005F0826"/>
    <w:rsid w:val="0060285A"/>
    <w:rsid w:val="006037A9"/>
    <w:rsid w:val="006056EC"/>
    <w:rsid w:val="0061034D"/>
    <w:rsid w:val="006120CC"/>
    <w:rsid w:val="00612887"/>
    <w:rsid w:val="00615994"/>
    <w:rsid w:val="00615CCB"/>
    <w:rsid w:val="006366F2"/>
    <w:rsid w:val="00640156"/>
    <w:rsid w:val="00643E97"/>
    <w:rsid w:val="00652F30"/>
    <w:rsid w:val="00662881"/>
    <w:rsid w:val="00664C57"/>
    <w:rsid w:val="006747EC"/>
    <w:rsid w:val="00680D8D"/>
    <w:rsid w:val="006831FD"/>
    <w:rsid w:val="00683E8C"/>
    <w:rsid w:val="006920C1"/>
    <w:rsid w:val="00696B0F"/>
    <w:rsid w:val="006A2063"/>
    <w:rsid w:val="006A363D"/>
    <w:rsid w:val="006B2532"/>
    <w:rsid w:val="006B3633"/>
    <w:rsid w:val="006B4DAB"/>
    <w:rsid w:val="006C5992"/>
    <w:rsid w:val="006D1C3C"/>
    <w:rsid w:val="006D2D31"/>
    <w:rsid w:val="006D3934"/>
    <w:rsid w:val="006E4DE9"/>
    <w:rsid w:val="006F34E5"/>
    <w:rsid w:val="00702CE9"/>
    <w:rsid w:val="007035CA"/>
    <w:rsid w:val="007073E7"/>
    <w:rsid w:val="00713C31"/>
    <w:rsid w:val="007253B8"/>
    <w:rsid w:val="00726D0A"/>
    <w:rsid w:val="007273A4"/>
    <w:rsid w:val="00727EF7"/>
    <w:rsid w:val="0074043F"/>
    <w:rsid w:val="00744275"/>
    <w:rsid w:val="00754F54"/>
    <w:rsid w:val="00756023"/>
    <w:rsid w:val="007565D1"/>
    <w:rsid w:val="00761930"/>
    <w:rsid w:val="007655CB"/>
    <w:rsid w:val="00770A8A"/>
    <w:rsid w:val="007720EE"/>
    <w:rsid w:val="0077472C"/>
    <w:rsid w:val="007750D1"/>
    <w:rsid w:val="007806DA"/>
    <w:rsid w:val="00785E7B"/>
    <w:rsid w:val="00792918"/>
    <w:rsid w:val="00793A1C"/>
    <w:rsid w:val="00793CFA"/>
    <w:rsid w:val="00793D23"/>
    <w:rsid w:val="0079595C"/>
    <w:rsid w:val="00795D58"/>
    <w:rsid w:val="007A7449"/>
    <w:rsid w:val="007B36AD"/>
    <w:rsid w:val="007C0180"/>
    <w:rsid w:val="007C26FA"/>
    <w:rsid w:val="007C6873"/>
    <w:rsid w:val="007E266B"/>
    <w:rsid w:val="007F3651"/>
    <w:rsid w:val="008056A2"/>
    <w:rsid w:val="00806DC0"/>
    <w:rsid w:val="008114FA"/>
    <w:rsid w:val="0081409A"/>
    <w:rsid w:val="00815F0A"/>
    <w:rsid w:val="00817CD1"/>
    <w:rsid w:val="0082225B"/>
    <w:rsid w:val="00825F72"/>
    <w:rsid w:val="008323A7"/>
    <w:rsid w:val="0084448E"/>
    <w:rsid w:val="008460D5"/>
    <w:rsid w:val="00866DEB"/>
    <w:rsid w:val="00872B5A"/>
    <w:rsid w:val="0087407D"/>
    <w:rsid w:val="00881214"/>
    <w:rsid w:val="00890656"/>
    <w:rsid w:val="00890B7F"/>
    <w:rsid w:val="008A384B"/>
    <w:rsid w:val="008A3C13"/>
    <w:rsid w:val="008A7F8F"/>
    <w:rsid w:val="008C4232"/>
    <w:rsid w:val="008D59E2"/>
    <w:rsid w:val="008E0505"/>
    <w:rsid w:val="008E18E4"/>
    <w:rsid w:val="008F1A18"/>
    <w:rsid w:val="008F47F1"/>
    <w:rsid w:val="00902A38"/>
    <w:rsid w:val="00910EF1"/>
    <w:rsid w:val="00911C77"/>
    <w:rsid w:val="00915854"/>
    <w:rsid w:val="00916751"/>
    <w:rsid w:val="00916E90"/>
    <w:rsid w:val="00924B1E"/>
    <w:rsid w:val="009323AF"/>
    <w:rsid w:val="00936D3F"/>
    <w:rsid w:val="009451E8"/>
    <w:rsid w:val="009506B6"/>
    <w:rsid w:val="00955A40"/>
    <w:rsid w:val="00956542"/>
    <w:rsid w:val="00976687"/>
    <w:rsid w:val="0098304D"/>
    <w:rsid w:val="00984AB3"/>
    <w:rsid w:val="00994B43"/>
    <w:rsid w:val="009A4E1A"/>
    <w:rsid w:val="009B11FC"/>
    <w:rsid w:val="009B4D8A"/>
    <w:rsid w:val="009B5210"/>
    <w:rsid w:val="009B78EB"/>
    <w:rsid w:val="009C1D2D"/>
    <w:rsid w:val="009C4E2E"/>
    <w:rsid w:val="009C64D0"/>
    <w:rsid w:val="009C663C"/>
    <w:rsid w:val="009D2088"/>
    <w:rsid w:val="009D2D9E"/>
    <w:rsid w:val="009E6383"/>
    <w:rsid w:val="009E63C0"/>
    <w:rsid w:val="009E6F5C"/>
    <w:rsid w:val="009F253A"/>
    <w:rsid w:val="009F3F06"/>
    <w:rsid w:val="009F5F8B"/>
    <w:rsid w:val="00A03CF0"/>
    <w:rsid w:val="00A06693"/>
    <w:rsid w:val="00A067F7"/>
    <w:rsid w:val="00A1404E"/>
    <w:rsid w:val="00A165C0"/>
    <w:rsid w:val="00A20E49"/>
    <w:rsid w:val="00A22CCB"/>
    <w:rsid w:val="00A41552"/>
    <w:rsid w:val="00A455CE"/>
    <w:rsid w:val="00A53060"/>
    <w:rsid w:val="00A544AA"/>
    <w:rsid w:val="00A56492"/>
    <w:rsid w:val="00A63468"/>
    <w:rsid w:val="00A638F9"/>
    <w:rsid w:val="00A65C33"/>
    <w:rsid w:val="00A75A03"/>
    <w:rsid w:val="00A84320"/>
    <w:rsid w:val="00A84ED7"/>
    <w:rsid w:val="00A86BE2"/>
    <w:rsid w:val="00A871A0"/>
    <w:rsid w:val="00A90242"/>
    <w:rsid w:val="00A91323"/>
    <w:rsid w:val="00A9687F"/>
    <w:rsid w:val="00AA024C"/>
    <w:rsid w:val="00AA538F"/>
    <w:rsid w:val="00AA7B3C"/>
    <w:rsid w:val="00AB2FE9"/>
    <w:rsid w:val="00AC5A7B"/>
    <w:rsid w:val="00AC5EFB"/>
    <w:rsid w:val="00AC6A03"/>
    <w:rsid w:val="00AD02F2"/>
    <w:rsid w:val="00AD0F71"/>
    <w:rsid w:val="00AD15AE"/>
    <w:rsid w:val="00AD23DE"/>
    <w:rsid w:val="00AD3701"/>
    <w:rsid w:val="00AE20C5"/>
    <w:rsid w:val="00AF0F88"/>
    <w:rsid w:val="00B0090D"/>
    <w:rsid w:val="00B00C9F"/>
    <w:rsid w:val="00B02D9A"/>
    <w:rsid w:val="00B05B47"/>
    <w:rsid w:val="00B070CB"/>
    <w:rsid w:val="00B07297"/>
    <w:rsid w:val="00B11056"/>
    <w:rsid w:val="00B128D3"/>
    <w:rsid w:val="00B13CB1"/>
    <w:rsid w:val="00B1736B"/>
    <w:rsid w:val="00B24BA1"/>
    <w:rsid w:val="00B36C23"/>
    <w:rsid w:val="00B40521"/>
    <w:rsid w:val="00B40FDB"/>
    <w:rsid w:val="00B430E8"/>
    <w:rsid w:val="00B47292"/>
    <w:rsid w:val="00B51952"/>
    <w:rsid w:val="00B52277"/>
    <w:rsid w:val="00B57674"/>
    <w:rsid w:val="00B62307"/>
    <w:rsid w:val="00B72213"/>
    <w:rsid w:val="00B77132"/>
    <w:rsid w:val="00B812D5"/>
    <w:rsid w:val="00B82B35"/>
    <w:rsid w:val="00B840E0"/>
    <w:rsid w:val="00B858A9"/>
    <w:rsid w:val="00B86BD9"/>
    <w:rsid w:val="00B96DB7"/>
    <w:rsid w:val="00B970CB"/>
    <w:rsid w:val="00B97A42"/>
    <w:rsid w:val="00BA440D"/>
    <w:rsid w:val="00BB0092"/>
    <w:rsid w:val="00BB5DCE"/>
    <w:rsid w:val="00BB78B4"/>
    <w:rsid w:val="00BC0A0F"/>
    <w:rsid w:val="00BC108B"/>
    <w:rsid w:val="00BC2B50"/>
    <w:rsid w:val="00BC33F3"/>
    <w:rsid w:val="00BC400D"/>
    <w:rsid w:val="00BC4277"/>
    <w:rsid w:val="00BC7F9C"/>
    <w:rsid w:val="00BD290E"/>
    <w:rsid w:val="00BD35DC"/>
    <w:rsid w:val="00BD36B0"/>
    <w:rsid w:val="00BD4AE5"/>
    <w:rsid w:val="00BD625B"/>
    <w:rsid w:val="00BE5423"/>
    <w:rsid w:val="00BF1050"/>
    <w:rsid w:val="00BF35DA"/>
    <w:rsid w:val="00BF539C"/>
    <w:rsid w:val="00BF5EAF"/>
    <w:rsid w:val="00BF76F0"/>
    <w:rsid w:val="00C007B6"/>
    <w:rsid w:val="00C0331E"/>
    <w:rsid w:val="00C10AE5"/>
    <w:rsid w:val="00C12AFB"/>
    <w:rsid w:val="00C13E0B"/>
    <w:rsid w:val="00C14299"/>
    <w:rsid w:val="00C218AF"/>
    <w:rsid w:val="00C23D08"/>
    <w:rsid w:val="00C24A7A"/>
    <w:rsid w:val="00C24C69"/>
    <w:rsid w:val="00C358DC"/>
    <w:rsid w:val="00C53852"/>
    <w:rsid w:val="00C5698C"/>
    <w:rsid w:val="00C56EAF"/>
    <w:rsid w:val="00C600BD"/>
    <w:rsid w:val="00C6270C"/>
    <w:rsid w:val="00C72AB8"/>
    <w:rsid w:val="00C76802"/>
    <w:rsid w:val="00C80899"/>
    <w:rsid w:val="00C82645"/>
    <w:rsid w:val="00C82B47"/>
    <w:rsid w:val="00C82DC9"/>
    <w:rsid w:val="00CA1CF0"/>
    <w:rsid w:val="00CB114B"/>
    <w:rsid w:val="00CB4BA2"/>
    <w:rsid w:val="00CC481E"/>
    <w:rsid w:val="00CC5B8A"/>
    <w:rsid w:val="00CD3A96"/>
    <w:rsid w:val="00CE4F5C"/>
    <w:rsid w:val="00CE5DC9"/>
    <w:rsid w:val="00CF0079"/>
    <w:rsid w:val="00CF65C7"/>
    <w:rsid w:val="00CF667A"/>
    <w:rsid w:val="00D00D5F"/>
    <w:rsid w:val="00D0272B"/>
    <w:rsid w:val="00D062F8"/>
    <w:rsid w:val="00D07D56"/>
    <w:rsid w:val="00D14166"/>
    <w:rsid w:val="00D1426A"/>
    <w:rsid w:val="00D16AA3"/>
    <w:rsid w:val="00D175DC"/>
    <w:rsid w:val="00D2236E"/>
    <w:rsid w:val="00D243A6"/>
    <w:rsid w:val="00D2664E"/>
    <w:rsid w:val="00D3353E"/>
    <w:rsid w:val="00D41372"/>
    <w:rsid w:val="00D53F98"/>
    <w:rsid w:val="00D54DF5"/>
    <w:rsid w:val="00D602B5"/>
    <w:rsid w:val="00D6053A"/>
    <w:rsid w:val="00D671EC"/>
    <w:rsid w:val="00D87C85"/>
    <w:rsid w:val="00D92939"/>
    <w:rsid w:val="00D93B49"/>
    <w:rsid w:val="00D941F5"/>
    <w:rsid w:val="00DA1004"/>
    <w:rsid w:val="00DB0136"/>
    <w:rsid w:val="00DB1044"/>
    <w:rsid w:val="00DB2604"/>
    <w:rsid w:val="00DB5196"/>
    <w:rsid w:val="00DC56D9"/>
    <w:rsid w:val="00DD1D7A"/>
    <w:rsid w:val="00DD371D"/>
    <w:rsid w:val="00DD4E8D"/>
    <w:rsid w:val="00DD5D33"/>
    <w:rsid w:val="00DE1836"/>
    <w:rsid w:val="00DE3969"/>
    <w:rsid w:val="00DE6D08"/>
    <w:rsid w:val="00DF1AC5"/>
    <w:rsid w:val="00DF5442"/>
    <w:rsid w:val="00DF7AF0"/>
    <w:rsid w:val="00E025AB"/>
    <w:rsid w:val="00E02FEE"/>
    <w:rsid w:val="00E05A2F"/>
    <w:rsid w:val="00E12D56"/>
    <w:rsid w:val="00E13B96"/>
    <w:rsid w:val="00E17BBA"/>
    <w:rsid w:val="00E2222D"/>
    <w:rsid w:val="00E24431"/>
    <w:rsid w:val="00E256CA"/>
    <w:rsid w:val="00E26A96"/>
    <w:rsid w:val="00E300E7"/>
    <w:rsid w:val="00E3754D"/>
    <w:rsid w:val="00E414EA"/>
    <w:rsid w:val="00E44D8D"/>
    <w:rsid w:val="00E4754D"/>
    <w:rsid w:val="00E514F2"/>
    <w:rsid w:val="00E561BC"/>
    <w:rsid w:val="00E5657E"/>
    <w:rsid w:val="00E61F1C"/>
    <w:rsid w:val="00E700AA"/>
    <w:rsid w:val="00E731FB"/>
    <w:rsid w:val="00E87595"/>
    <w:rsid w:val="00E87A4B"/>
    <w:rsid w:val="00E9161E"/>
    <w:rsid w:val="00E929F6"/>
    <w:rsid w:val="00E931E6"/>
    <w:rsid w:val="00E97A00"/>
    <w:rsid w:val="00EA2748"/>
    <w:rsid w:val="00EA4080"/>
    <w:rsid w:val="00EA48F1"/>
    <w:rsid w:val="00EB2125"/>
    <w:rsid w:val="00EB3235"/>
    <w:rsid w:val="00EB391F"/>
    <w:rsid w:val="00EB487C"/>
    <w:rsid w:val="00EB5509"/>
    <w:rsid w:val="00EB766B"/>
    <w:rsid w:val="00EC2E6A"/>
    <w:rsid w:val="00EC7F57"/>
    <w:rsid w:val="00ED76D7"/>
    <w:rsid w:val="00ED7F0E"/>
    <w:rsid w:val="00EE29B2"/>
    <w:rsid w:val="00EE52E6"/>
    <w:rsid w:val="00EE7435"/>
    <w:rsid w:val="00EF1F75"/>
    <w:rsid w:val="00EF32D8"/>
    <w:rsid w:val="00EF7654"/>
    <w:rsid w:val="00F0497F"/>
    <w:rsid w:val="00F06ECF"/>
    <w:rsid w:val="00F07BAE"/>
    <w:rsid w:val="00F21D0D"/>
    <w:rsid w:val="00F2227D"/>
    <w:rsid w:val="00F22BB3"/>
    <w:rsid w:val="00F304EB"/>
    <w:rsid w:val="00F31E6E"/>
    <w:rsid w:val="00F3576C"/>
    <w:rsid w:val="00F402B7"/>
    <w:rsid w:val="00F435A3"/>
    <w:rsid w:val="00F43A5E"/>
    <w:rsid w:val="00F45F0E"/>
    <w:rsid w:val="00F52165"/>
    <w:rsid w:val="00F54773"/>
    <w:rsid w:val="00F56306"/>
    <w:rsid w:val="00F62684"/>
    <w:rsid w:val="00F62E8F"/>
    <w:rsid w:val="00F648B8"/>
    <w:rsid w:val="00F73247"/>
    <w:rsid w:val="00F73775"/>
    <w:rsid w:val="00F82EDD"/>
    <w:rsid w:val="00F836BB"/>
    <w:rsid w:val="00F85476"/>
    <w:rsid w:val="00F87912"/>
    <w:rsid w:val="00F97F9E"/>
    <w:rsid w:val="00FB690E"/>
    <w:rsid w:val="00FC357F"/>
    <w:rsid w:val="00FC3ED8"/>
    <w:rsid w:val="00FD0D7A"/>
    <w:rsid w:val="00FD5F09"/>
    <w:rsid w:val="00FE61C5"/>
    <w:rsid w:val="00FE72D3"/>
    <w:rsid w:val="00FF07E5"/>
    <w:rsid w:val="00FF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BC0513-E180-417F-A2BC-67856011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AB8"/>
    <w:pPr>
      <w:spacing w:after="180"/>
    </w:pPr>
    <w:rPr>
      <w:rFonts w:ascii="Times New Roman" w:eastAsia="MS Mincho" w:hAnsi="Times New Roman" w:cs="Times New Roman"/>
      <w:kern w:val="0"/>
      <w:sz w:val="22"/>
      <w:szCs w:val="20"/>
      <w:lang w:val="en-GB" w:eastAsia="en-US"/>
    </w:rPr>
  </w:style>
  <w:style w:type="paragraph" w:styleId="1">
    <w:name w:val="heading 1"/>
    <w:aliases w:val="H1"/>
    <w:next w:val="a"/>
    <w:link w:val="1Char"/>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2">
    <w:name w:val="heading 2"/>
    <w:basedOn w:val="1"/>
    <w:next w:val="a"/>
    <w:link w:val="2Char"/>
    <w:qFormat/>
    <w:rsid w:val="007720EE"/>
    <w:pPr>
      <w:pBdr>
        <w:top w:val="none" w:sz="0" w:space="0" w:color="auto"/>
      </w:pBdr>
      <w:spacing w:before="160" w:after="120"/>
      <w:outlineLvl w:val="1"/>
    </w:pPr>
    <w:rPr>
      <w:sz w:val="28"/>
      <w:szCs w:val="28"/>
    </w:rPr>
  </w:style>
  <w:style w:type="paragraph" w:styleId="3">
    <w:name w:val="heading 3"/>
    <w:basedOn w:val="2"/>
    <w:next w:val="a"/>
    <w:link w:val="3Char"/>
    <w:qFormat/>
    <w:rsid w:val="007720EE"/>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720EE"/>
    <w:pPr>
      <w:numPr>
        <w:ilvl w:val="3"/>
      </w:numPr>
      <w:outlineLvl w:val="3"/>
    </w:pPr>
    <w:rPr>
      <w:sz w:val="24"/>
    </w:rPr>
  </w:style>
  <w:style w:type="paragraph" w:styleId="5">
    <w:name w:val="heading 5"/>
    <w:aliases w:val="h5,Heading5"/>
    <w:basedOn w:val="4"/>
    <w:next w:val="a"/>
    <w:link w:val="5Char"/>
    <w:qFormat/>
    <w:rsid w:val="007720EE"/>
    <w:pPr>
      <w:numPr>
        <w:ilvl w:val="4"/>
      </w:numPr>
      <w:outlineLvl w:val="4"/>
    </w:pPr>
    <w:rPr>
      <w:sz w:val="22"/>
    </w:rPr>
  </w:style>
  <w:style w:type="paragraph" w:styleId="6">
    <w:name w:val="heading 6"/>
    <w:basedOn w:val="a"/>
    <w:next w:val="a"/>
    <w:link w:val="6Char"/>
    <w:qFormat/>
    <w:rsid w:val="007720EE"/>
    <w:pPr>
      <w:keepNext/>
      <w:keepLines/>
      <w:spacing w:before="120" w:after="120"/>
      <w:outlineLvl w:val="5"/>
    </w:pPr>
    <w:rPr>
      <w:rFonts w:ascii="Arial" w:hAnsi="Arial"/>
      <w:sz w:val="20"/>
      <w:szCs w:val="28"/>
    </w:rPr>
  </w:style>
  <w:style w:type="paragraph" w:styleId="7">
    <w:name w:val="heading 7"/>
    <w:basedOn w:val="a"/>
    <w:next w:val="a"/>
    <w:link w:val="7Char"/>
    <w:qFormat/>
    <w:rsid w:val="007720EE"/>
    <w:pPr>
      <w:keepNext/>
      <w:keepLines/>
      <w:spacing w:before="120" w:after="120"/>
      <w:outlineLvl w:val="6"/>
    </w:pPr>
    <w:rPr>
      <w:rFonts w:ascii="Arial" w:hAnsi="Arial"/>
      <w:sz w:val="20"/>
      <w:szCs w:val="28"/>
    </w:rPr>
  </w:style>
  <w:style w:type="paragraph" w:styleId="8">
    <w:name w:val="heading 8"/>
    <w:basedOn w:val="1"/>
    <w:next w:val="a"/>
    <w:link w:val="8Char"/>
    <w:qFormat/>
    <w:rsid w:val="007720EE"/>
    <w:pPr>
      <w:numPr>
        <w:numId w:val="0"/>
      </w:numPr>
      <w:outlineLvl w:val="7"/>
    </w:pPr>
  </w:style>
  <w:style w:type="paragraph" w:styleId="9">
    <w:name w:val="heading 9"/>
    <w:basedOn w:val="8"/>
    <w:next w:val="a"/>
    <w:link w:val="9Char"/>
    <w:qFormat/>
    <w:rsid w:val="007720EE"/>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
    <w:basedOn w:val="a0"/>
    <w:link w:val="1"/>
    <w:rsid w:val="007720EE"/>
    <w:rPr>
      <w:rFonts w:ascii="Arial" w:eastAsia="MS Mincho" w:hAnsi="Arial" w:cs="Times New Roman"/>
      <w:kern w:val="0"/>
      <w:sz w:val="36"/>
      <w:szCs w:val="20"/>
      <w:lang w:val="en-GB" w:eastAsia="en-US"/>
    </w:rPr>
  </w:style>
  <w:style w:type="character" w:customStyle="1" w:styleId="2Char">
    <w:name w:val="标题 2 Char"/>
    <w:basedOn w:val="a0"/>
    <w:link w:val="2"/>
    <w:rsid w:val="007720EE"/>
    <w:rPr>
      <w:rFonts w:ascii="Arial" w:eastAsia="MS Mincho" w:hAnsi="Arial" w:cs="Times New Roman"/>
      <w:kern w:val="0"/>
      <w:sz w:val="28"/>
      <w:szCs w:val="28"/>
      <w:lang w:val="en-GB" w:eastAsia="en-US"/>
    </w:rPr>
  </w:style>
  <w:style w:type="character" w:customStyle="1" w:styleId="3Char">
    <w:name w:val="标题 3 Char"/>
    <w:basedOn w:val="a0"/>
    <w:link w:val="3"/>
    <w:rsid w:val="007720EE"/>
    <w:rPr>
      <w:rFonts w:ascii="Arial" w:eastAsia="MS Mincho" w:hAnsi="Arial" w:cs="Times New Roman"/>
      <w:kern w:val="0"/>
      <w:sz w:val="28"/>
      <w:szCs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7720EE"/>
    <w:rPr>
      <w:rFonts w:ascii="Arial" w:eastAsia="MS Mincho" w:hAnsi="Arial" w:cs="Times New Roman"/>
      <w:kern w:val="0"/>
      <w:sz w:val="24"/>
      <w:szCs w:val="28"/>
      <w:lang w:val="en-GB" w:eastAsia="en-US"/>
    </w:rPr>
  </w:style>
  <w:style w:type="character" w:customStyle="1" w:styleId="5Char">
    <w:name w:val="标题 5 Char"/>
    <w:aliases w:val="h5 Char,Heading5 Char"/>
    <w:basedOn w:val="a0"/>
    <w:link w:val="5"/>
    <w:rsid w:val="007720EE"/>
    <w:rPr>
      <w:rFonts w:ascii="Arial" w:eastAsia="MS Mincho" w:hAnsi="Arial" w:cs="Times New Roman"/>
      <w:kern w:val="0"/>
      <w:sz w:val="22"/>
      <w:szCs w:val="28"/>
      <w:lang w:val="en-GB" w:eastAsia="en-US"/>
    </w:rPr>
  </w:style>
  <w:style w:type="character" w:customStyle="1" w:styleId="6Char">
    <w:name w:val="标题 6 Char"/>
    <w:basedOn w:val="a0"/>
    <w:link w:val="6"/>
    <w:rsid w:val="007720EE"/>
    <w:rPr>
      <w:rFonts w:ascii="Arial" w:eastAsia="MS Mincho" w:hAnsi="Arial" w:cs="Times New Roman"/>
      <w:kern w:val="0"/>
      <w:sz w:val="20"/>
      <w:szCs w:val="28"/>
      <w:lang w:val="en-GB" w:eastAsia="en-US"/>
    </w:rPr>
  </w:style>
  <w:style w:type="character" w:customStyle="1" w:styleId="7Char">
    <w:name w:val="标题 7 Char"/>
    <w:basedOn w:val="a0"/>
    <w:link w:val="7"/>
    <w:rsid w:val="007720EE"/>
    <w:rPr>
      <w:rFonts w:ascii="Arial" w:eastAsia="MS Mincho" w:hAnsi="Arial" w:cs="Times New Roman"/>
      <w:kern w:val="0"/>
      <w:sz w:val="20"/>
      <w:szCs w:val="28"/>
      <w:lang w:val="en-GB" w:eastAsia="en-US"/>
    </w:rPr>
  </w:style>
  <w:style w:type="character" w:customStyle="1" w:styleId="8Char">
    <w:name w:val="标题 8 Char"/>
    <w:basedOn w:val="a0"/>
    <w:link w:val="8"/>
    <w:rsid w:val="007720EE"/>
    <w:rPr>
      <w:rFonts w:ascii="Arial" w:eastAsia="MS Mincho" w:hAnsi="Arial" w:cs="Times New Roman"/>
      <w:kern w:val="0"/>
      <w:sz w:val="36"/>
      <w:szCs w:val="20"/>
      <w:lang w:val="en-GB" w:eastAsia="en-US"/>
    </w:rPr>
  </w:style>
  <w:style w:type="character" w:customStyle="1" w:styleId="9Char">
    <w:name w:val="标题 9 Char"/>
    <w:basedOn w:val="a0"/>
    <w:link w:val="9"/>
    <w:rsid w:val="007720EE"/>
    <w:rPr>
      <w:rFonts w:ascii="Arial" w:eastAsia="MS Mincho" w:hAnsi="Arial" w:cs="Times New Roman"/>
      <w:kern w:val="0"/>
      <w:sz w:val="36"/>
      <w:szCs w:val="20"/>
      <w:lang w:val="en-GB" w:eastAsia="en-US"/>
    </w:rPr>
  </w:style>
  <w:style w:type="paragraph" w:styleId="a3">
    <w:name w:val="footer"/>
    <w:basedOn w:val="a4"/>
    <w:link w:val="Char"/>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Char">
    <w:name w:val="页脚 Char"/>
    <w:basedOn w:val="a0"/>
    <w:link w:val="a3"/>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1"/>
    <w:rsid w:val="007720EE"/>
    <w:pPr>
      <w:numPr>
        <w:numId w:val="3"/>
      </w:numPr>
    </w:pPr>
  </w:style>
  <w:style w:type="paragraph" w:customStyle="1" w:styleId="Reference">
    <w:name w:val="Reference"/>
    <w:basedOn w:val="a"/>
    <w:rsid w:val="007720EE"/>
    <w:pPr>
      <w:numPr>
        <w:numId w:val="2"/>
      </w:numPr>
      <w:overflowPunct w:val="0"/>
      <w:autoSpaceDE w:val="0"/>
      <w:autoSpaceDN w:val="0"/>
      <w:adjustRightInd w:val="0"/>
      <w:ind w:right="-99"/>
      <w:textAlignment w:val="baseline"/>
    </w:pPr>
  </w:style>
  <w:style w:type="character" w:customStyle="1" w:styleId="word">
    <w:name w:val="word"/>
    <w:basedOn w:val="a0"/>
    <w:rsid w:val="007720EE"/>
  </w:style>
  <w:style w:type="paragraph" w:customStyle="1" w:styleId="TAH">
    <w:name w:val="TAH"/>
    <w:basedOn w:val="a"/>
    <w:link w:val="TAHCar"/>
    <w:rsid w:val="007720EE"/>
    <w:pPr>
      <w:keepNext/>
      <w:keepLines/>
      <w:overflowPunct w:val="0"/>
      <w:autoSpaceDE w:val="0"/>
      <w:autoSpaceDN w:val="0"/>
      <w:adjustRightInd w:val="0"/>
      <w:spacing w:after="0"/>
      <w:jc w:val="center"/>
      <w:textAlignment w:val="baseline"/>
    </w:pPr>
    <w:rPr>
      <w:rFonts w:ascii="Arial" w:eastAsia="宋体" w:hAnsi="Arial"/>
      <w:b/>
      <w:sz w:val="18"/>
      <w:lang w:val="x-none" w:eastAsia="x-none"/>
    </w:rPr>
  </w:style>
  <w:style w:type="character" w:customStyle="1" w:styleId="TAHCar">
    <w:name w:val="TAH Car"/>
    <w:link w:val="TAH"/>
    <w:locked/>
    <w:rsid w:val="007720EE"/>
    <w:rPr>
      <w:rFonts w:ascii="Arial" w:eastAsia="宋体" w:hAnsi="Arial" w:cs="Times New Roman"/>
      <w:b/>
      <w:kern w:val="0"/>
      <w:sz w:val="18"/>
      <w:szCs w:val="20"/>
      <w:lang w:val="x-none" w:eastAsia="x-none"/>
    </w:rPr>
  </w:style>
  <w:style w:type="paragraph" w:styleId="a4">
    <w:name w:val="header"/>
    <w:basedOn w:val="a"/>
    <w:link w:val="Char0"/>
    <w:uiPriority w:val="99"/>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720EE"/>
    <w:rPr>
      <w:rFonts w:ascii="Times New Roman" w:eastAsia="MS Mincho" w:hAnsi="Times New Roman" w:cs="Times New Roman"/>
      <w:kern w:val="0"/>
      <w:sz w:val="18"/>
      <w:szCs w:val="18"/>
      <w:lang w:val="en-GB" w:eastAsia="en-US"/>
    </w:rPr>
  </w:style>
  <w:style w:type="paragraph" w:customStyle="1" w:styleId="B1">
    <w:name w:val="B1"/>
    <w:basedOn w:val="a5"/>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a5">
    <w:name w:val="List"/>
    <w:basedOn w:val="a"/>
    <w:uiPriority w:val="99"/>
    <w:semiHidden/>
    <w:unhideWhenUsed/>
    <w:rsid w:val="009B4D8A"/>
    <w:pPr>
      <w:ind w:left="200" w:hangingChars="200" w:hanging="200"/>
      <w:contextualSpacing/>
    </w:pPr>
  </w:style>
  <w:style w:type="paragraph" w:styleId="a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AF0F88"/>
    <w:pPr>
      <w:ind w:firstLineChars="200" w:firstLine="420"/>
    </w:pPr>
  </w:style>
  <w:style w:type="character" w:customStyle="1" w:styleId="high-light-bg4">
    <w:name w:val="high-light-bg4"/>
    <w:basedOn w:val="a0"/>
    <w:rsid w:val="00BB78B4"/>
  </w:style>
  <w:style w:type="character" w:styleId="a7">
    <w:name w:val="Hyperlink"/>
    <w:uiPriority w:val="99"/>
    <w:qFormat/>
    <w:rsid w:val="002E4250"/>
    <w:rPr>
      <w:color w:val="0000FF"/>
      <w:u w:val="single"/>
    </w:rPr>
  </w:style>
  <w:style w:type="paragraph" w:customStyle="1" w:styleId="EmailDiscussion">
    <w:name w:val="EmailDiscussion"/>
    <w:basedOn w:val="a"/>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a"/>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a"/>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a"/>
    <w:next w:val="a"/>
    <w:link w:val="Doc-titleChar"/>
    <w:uiPriority w:val="99"/>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uiPriority w:val="99"/>
    <w:qFormat/>
    <w:rsid w:val="0032299F"/>
    <w:rPr>
      <w:rFonts w:ascii="Arial" w:eastAsia="MS Mincho" w:hAnsi="Arial" w:cs="Times New Roman"/>
      <w:noProof/>
      <w:kern w:val="0"/>
      <w:sz w:val="20"/>
      <w:szCs w:val="24"/>
      <w:lang w:val="en-GB" w:eastAsia="en-GB"/>
    </w:rPr>
  </w:style>
  <w:style w:type="table" w:styleId="a8">
    <w:name w:val="Table Grid"/>
    <w:basedOn w:val="a1"/>
    <w:qFormat/>
    <w:rsid w:val="0032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6"/>
    <w:uiPriority w:val="34"/>
    <w:qFormat/>
    <w:locked/>
    <w:rsid w:val="00C14299"/>
    <w:rPr>
      <w:rFonts w:ascii="Times New Roman" w:eastAsia="MS Mincho" w:hAnsi="Times New Roman" w:cs="Times New Roman"/>
      <w:kern w:val="0"/>
      <w:sz w:val="22"/>
      <w:szCs w:val="20"/>
      <w:lang w:val="en-GB" w:eastAsia="en-US"/>
    </w:rPr>
  </w:style>
  <w:style w:type="paragraph" w:styleId="a9">
    <w:name w:val="Balloon Text"/>
    <w:basedOn w:val="a"/>
    <w:link w:val="Char2"/>
    <w:uiPriority w:val="99"/>
    <w:semiHidden/>
    <w:unhideWhenUsed/>
    <w:rsid w:val="00C82B47"/>
    <w:pPr>
      <w:spacing w:after="0"/>
    </w:pPr>
    <w:rPr>
      <w:rFonts w:ascii="Segoe UI" w:hAnsi="Segoe UI" w:cs="Segoe UI"/>
      <w:sz w:val="18"/>
      <w:szCs w:val="18"/>
    </w:rPr>
  </w:style>
  <w:style w:type="character" w:customStyle="1" w:styleId="Char2">
    <w:name w:val="批注框文本 Char"/>
    <w:basedOn w:val="a0"/>
    <w:link w:val="a9"/>
    <w:uiPriority w:val="99"/>
    <w:semiHidden/>
    <w:rsid w:val="00C82B47"/>
    <w:rPr>
      <w:rFonts w:ascii="Segoe UI" w:eastAsia="MS Mincho" w:hAnsi="Segoe UI" w:cs="Segoe UI"/>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0293.zip"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hyperlink" Target="file:///D:\Documents\3GPP\tsg_ran\WG2\TSGR2_113-e\Docs\R2-2100293.zip" TargetMode="External"/><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hyperlink" Target="file:///D:\Documents\3GPP\tsg_ran\WG2\TSGR2_113-e\Docs\R2-2101353.zip" TargetMode="External"/><Relationship Id="rId47" Type="http://schemas.openxmlformats.org/officeDocument/2006/relationships/hyperlink" Target="file:///D:\Documents\3GPP\tsg_ran\WG2\TSGR2_113-e\Docs\R2-2100293.zip"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wmf"/><Relationship Id="rId29" Type="http://schemas.openxmlformats.org/officeDocument/2006/relationships/oleObject" Target="embeddings/oleObject7.bin"/><Relationship Id="rId11" Type="http://schemas.openxmlformats.org/officeDocument/2006/relationships/hyperlink" Target="file:///D:\Documents\3GPP\tsg_ran\WG2\TSGR2_113-e\Docs\R2-2101528.zip" TargetMode="External"/><Relationship Id="rId24" Type="http://schemas.openxmlformats.org/officeDocument/2006/relationships/oleObject" Target="embeddings/oleObject4.bin"/><Relationship Id="rId32" Type="http://schemas.openxmlformats.org/officeDocument/2006/relationships/image" Target="media/image9.wmf"/><Relationship Id="rId37" Type="http://schemas.openxmlformats.org/officeDocument/2006/relationships/oleObject" Target="embeddings/oleObject12.bin"/><Relationship Id="rId40" Type="http://schemas.openxmlformats.org/officeDocument/2006/relationships/hyperlink" Target="file:///D:\Documents\3GPP\tsg_ran\WG2\TSGR2_113-e\Docs\R2-2101353.zip" TargetMode="External"/><Relationship Id="rId45" Type="http://schemas.openxmlformats.org/officeDocument/2006/relationships/hyperlink" Target="file:///D:\Documents\3GPP\tsg_ran\WG2\TSGR2_113-e\Docs\R2-2101528.zip" TargetMode="External"/><Relationship Id="rId53" Type="http://schemas.openxmlformats.org/officeDocument/2006/relationships/footer" Target="footer2.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file:///D:\Documents\3GPP\tsg_ran\WG2\TSGR2_113-e\Docs\R2-2100029.zip" TargetMode="External"/><Relationship Id="rId14" Type="http://schemas.openxmlformats.org/officeDocument/2006/relationships/hyperlink" Target="file:///D:\Documents\3GPP\tsg_ran\WG2\TSGR2_113-e\Docs\R2-2100025.zip" TargetMode="Externa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1.bin"/><Relationship Id="rId43" Type="http://schemas.openxmlformats.org/officeDocument/2006/relationships/hyperlink" Target="file:///D:\Documents\3GPP\tsg_ran\WG2\TSGR2_113-e\Docs\R2-2101528.zip" TargetMode="External"/><Relationship Id="rId48" Type="http://schemas.openxmlformats.org/officeDocument/2006/relationships/hyperlink" Target="file:///D:\Documents\3GPP\tsg_ran\WG2\TSGR2_113-e\Docs\R2-2101353.zip" TargetMode="External"/><Relationship Id="rId56" Type="http://schemas.openxmlformats.org/officeDocument/2006/relationships/fontTable" Target="fontTable.xml"/><Relationship Id="rId8" Type="http://schemas.openxmlformats.org/officeDocument/2006/relationships/hyperlink" Target="file:///D:\Documents\3GPP\tsg_ran\WG2\TSGR2_113-e\Docs\R2-2100025.zip"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file:///D:\Documents\3GPP\tsg_ran\WG2\TSGR2_113-e\Docs\R2-2100025.zip" TargetMode="Externa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hyperlink" Target="file:///D:\Documents\3GPP\tsg_ran\WG2\TSGR2_113-e\Docs\R2-2100025.zip" TargetMode="External"/><Relationship Id="rId46" Type="http://schemas.openxmlformats.org/officeDocument/2006/relationships/hyperlink" Target="file:///D:\Documents\3GPP\tsg_ran\WG2\TSGR2_113-e\Docs\R2-2100025.zip" TargetMode="External"/><Relationship Id="rId20" Type="http://schemas.openxmlformats.org/officeDocument/2006/relationships/oleObject" Target="embeddings/oleObject2.bin"/><Relationship Id="rId41" Type="http://schemas.openxmlformats.org/officeDocument/2006/relationships/hyperlink" Target="file:///D:\Documents\3GPP\tsg_ran\WG2\TSGR2_113-e\Docs\R2-2101528.zip"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Documents\3GPP\tsg_ran\WG2\TSGR2_113-e\Docs\R2-2100293.zip" TargetMode="Externa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0.wmf"/><Relationship Id="rId49" Type="http://schemas.openxmlformats.org/officeDocument/2006/relationships/hyperlink" Target="file:///D:\Documents\3GPP\tsg_ran\WG2\TSGR2_113-e\Docs\R2-2101528.zip" TargetMode="External"/><Relationship Id="rId57" Type="http://schemas.microsoft.com/office/2011/relationships/people" Target="people.xml"/><Relationship Id="rId10" Type="http://schemas.openxmlformats.org/officeDocument/2006/relationships/hyperlink" Target="file:///D:\Documents\3GPP\tsg_ran\WG2\TSGR2_113-e\Docs\R2-2101353.zip" TargetMode="External"/><Relationship Id="rId31" Type="http://schemas.openxmlformats.org/officeDocument/2006/relationships/oleObject" Target="embeddings/oleObject8.bin"/><Relationship Id="rId44" Type="http://schemas.openxmlformats.org/officeDocument/2006/relationships/hyperlink" Target="file:///D:\Documents\3GPP\tsg_ran\WG2\TSGR2_113-e\Docs\R2-2101353.zip" TargetMode="External"/><Relationship Id="rId5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2C0C4-A1AC-4F10-A0CE-3052BC532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 Lin</dc:creator>
  <cp:keywords/>
  <dc:description/>
  <cp:lastModifiedBy>ZTE-LiuJing</cp:lastModifiedBy>
  <cp:revision>5</cp:revision>
  <dcterms:created xsi:type="dcterms:W3CDTF">2021-01-26T07:06:00Z</dcterms:created>
  <dcterms:modified xsi:type="dcterms:W3CDTF">2021-01-26T09:00:00Z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ies>
</file>