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w:t>
      </w:r>
      <w:proofErr w:type="gramStart"/>
      <w:r w:rsidR="00AE2BE0" w:rsidRPr="00E103D1">
        <w:rPr>
          <w:rFonts w:cs="Arial"/>
        </w:rPr>
        <w:t>e][</w:t>
      </w:r>
      <w:proofErr w:type="gramEnd"/>
      <w:r w:rsidR="00AE2BE0" w:rsidRPr="00E103D1">
        <w:rPr>
          <w:rFonts w:cs="Arial"/>
        </w:rPr>
        <w:t>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3002E0E" w14:textId="77777777" w:rsidR="000F5758" w:rsidRDefault="000F5758" w:rsidP="000F5758">
      <w:pPr>
        <w:pStyle w:val="EmailDiscussion"/>
      </w:pPr>
      <w:r>
        <w:t>[AT113-</w:t>
      </w:r>
      <w:proofErr w:type="gramStart"/>
      <w:r>
        <w:t>e][</w:t>
      </w:r>
      <w:proofErr w:type="gramEnd"/>
      <w:r>
        <w:t>004][NR15] Connection Control I (ZTE)</w:t>
      </w:r>
    </w:p>
    <w:p w14:paraId="28F39140" w14:textId="7ADD8070" w:rsidR="000F5758" w:rsidRDefault="000F5758" w:rsidP="000F5758">
      <w:pPr>
        <w:pStyle w:val="EmailDiscussion2"/>
      </w:pPr>
      <w:r>
        <w:tab/>
        <w:t>Scope: Treat R2-2100551, R</w:t>
      </w:r>
      <w:hyperlink r:id="rId11" w:history="1">
        <w:r w:rsidRPr="0064670D">
          <w:rPr>
            <w:rStyle w:val="af5"/>
          </w:rPr>
          <w:t>2-2100552</w:t>
        </w:r>
      </w:hyperlink>
      <w:r>
        <w:t>,</w:t>
      </w:r>
      <w:r w:rsidRPr="00B609C4">
        <w:t xml:space="preserve"> </w:t>
      </w:r>
      <w:r>
        <w:t>R</w:t>
      </w:r>
      <w:hyperlink r:id="rId12" w:history="1">
        <w:r w:rsidRPr="0064670D">
          <w:rPr>
            <w:rStyle w:val="af5"/>
          </w:rPr>
          <w:t>2-2100553</w:t>
        </w:r>
      </w:hyperlink>
      <w:r>
        <w:t>,</w:t>
      </w:r>
      <w:r w:rsidRPr="00B609C4">
        <w:t xml:space="preserve"> </w:t>
      </w:r>
      <w:r>
        <w:t>R2-2100554,</w:t>
      </w:r>
      <w:r w:rsidRPr="00B609C4">
        <w:t xml:space="preserve"> </w:t>
      </w:r>
      <w:r>
        <w:t>R</w:t>
      </w:r>
      <w:hyperlink r:id="rId13" w:history="1">
        <w:r w:rsidRPr="0064670D">
          <w:rPr>
            <w:rStyle w:val="af5"/>
          </w:rPr>
          <w:t>2-2100555</w:t>
        </w:r>
      </w:hyperlink>
      <w:r>
        <w:t>,</w:t>
      </w:r>
      <w:r w:rsidRPr="00B609C4">
        <w:t xml:space="preserve"> </w:t>
      </w:r>
      <w:r>
        <w:t>R</w:t>
      </w:r>
      <w:hyperlink r:id="rId14" w:history="1">
        <w:r w:rsidRPr="0064670D">
          <w:rPr>
            <w:rStyle w:val="af5"/>
          </w:rPr>
          <w:t>2-2100556</w:t>
        </w:r>
      </w:hyperlink>
      <w:r>
        <w:t>,</w:t>
      </w:r>
      <w:r w:rsidRPr="00B609C4">
        <w:t xml:space="preserve"> </w:t>
      </w:r>
      <w:r>
        <w:t>R2-2100765, R</w:t>
      </w:r>
      <w:hyperlink r:id="rId15" w:history="1">
        <w:r w:rsidRPr="0064670D">
          <w:rPr>
            <w:rStyle w:val="af5"/>
          </w:rPr>
          <w:t>2-2100771</w:t>
        </w:r>
      </w:hyperlink>
      <w:r>
        <w:t>,</w:t>
      </w:r>
      <w:r w:rsidRPr="00B609C4">
        <w:t xml:space="preserve"> </w:t>
      </w:r>
      <w:r>
        <w:t>R</w:t>
      </w:r>
      <w:hyperlink r:id="rId16" w:history="1">
        <w:r w:rsidRPr="0064670D">
          <w:rPr>
            <w:rStyle w:val="af5"/>
          </w:rPr>
          <w:t>2-2101732</w:t>
        </w:r>
      </w:hyperlink>
      <w:r>
        <w:t>, R2-2100557, R2-2100558,</w:t>
      </w:r>
      <w:r w:rsidRPr="00527C63">
        <w:t xml:space="preserve"> </w:t>
      </w:r>
      <w:r>
        <w:t>R</w:t>
      </w:r>
      <w:hyperlink r:id="rId17" w:history="1">
        <w:r w:rsidRPr="0064670D">
          <w:rPr>
            <w:rStyle w:val="af5"/>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a9"/>
      </w:pPr>
    </w:p>
    <w:p w14:paraId="70DC9F7B" w14:textId="067245EF" w:rsidR="00A43AF7" w:rsidRDefault="00A43AF7" w:rsidP="00A43AF7">
      <w:pPr>
        <w:pStyle w:val="aff"/>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aff"/>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eastAsia="ja-JP"/>
              </w:rPr>
            </w:pPr>
            <w:r>
              <w:rPr>
                <w:rFonts w:ascii="Arial" w:hAnsi="Arial" w:cs="Arial"/>
                <w:lang w:val="en-GB" w:eastAsia="ja-JP"/>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eastAsia="ja-JP"/>
              </w:rPr>
            </w:pPr>
            <w:r>
              <w:rPr>
                <w:rFonts w:ascii="Arial" w:hAnsi="Arial" w:cs="Arial"/>
                <w:lang w:val="en-GB" w:eastAsia="ja-JP"/>
              </w:rPr>
              <w:t>(</w:t>
            </w:r>
            <w:proofErr w:type="spellStart"/>
            <w:r>
              <w:rPr>
                <w:rFonts w:ascii="Arial" w:hAnsi="Arial" w:cs="Arial"/>
                <w:lang w:val="en-GB" w:eastAsia="ja-JP"/>
              </w:rPr>
              <w:t>Mouaffac</w:t>
            </w:r>
            <w:proofErr w:type="spellEnd"/>
            <w:r>
              <w:rPr>
                <w:rFonts w:ascii="Arial" w:hAnsi="Arial" w:cs="Arial"/>
                <w:lang w:val="en-GB" w:eastAsia="ja-JP"/>
              </w:rPr>
              <w:t>)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hint="eastAsia"/>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5675AEE8" w:rsidR="00EA1629" w:rsidRDefault="00EA1629" w:rsidP="00B71DF6">
            <w:pPr>
              <w:snapToGrid w:val="0"/>
              <w:spacing w:before="120" w:after="120"/>
              <w:rPr>
                <w:rFonts w:ascii="Arial" w:hAnsi="Arial" w:cs="Arial" w:hint="eastAsia"/>
                <w:lang w:val="en-GB"/>
              </w:rPr>
            </w:pPr>
            <w:r>
              <w:rPr>
                <w:rFonts w:ascii="Arial" w:hAnsi="Arial" w:cs="Arial" w:hint="eastAsia"/>
                <w:lang w:val="en-GB"/>
              </w:rPr>
              <w:t>f</w:t>
            </w:r>
            <w:r>
              <w:rPr>
                <w:rFonts w:ascii="Arial" w:hAnsi="Arial" w:cs="Arial"/>
                <w:lang w:val="en-GB"/>
              </w:rPr>
              <w:t>anjiangsheng@oppo.com</w:t>
            </w: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9"/>
      </w:pPr>
      <w:r w:rsidRPr="00AE2BE0">
        <w:t>Companies are requested to add their comments for each of the treated CRs of this emai</w:t>
      </w:r>
      <w:r w:rsidR="005C6D5C">
        <w:t xml:space="preserve">l discussion in </w:t>
      </w:r>
      <w:r w:rsidR="005C6D5C">
        <w:lastRenderedPageBreak/>
        <w:t>the boxes below</w:t>
      </w:r>
      <w:r w:rsidRPr="00AE2BE0">
        <w:t>.</w:t>
      </w:r>
    </w:p>
    <w:p w14:paraId="38432253" w14:textId="73DFAAA5" w:rsidR="00C54E69" w:rsidRDefault="00C54E69" w:rsidP="006B4E9D">
      <w:pPr>
        <w:pStyle w:val="a9"/>
      </w:pPr>
    </w:p>
    <w:p w14:paraId="433F53F5" w14:textId="524517D6" w:rsidR="00773EF0" w:rsidRDefault="005C6D5C" w:rsidP="00773EF0">
      <w:pPr>
        <w:pStyle w:val="21"/>
      </w:pPr>
      <w:r>
        <w:t>First Active BWP</w:t>
      </w:r>
    </w:p>
    <w:p w14:paraId="38BB1806" w14:textId="64FC31FE" w:rsidR="00A96FEE" w:rsidRPr="00A96FEE" w:rsidRDefault="00A96FEE" w:rsidP="00A96FEE">
      <w:pPr>
        <w:spacing w:before="60"/>
        <w:ind w:left="1259" w:hanging="1259"/>
        <w:rPr>
          <w:rFonts w:ascii="Arial" w:eastAsia="MS Mincho" w:hAnsi="Arial" w:cs="Times New Roman"/>
          <w:noProof/>
          <w:sz w:val="20"/>
          <w:lang w:val="en-GB" w:eastAsia="en-GB"/>
        </w:rPr>
      </w:pPr>
      <w:r w:rsidRPr="00A96FEE">
        <w:rPr>
          <w:rFonts w:ascii="Arial" w:eastAsia="MS Mincho" w:hAnsi="Arial" w:cs="Times New Roman"/>
          <w:noProof/>
          <w:color w:val="0000FF"/>
          <w:sz w:val="20"/>
          <w:u w:val="single"/>
          <w:lang w:val="en-GB" w:eastAsia="en-GB"/>
        </w:rPr>
        <w:t>R</w:t>
      </w:r>
      <w:hyperlink r:id="rId18" w:history="1">
        <w:r w:rsidRPr="0064670D">
          <w:rPr>
            <w:rStyle w:val="af5"/>
            <w:rFonts w:ascii="Arial" w:eastAsia="MS Mincho" w:hAnsi="Arial" w:cs="Times New Roman"/>
            <w:noProof/>
            <w:sz w:val="20"/>
            <w:lang w:val="en-GB" w:eastAsia="en-GB"/>
          </w:rPr>
          <w:t>2-2100551</w:t>
        </w:r>
      </w:hyperlink>
      <w:r w:rsidRPr="00A96FEE">
        <w:rPr>
          <w:rFonts w:ascii="Arial" w:eastAsia="MS Mincho" w:hAnsi="Arial" w:cs="Times New Roman"/>
          <w:noProof/>
          <w:sz w:val="20"/>
          <w:lang w:val="en-GB" w:eastAsia="en-GB"/>
        </w:rPr>
        <w:tab/>
        <w:t>Report of Email discussion[061][NR15] Configuration of First Active BWP</w:t>
      </w:r>
      <w:r w:rsidRPr="00A96FEE">
        <w:rPr>
          <w:rFonts w:ascii="Arial" w:eastAsia="MS Mincho" w:hAnsi="Arial" w:cs="Times New Roman"/>
          <w:noProof/>
          <w:sz w:val="20"/>
          <w:lang w:val="en-GB" w:eastAsia="en-GB"/>
        </w:rPr>
        <w:tab/>
        <w:t>ZTE Corporation, Sanechips</w:t>
      </w:r>
      <w:r w:rsidRPr="00A96FEE">
        <w:rPr>
          <w:rFonts w:ascii="Arial" w:eastAsia="MS Mincho" w:hAnsi="Arial" w:cs="Times New Roman"/>
          <w:noProof/>
          <w:sz w:val="20"/>
          <w:lang w:val="en-GB" w:eastAsia="en-GB"/>
        </w:rPr>
        <w:tab/>
        <w:t>discussion</w:t>
      </w:r>
      <w:r w:rsidRPr="00A96FEE">
        <w:rPr>
          <w:rFonts w:ascii="Arial" w:eastAsia="MS Mincho" w:hAnsi="Arial" w:cs="Times New Roman"/>
          <w:noProof/>
          <w:sz w:val="20"/>
          <w:lang w:val="en-GB" w:eastAsia="en-GB"/>
        </w:rPr>
        <w:tab/>
        <w:t>Rel-15</w:t>
      </w:r>
      <w:r w:rsidRPr="00A96FEE">
        <w:rPr>
          <w:rFonts w:ascii="Arial" w:eastAsia="MS Mincho" w:hAnsi="Arial" w:cs="Times New Roman"/>
          <w:noProof/>
          <w:sz w:val="20"/>
          <w:lang w:val="en-GB" w:eastAsia="en-GB"/>
        </w:rPr>
        <w:tab/>
        <w:t>NR_newRAT-Core</w:t>
      </w:r>
    </w:p>
    <w:p w14:paraId="7C9565CF" w14:textId="385F9F20" w:rsidR="00A96FEE" w:rsidRPr="00A96FEE" w:rsidRDefault="00A96FEE" w:rsidP="00A96FEE">
      <w:pPr>
        <w:spacing w:before="60"/>
        <w:ind w:left="1259" w:hanging="1259"/>
        <w:rPr>
          <w:rFonts w:ascii="Arial" w:eastAsia="MS Mincho" w:hAnsi="Arial" w:cs="Times New Roman"/>
          <w:noProof/>
          <w:sz w:val="20"/>
          <w:lang w:val="en-GB" w:eastAsia="en-GB"/>
        </w:rPr>
      </w:pPr>
      <w:r w:rsidRPr="00A96FEE">
        <w:rPr>
          <w:rFonts w:ascii="Arial" w:eastAsia="MS Mincho" w:hAnsi="Arial" w:cs="Times New Roman"/>
          <w:noProof/>
          <w:color w:val="0000FF"/>
          <w:sz w:val="20"/>
          <w:u w:val="single"/>
          <w:lang w:val="en-GB" w:eastAsia="en-GB"/>
        </w:rPr>
        <w:t>R2-2100552</w:t>
      </w:r>
      <w:r w:rsidRPr="00A96FEE">
        <w:rPr>
          <w:rFonts w:ascii="Arial" w:eastAsia="MS Mincho" w:hAnsi="Arial" w:cs="Times New Roman"/>
          <w:noProof/>
          <w:sz w:val="20"/>
          <w:lang w:val="en-GB" w:eastAsia="en-GB"/>
        </w:rPr>
        <w:tab/>
        <w:t>CR on condition of SyncAndCellAdd</w:t>
      </w:r>
      <w:r w:rsidRPr="00A96FEE">
        <w:rPr>
          <w:rFonts w:ascii="Arial" w:eastAsia="MS Mincho" w:hAnsi="Arial" w:cs="Times New Roman"/>
          <w:noProof/>
          <w:sz w:val="20"/>
          <w:lang w:val="en-GB" w:eastAsia="en-GB"/>
        </w:rPr>
        <w:tab/>
        <w:t>ZTE Corporation, Sanechips, Huawei, HiSilicon</w:t>
      </w:r>
      <w:r w:rsidRPr="00A96FEE">
        <w:rPr>
          <w:rFonts w:ascii="Arial" w:eastAsia="MS Mincho" w:hAnsi="Arial" w:cs="Times New Roman"/>
          <w:noProof/>
          <w:sz w:val="20"/>
          <w:lang w:val="en-GB" w:eastAsia="en-GB"/>
        </w:rPr>
        <w:tab/>
        <w:t>CR</w:t>
      </w:r>
      <w:r w:rsidRPr="00A96FEE">
        <w:rPr>
          <w:rFonts w:ascii="Arial" w:eastAsia="MS Mincho" w:hAnsi="Arial" w:cs="Times New Roman"/>
          <w:noProof/>
          <w:sz w:val="20"/>
          <w:lang w:val="en-GB" w:eastAsia="en-GB"/>
        </w:rPr>
        <w:tab/>
        <w:t>Rel-15</w:t>
      </w:r>
      <w:r w:rsidRPr="00A96FEE">
        <w:rPr>
          <w:rFonts w:ascii="Arial" w:eastAsia="MS Mincho" w:hAnsi="Arial" w:cs="Times New Roman"/>
          <w:noProof/>
          <w:sz w:val="20"/>
          <w:lang w:val="en-GB" w:eastAsia="en-GB"/>
        </w:rPr>
        <w:tab/>
        <w:t>38.331</w:t>
      </w:r>
      <w:r w:rsidRPr="00A96FEE">
        <w:rPr>
          <w:rFonts w:ascii="Arial" w:eastAsia="MS Mincho" w:hAnsi="Arial" w:cs="Times New Roman"/>
          <w:noProof/>
          <w:sz w:val="20"/>
          <w:lang w:val="en-GB" w:eastAsia="en-GB"/>
        </w:rPr>
        <w:tab/>
        <w:t>15.12.0</w:t>
      </w:r>
      <w:r w:rsidRPr="00A96FEE">
        <w:rPr>
          <w:rFonts w:ascii="Arial" w:eastAsia="MS Mincho" w:hAnsi="Arial" w:cs="Times New Roman"/>
          <w:noProof/>
          <w:sz w:val="20"/>
          <w:lang w:val="en-GB" w:eastAsia="en-GB"/>
        </w:rPr>
        <w:tab/>
        <w:t>2332</w:t>
      </w:r>
      <w:r w:rsidRPr="00A96FEE">
        <w:rPr>
          <w:rFonts w:ascii="Arial" w:eastAsia="MS Mincho" w:hAnsi="Arial" w:cs="Times New Roman"/>
          <w:noProof/>
          <w:sz w:val="20"/>
          <w:lang w:val="en-GB" w:eastAsia="en-GB"/>
        </w:rPr>
        <w:tab/>
        <w:t>-</w:t>
      </w:r>
      <w:r w:rsidRPr="00A96FEE">
        <w:rPr>
          <w:rFonts w:ascii="Arial" w:eastAsia="MS Mincho" w:hAnsi="Arial" w:cs="Times New Roman"/>
          <w:noProof/>
          <w:sz w:val="20"/>
          <w:lang w:val="en-GB" w:eastAsia="en-GB"/>
        </w:rPr>
        <w:tab/>
        <w:t>F</w:t>
      </w:r>
      <w:r w:rsidRPr="00A96FEE">
        <w:rPr>
          <w:rFonts w:ascii="Arial" w:eastAsia="MS Mincho" w:hAnsi="Arial" w:cs="Times New Roman"/>
          <w:noProof/>
          <w:sz w:val="20"/>
          <w:lang w:val="en-GB" w:eastAsia="en-GB"/>
        </w:rPr>
        <w:tab/>
        <w:t>NR_newRAT-Core</w:t>
      </w:r>
    </w:p>
    <w:p w14:paraId="0A6FA8EB" w14:textId="775BFDD1" w:rsidR="00A96FEE" w:rsidRPr="00A96FEE" w:rsidRDefault="00A96FEE" w:rsidP="00A96FEE">
      <w:pPr>
        <w:spacing w:before="60"/>
        <w:ind w:left="1259" w:hanging="1259"/>
        <w:rPr>
          <w:rFonts w:ascii="Arial" w:eastAsia="MS Mincho" w:hAnsi="Arial" w:cs="Times New Roman"/>
          <w:noProof/>
          <w:sz w:val="20"/>
          <w:lang w:val="en-GB" w:eastAsia="en-GB"/>
        </w:rPr>
      </w:pPr>
      <w:r w:rsidRPr="00A96FEE">
        <w:rPr>
          <w:rFonts w:ascii="Arial" w:eastAsia="MS Mincho" w:hAnsi="Arial" w:cs="Times New Roman"/>
          <w:noProof/>
          <w:color w:val="0000FF"/>
          <w:sz w:val="20"/>
          <w:u w:val="single"/>
          <w:lang w:val="en-GB" w:eastAsia="en-GB"/>
        </w:rPr>
        <w:t>R</w:t>
      </w:r>
      <w:hyperlink r:id="rId19" w:history="1">
        <w:r w:rsidRPr="0064670D">
          <w:rPr>
            <w:rStyle w:val="af5"/>
            <w:rFonts w:ascii="Arial" w:eastAsia="MS Mincho" w:hAnsi="Arial" w:cs="Times New Roman"/>
            <w:noProof/>
            <w:sz w:val="20"/>
            <w:lang w:val="en-GB" w:eastAsia="en-GB"/>
          </w:rPr>
          <w:t>2-2100553</w:t>
        </w:r>
      </w:hyperlink>
      <w:r w:rsidRPr="00A96FEE">
        <w:rPr>
          <w:rFonts w:ascii="Arial" w:eastAsia="MS Mincho" w:hAnsi="Arial" w:cs="Times New Roman"/>
          <w:noProof/>
          <w:sz w:val="20"/>
          <w:lang w:val="en-GB" w:eastAsia="en-GB"/>
        </w:rPr>
        <w:tab/>
        <w:t>CR on condition of SyncAndCellAdd</w:t>
      </w:r>
      <w:r w:rsidRPr="00A96FEE">
        <w:rPr>
          <w:rFonts w:ascii="Arial" w:eastAsia="MS Mincho" w:hAnsi="Arial" w:cs="Times New Roman"/>
          <w:noProof/>
          <w:sz w:val="20"/>
          <w:lang w:val="en-GB" w:eastAsia="en-GB"/>
        </w:rPr>
        <w:tab/>
        <w:t>ZTE Corporation, Sanechips, Huawei, HiSilicon</w:t>
      </w:r>
      <w:r w:rsidRPr="00A96FEE">
        <w:rPr>
          <w:rFonts w:ascii="Arial" w:eastAsia="MS Mincho" w:hAnsi="Arial" w:cs="Times New Roman"/>
          <w:noProof/>
          <w:sz w:val="20"/>
          <w:lang w:val="en-GB" w:eastAsia="en-GB"/>
        </w:rPr>
        <w:tab/>
        <w:t>CR</w:t>
      </w:r>
      <w:r w:rsidRPr="00A96FEE">
        <w:rPr>
          <w:rFonts w:ascii="Arial" w:eastAsia="MS Mincho" w:hAnsi="Arial" w:cs="Times New Roman"/>
          <w:noProof/>
          <w:sz w:val="20"/>
          <w:lang w:val="en-GB" w:eastAsia="en-GB"/>
        </w:rPr>
        <w:tab/>
        <w:t>Rel-16</w:t>
      </w:r>
      <w:r w:rsidRPr="00A96FEE">
        <w:rPr>
          <w:rFonts w:ascii="Arial" w:eastAsia="MS Mincho" w:hAnsi="Arial" w:cs="Times New Roman"/>
          <w:noProof/>
          <w:sz w:val="20"/>
          <w:lang w:val="en-GB" w:eastAsia="en-GB"/>
        </w:rPr>
        <w:tab/>
        <w:t>38.331</w:t>
      </w:r>
      <w:r w:rsidRPr="00A96FEE">
        <w:rPr>
          <w:rFonts w:ascii="Arial" w:eastAsia="MS Mincho" w:hAnsi="Arial" w:cs="Times New Roman"/>
          <w:noProof/>
          <w:sz w:val="20"/>
          <w:lang w:val="en-GB" w:eastAsia="en-GB"/>
        </w:rPr>
        <w:tab/>
        <w:t>16.3.1</w:t>
      </w:r>
      <w:r w:rsidRPr="00A96FEE">
        <w:rPr>
          <w:rFonts w:ascii="Arial" w:eastAsia="MS Mincho" w:hAnsi="Arial" w:cs="Times New Roman"/>
          <w:noProof/>
          <w:sz w:val="20"/>
          <w:lang w:val="en-GB" w:eastAsia="en-GB"/>
        </w:rPr>
        <w:tab/>
        <w:t>2333</w:t>
      </w:r>
      <w:r w:rsidRPr="00A96FEE">
        <w:rPr>
          <w:rFonts w:ascii="Arial" w:eastAsia="MS Mincho" w:hAnsi="Arial" w:cs="Times New Roman"/>
          <w:noProof/>
          <w:sz w:val="20"/>
          <w:lang w:val="en-GB" w:eastAsia="en-GB"/>
        </w:rPr>
        <w:tab/>
        <w:t>-</w:t>
      </w:r>
      <w:r w:rsidRPr="00A96FEE">
        <w:rPr>
          <w:rFonts w:ascii="Arial" w:eastAsia="MS Mincho" w:hAnsi="Arial" w:cs="Times New Roman"/>
          <w:noProof/>
          <w:sz w:val="20"/>
          <w:lang w:val="en-GB" w:eastAsia="en-GB"/>
        </w:rPr>
        <w:tab/>
        <w:t>A</w:t>
      </w:r>
      <w:r w:rsidRPr="00A96FEE">
        <w:rPr>
          <w:rFonts w:ascii="Arial" w:eastAsia="MS Mincho" w:hAnsi="Arial" w:cs="Times New Roman"/>
          <w:noProof/>
          <w:sz w:val="20"/>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4ED55356" w:rsidR="00773EF0" w:rsidRPr="00A96FEE" w:rsidRDefault="005C6D5C" w:rsidP="00DC7D99">
      <w:pPr>
        <w:pStyle w:val="a9"/>
        <w:spacing w:before="120"/>
        <w:rPr>
          <w:sz w:val="20"/>
          <w:szCs w:val="20"/>
        </w:rPr>
      </w:pPr>
      <w:r w:rsidRPr="00A96FEE">
        <w:rPr>
          <w:sz w:val="20"/>
          <w:szCs w:val="20"/>
        </w:rPr>
        <w:t>The first paper R</w:t>
      </w:r>
      <w:hyperlink r:id="rId20" w:history="1">
        <w:r w:rsidRPr="0064670D">
          <w:rPr>
            <w:rStyle w:val="af5"/>
            <w:sz w:val="20"/>
            <w:szCs w:val="20"/>
          </w:rPr>
          <w:t>2-2100551</w:t>
        </w:r>
      </w:hyperlink>
      <w:r w:rsidRPr="00A96FEE">
        <w:rPr>
          <w:sz w:val="20"/>
          <w:szCs w:val="20"/>
        </w:rPr>
        <w:t xml:space="preserve">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 xml:space="preserve">network should mandatory include </w:t>
      </w:r>
      <w:proofErr w:type="spellStart"/>
      <w:r w:rsidRPr="00A96FEE">
        <w:rPr>
          <w:sz w:val="20"/>
          <w:szCs w:val="20"/>
        </w:rPr>
        <w:t>firstActiveDownlinkBWP</w:t>
      </w:r>
      <w:proofErr w:type="spellEnd"/>
      <w:r w:rsidRPr="00A96FEE">
        <w:rPr>
          <w:sz w:val="20"/>
          <w:szCs w:val="20"/>
        </w:rPr>
        <w:t xml:space="preserve">-Id and </w:t>
      </w:r>
      <w:proofErr w:type="spellStart"/>
      <w:r w:rsidRPr="00A96FEE">
        <w:rPr>
          <w:sz w:val="20"/>
          <w:szCs w:val="20"/>
        </w:rPr>
        <w:t>firstActiveUplinkBWP</w:t>
      </w:r>
      <w:proofErr w:type="spellEnd"/>
      <w:r w:rsidRPr="00A96FEE">
        <w:rPr>
          <w:sz w:val="20"/>
          <w:szCs w:val="20"/>
        </w:rPr>
        <w:t>-Id</w:t>
      </w:r>
      <w:r w:rsidR="00A96FEE">
        <w:rPr>
          <w:sz w:val="20"/>
          <w:szCs w:val="20"/>
        </w:rPr>
        <w:t xml:space="preserve"> fields</w:t>
      </w:r>
      <w:r w:rsidRPr="00A96FEE">
        <w:rPr>
          <w:sz w:val="20"/>
          <w:szCs w:val="20"/>
        </w:rPr>
        <w:t xml:space="preserve"> upon </w:t>
      </w:r>
      <w:proofErr w:type="spellStart"/>
      <w:r w:rsidRPr="00A96FEE">
        <w:rPr>
          <w:sz w:val="20"/>
          <w:szCs w:val="20"/>
        </w:rPr>
        <w:t>reconfigurationWithSync</w:t>
      </w:r>
      <w:proofErr w:type="spellEnd"/>
      <w:r w:rsidRPr="00A96FEE">
        <w:rPr>
          <w:sz w:val="20"/>
          <w:szCs w:val="20"/>
        </w:rPr>
        <w:t xml:space="preserve"> to the same </w:t>
      </w:r>
      <w:proofErr w:type="spellStart"/>
      <w:r w:rsidRPr="00A96FEE">
        <w:rPr>
          <w:sz w:val="20"/>
          <w:szCs w:val="20"/>
        </w:rPr>
        <w:t>SpCell</w:t>
      </w:r>
      <w:proofErr w:type="spellEnd"/>
      <w:r w:rsidRPr="00A96FEE">
        <w:rPr>
          <w:sz w:val="20"/>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宋体" w:hAnsi="Arial" w:cs="Arial"/>
          <w:b/>
          <w:sz w:val="20"/>
          <w:szCs w:val="20"/>
        </w:rPr>
      </w:pPr>
      <w:r w:rsidRPr="005C6D5C">
        <w:rPr>
          <w:rFonts w:ascii="Arial" w:eastAsia="宋体" w:hAnsi="Arial" w:cs="Arial"/>
          <w:b/>
          <w:sz w:val="20"/>
          <w:szCs w:val="20"/>
        </w:rPr>
        <w:t xml:space="preserve">Proposal 1: </w:t>
      </w:r>
      <w:r w:rsidRPr="005C6D5C">
        <w:rPr>
          <w:rFonts w:ascii="Arial" w:eastAsia="宋体" w:hAnsi="Arial" w:cs="Arial"/>
          <w:b/>
          <w:sz w:val="20"/>
          <w:szCs w:val="20"/>
        </w:rPr>
        <w:tab/>
      </w:r>
      <w:proofErr w:type="spellStart"/>
      <w:r w:rsidRPr="005C6D5C">
        <w:rPr>
          <w:rFonts w:ascii="Arial" w:eastAsia="宋体" w:hAnsi="Arial" w:cs="Arial"/>
          <w:b/>
          <w:i/>
          <w:sz w:val="20"/>
          <w:szCs w:val="20"/>
        </w:rPr>
        <w:t>firstActiveDownlinkBWP</w:t>
      </w:r>
      <w:proofErr w:type="spellEnd"/>
      <w:r w:rsidRPr="005C6D5C">
        <w:rPr>
          <w:rFonts w:ascii="Arial" w:eastAsia="宋体" w:hAnsi="Arial" w:cs="Arial"/>
          <w:b/>
          <w:i/>
          <w:sz w:val="20"/>
          <w:szCs w:val="20"/>
        </w:rPr>
        <w:t>-Id</w:t>
      </w:r>
      <w:r w:rsidRPr="005C6D5C">
        <w:rPr>
          <w:rFonts w:ascii="Arial" w:eastAsia="宋体" w:hAnsi="Arial" w:cs="Arial"/>
          <w:b/>
          <w:sz w:val="20"/>
          <w:szCs w:val="20"/>
        </w:rPr>
        <w:t xml:space="preserve"> and </w:t>
      </w:r>
      <w:proofErr w:type="spellStart"/>
      <w:r w:rsidRPr="005C6D5C">
        <w:rPr>
          <w:rFonts w:ascii="Arial" w:eastAsia="宋体" w:hAnsi="Arial" w:cs="Arial"/>
          <w:b/>
          <w:i/>
          <w:sz w:val="20"/>
          <w:szCs w:val="20"/>
        </w:rPr>
        <w:t>firstActiveUplinkBWP</w:t>
      </w:r>
      <w:proofErr w:type="spellEnd"/>
      <w:r w:rsidRPr="005C6D5C">
        <w:rPr>
          <w:rFonts w:ascii="Arial" w:eastAsia="宋体" w:hAnsi="Arial" w:cs="Arial"/>
          <w:b/>
          <w:i/>
          <w:sz w:val="20"/>
          <w:szCs w:val="20"/>
        </w:rPr>
        <w:t>-Id</w:t>
      </w:r>
      <w:r w:rsidRPr="005C6D5C">
        <w:rPr>
          <w:rFonts w:ascii="Arial" w:eastAsia="宋体" w:hAnsi="Arial" w:cs="Arial"/>
          <w:b/>
          <w:sz w:val="20"/>
          <w:szCs w:val="20"/>
        </w:rPr>
        <w:t xml:space="preserve"> should be mandatory configured upon </w:t>
      </w:r>
      <w:proofErr w:type="spellStart"/>
      <w:r w:rsidRPr="005C6D5C">
        <w:rPr>
          <w:rFonts w:ascii="Arial" w:eastAsia="宋体" w:hAnsi="Arial" w:cs="Arial"/>
          <w:b/>
          <w:sz w:val="20"/>
          <w:szCs w:val="20"/>
        </w:rPr>
        <w:t>reconfigurationWithSync</w:t>
      </w:r>
      <w:proofErr w:type="spellEnd"/>
      <w:r w:rsidRPr="005C6D5C">
        <w:rPr>
          <w:rFonts w:ascii="Arial" w:eastAsia="宋体" w:hAnsi="Arial" w:cs="Arial"/>
          <w:b/>
          <w:sz w:val="20"/>
          <w:szCs w:val="20"/>
        </w:rPr>
        <w:t xml:space="preserve"> to the same </w:t>
      </w:r>
      <w:proofErr w:type="spellStart"/>
      <w:r w:rsidRPr="005C6D5C">
        <w:rPr>
          <w:rFonts w:ascii="Arial" w:eastAsia="宋体" w:hAnsi="Arial" w:cs="Arial"/>
          <w:b/>
          <w:sz w:val="20"/>
          <w:szCs w:val="20"/>
        </w:rPr>
        <w:t>SpCell</w:t>
      </w:r>
      <w:proofErr w:type="spellEnd"/>
      <w:r w:rsidRPr="005C6D5C">
        <w:rPr>
          <w:rFonts w:ascii="Arial" w:eastAsia="宋体" w:hAnsi="Arial" w:cs="Arial"/>
          <w:b/>
          <w:sz w:val="20"/>
          <w:szCs w:val="20"/>
        </w:rPr>
        <w:t xml:space="preserve"> (i.e. intra-cell handover). </w:t>
      </w:r>
    </w:p>
    <w:p w14:paraId="6CAAA77B" w14:textId="5112D435" w:rsidR="00A96FEE" w:rsidRPr="00A96FEE" w:rsidRDefault="005C6D5C" w:rsidP="00DC7D99">
      <w:pPr>
        <w:pStyle w:val="a9"/>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w:t>
      </w:r>
      <w:proofErr w:type="gramStart"/>
      <w:r w:rsidRPr="00A96FEE">
        <w:rPr>
          <w:sz w:val="20"/>
          <w:szCs w:val="20"/>
        </w:rPr>
        <w:t>capture</w:t>
      </w:r>
      <w:proofErr w:type="gramEnd"/>
      <w:r w:rsidRPr="00A96FEE">
        <w:rPr>
          <w:sz w:val="20"/>
          <w:szCs w:val="20"/>
        </w:rPr>
        <w:t xml:space="preserv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26D2EC95" w:rsidR="005C6D5C" w:rsidRPr="00A96FEE" w:rsidRDefault="00A96FEE" w:rsidP="00773EF0">
      <w:pPr>
        <w:pStyle w:val="a9"/>
        <w:rPr>
          <w:b/>
          <w:sz w:val="20"/>
          <w:szCs w:val="20"/>
        </w:rPr>
      </w:pPr>
      <w:r w:rsidRPr="00A96FEE">
        <w:rPr>
          <w:b/>
          <w:sz w:val="20"/>
          <w:szCs w:val="20"/>
        </w:rPr>
        <w:t>Q1: Do companies agree with above Proposal 1 and the changes in R</w:t>
      </w:r>
      <w:hyperlink r:id="rId21" w:history="1">
        <w:r w:rsidRPr="0064670D">
          <w:rPr>
            <w:rStyle w:val="af5"/>
            <w:b/>
            <w:sz w:val="20"/>
            <w:szCs w:val="20"/>
          </w:rPr>
          <w:t>2-2100552</w:t>
        </w:r>
      </w:hyperlink>
      <w:r w:rsidRPr="00A96FEE">
        <w:rPr>
          <w:b/>
          <w:sz w:val="20"/>
          <w:szCs w:val="20"/>
        </w:rPr>
        <w:t>, R2-2100553?</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B71DF6">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B71DF6">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B71DF6">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B71DF6">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a9"/>
      </w:pPr>
    </w:p>
    <w:p w14:paraId="66A2618B" w14:textId="273FCACD" w:rsidR="00AE2BE0" w:rsidRDefault="00A96FEE" w:rsidP="00D43874">
      <w:pPr>
        <w:pStyle w:val="21"/>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cs="Times New Roman"/>
          <w:noProof/>
          <w:sz w:val="20"/>
          <w:lang w:val="en-GB" w:eastAsia="en-GB"/>
        </w:rPr>
      </w:pPr>
      <w:r w:rsidRPr="00A96FEE">
        <w:rPr>
          <w:rFonts w:ascii="Arial" w:eastAsia="MS Mincho" w:hAnsi="Arial" w:cs="Times New Roman"/>
          <w:noProof/>
          <w:color w:val="0000FF"/>
          <w:sz w:val="20"/>
          <w:u w:val="single"/>
          <w:lang w:val="en-GB" w:eastAsia="en-GB"/>
        </w:rPr>
        <w:t>R</w:t>
      </w:r>
      <w:hyperlink r:id="rId22" w:history="1">
        <w:r w:rsidRPr="0064670D">
          <w:rPr>
            <w:rStyle w:val="af5"/>
            <w:rFonts w:ascii="Arial" w:eastAsia="MS Mincho" w:hAnsi="Arial" w:cs="Times New Roman"/>
            <w:noProof/>
            <w:sz w:val="20"/>
            <w:lang w:val="en-GB" w:eastAsia="en-GB"/>
          </w:rPr>
          <w:t>2-2100554</w:t>
        </w:r>
      </w:hyperlink>
      <w:r w:rsidRPr="00A96FEE">
        <w:rPr>
          <w:rFonts w:ascii="Arial" w:eastAsia="MS Mincho" w:hAnsi="Arial" w:cs="Times New Roman"/>
          <w:noProof/>
          <w:sz w:val="20"/>
          <w:lang w:val="en-GB" w:eastAsia="en-GB"/>
        </w:rPr>
        <w:tab/>
        <w:t>Further discussion on scrambling ID fields</w:t>
      </w:r>
      <w:r w:rsidRPr="00A96FEE">
        <w:rPr>
          <w:rFonts w:ascii="Arial" w:eastAsia="MS Mincho" w:hAnsi="Arial" w:cs="Times New Roman"/>
          <w:noProof/>
          <w:sz w:val="20"/>
          <w:lang w:val="en-GB" w:eastAsia="en-GB"/>
        </w:rPr>
        <w:tab/>
        <w:t>ZTE Corporation, Sanechips, CATT</w:t>
      </w:r>
      <w:r w:rsidRPr="00A96FEE">
        <w:rPr>
          <w:rFonts w:ascii="Arial" w:eastAsia="MS Mincho" w:hAnsi="Arial" w:cs="Times New Roman"/>
          <w:noProof/>
          <w:sz w:val="20"/>
          <w:lang w:val="en-GB" w:eastAsia="en-GB"/>
        </w:rPr>
        <w:tab/>
        <w:t>discussion</w:t>
      </w:r>
      <w:r w:rsidRPr="00A96FEE">
        <w:rPr>
          <w:rFonts w:ascii="Arial" w:eastAsia="MS Mincho" w:hAnsi="Arial" w:cs="Times New Roman"/>
          <w:noProof/>
          <w:sz w:val="20"/>
          <w:lang w:val="en-GB" w:eastAsia="en-GB"/>
        </w:rPr>
        <w:tab/>
        <w:t>Rel-15</w:t>
      </w:r>
      <w:r w:rsidRPr="00A96FEE">
        <w:rPr>
          <w:rFonts w:ascii="Arial" w:eastAsia="MS Mincho" w:hAnsi="Arial" w:cs="Times New Roman"/>
          <w:noProof/>
          <w:sz w:val="20"/>
          <w:lang w:val="en-GB" w:eastAsia="en-GB"/>
        </w:rPr>
        <w:tab/>
        <w:t>NR_newRAT-Core</w:t>
      </w:r>
    </w:p>
    <w:p w14:paraId="5C2ADC38" w14:textId="1A569808" w:rsidR="009F4029" w:rsidRDefault="00A96FEE" w:rsidP="005B4E08">
      <w:pPr>
        <w:pStyle w:val="a9"/>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w:t>
      </w:r>
      <w:hyperlink r:id="rId23" w:history="1">
        <w:r w:rsidR="00BE6E26" w:rsidRPr="0064670D">
          <w:rPr>
            <w:rStyle w:val="af5"/>
            <w:sz w:val="20"/>
          </w:rPr>
          <w:t>2-2100554</w:t>
        </w:r>
      </w:hyperlink>
      <w:r w:rsidR="00BE6E26">
        <w:rPr>
          <w:sz w:val="20"/>
        </w:rPr>
        <w:t xml:space="preserve">, if UE cannot support such </w:t>
      </w:r>
      <w:proofErr w:type="spellStart"/>
      <w:r w:rsidR="00BE6E26">
        <w:rPr>
          <w:sz w:val="20"/>
        </w:rPr>
        <w:t>behaviour</w:t>
      </w:r>
      <w:proofErr w:type="spellEnd"/>
      <w:r w:rsidR="00BE6E26">
        <w:rPr>
          <w:sz w:val="20"/>
        </w:rPr>
        <w:t xml:space="preserve">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a9"/>
        <w:spacing w:before="120" w:line="276" w:lineRule="auto"/>
        <w:rPr>
          <w:sz w:val="20"/>
        </w:rPr>
      </w:pPr>
      <w:proofErr w:type="gramStart"/>
      <w:r>
        <w:rPr>
          <w:sz w:val="20"/>
        </w:rPr>
        <w:t>So</w:t>
      </w:r>
      <w:proofErr w:type="gramEnd"/>
      <w:r>
        <w:rPr>
          <w:sz w:val="20"/>
        </w:rPr>
        <w:t xml:space="preserve"> to allow delta configuration, it is proposed to confirm the UE </w:t>
      </w:r>
      <w:proofErr w:type="spellStart"/>
      <w:r>
        <w:rPr>
          <w:sz w:val="20"/>
        </w:rPr>
        <w:t>behaviour</w:t>
      </w:r>
      <w:proofErr w:type="spellEnd"/>
      <w:r>
        <w:rPr>
          <w:sz w:val="20"/>
        </w:rPr>
        <w:t xml:space="preserve"> as below: </w:t>
      </w:r>
    </w:p>
    <w:p w14:paraId="7E849BBB" w14:textId="77777777" w:rsidR="00BE6E26" w:rsidRPr="00BE6E26" w:rsidRDefault="00BE6E26" w:rsidP="00BE6E26">
      <w:pPr>
        <w:spacing w:before="156" w:after="120" w:line="276" w:lineRule="auto"/>
        <w:ind w:left="993" w:hanging="993"/>
        <w:rPr>
          <w:rFonts w:ascii="Arial" w:eastAsia="宋体" w:hAnsi="Arial" w:cs="Times New Roman"/>
          <w:b/>
          <w:sz w:val="20"/>
        </w:rPr>
      </w:pPr>
      <w:r w:rsidRPr="00BE6E26">
        <w:rPr>
          <w:rFonts w:ascii="Arial" w:eastAsia="宋体" w:hAnsi="Arial" w:cs="Times New Roman"/>
          <w:b/>
          <w:sz w:val="20"/>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宋体" w:hAnsi="Arial" w:cs="Arial"/>
          <w:b/>
          <w:sz w:val="20"/>
          <w:szCs w:val="20"/>
          <w:lang w:eastAsia="ja-JP"/>
        </w:rPr>
      </w:pPr>
      <w:r w:rsidRPr="00BE6E26">
        <w:rPr>
          <w:rFonts w:ascii="Arial" w:eastAsia="宋体" w:hAnsi="Arial" w:cs="Arial"/>
          <w:b/>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a9"/>
        <w:rPr>
          <w:sz w:val="20"/>
        </w:rPr>
      </w:pPr>
      <w:r>
        <w:rPr>
          <w:sz w:val="20"/>
        </w:rPr>
        <w:t xml:space="preserve">Companies are welcome to show your views to above proposal. </w:t>
      </w:r>
    </w:p>
    <w:p w14:paraId="4957AB5A" w14:textId="220DBA5C" w:rsidR="009F4029" w:rsidRPr="00C43ED4" w:rsidRDefault="009F4029" w:rsidP="00C43ED4">
      <w:pPr>
        <w:pStyle w:val="a9"/>
        <w:spacing w:before="120"/>
        <w:rPr>
          <w:sz w:val="20"/>
        </w:rPr>
      </w:pPr>
      <w:r w:rsidRPr="00C43ED4">
        <w:rPr>
          <w:b/>
          <w:sz w:val="20"/>
        </w:rPr>
        <w:lastRenderedPageBreak/>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w:t>
      </w:r>
      <w:proofErr w:type="spellStart"/>
      <w:r w:rsidR="00C43ED4">
        <w:rPr>
          <w:b/>
          <w:sz w:val="20"/>
        </w:rPr>
        <w:t>behaviour</w:t>
      </w:r>
      <w:proofErr w:type="spellEnd"/>
      <w:r w:rsidR="00C43ED4">
        <w:rPr>
          <w:b/>
          <w:sz w:val="20"/>
        </w:rPr>
        <w:t xml:space="preserve">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aff4"/>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a9"/>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a9"/>
              <w:jc w:val="center"/>
              <w:rPr>
                <w:sz w:val="20"/>
                <w:szCs w:val="20"/>
              </w:rPr>
            </w:pPr>
            <w:r>
              <w:rPr>
                <w:sz w:val="20"/>
                <w:szCs w:val="20"/>
              </w:rPr>
              <w:t>Agree?</w:t>
            </w:r>
          </w:p>
          <w:p w14:paraId="6CDA6BAD" w14:textId="172AD23B" w:rsidR="005A400E" w:rsidRPr="006934EF" w:rsidRDefault="005A400E" w:rsidP="00906E6E">
            <w:pPr>
              <w:pStyle w:val="a9"/>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a9"/>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 xml:space="preserve">May be instead of “current” we can try a better word for </w:t>
            </w:r>
            <w:proofErr w:type="spellStart"/>
            <w:r>
              <w:rPr>
                <w:rFonts w:ascii="Arial" w:hAnsi="Arial" w:cs="Arial"/>
              </w:rPr>
              <w:t>eg</w:t>
            </w:r>
            <w:proofErr w:type="spellEnd"/>
            <w:r>
              <w:rPr>
                <w:rFonts w:ascii="Arial" w:hAnsi="Arial" w:cs="Arial"/>
              </w:rPr>
              <w:t>: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 xml:space="preserve">We should avoid overloading delta </w:t>
            </w:r>
            <w:proofErr w:type="spellStart"/>
            <w:r w:rsidRPr="00BC44A2">
              <w:rPr>
                <w:rFonts w:ascii="Arial" w:hAnsi="Arial" w:cs="Arial"/>
              </w:rPr>
              <w:t>signalling</w:t>
            </w:r>
            <w:proofErr w:type="spellEnd"/>
            <w:r w:rsidRPr="00BC44A2">
              <w:rPr>
                <w:rFonts w:ascii="Arial" w:hAnsi="Arial" w:cs="Arial"/>
              </w:rPr>
              <w:t xml:space="preserve">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 xml:space="preserve">The </w:t>
            </w:r>
            <w:r>
              <w:rPr>
                <w:rFonts w:ascii="Arial" w:hAnsi="Arial" w:cs="Arial"/>
              </w:rPr>
              <w:t xml:space="preserve">understanding </w:t>
            </w:r>
            <w:r>
              <w:rPr>
                <w:rFonts w:ascii="Arial" w:hAnsi="Arial" w:cs="Arial"/>
              </w:rPr>
              <w:t>is correct.</w:t>
            </w:r>
          </w:p>
        </w:tc>
      </w:tr>
    </w:tbl>
    <w:p w14:paraId="14B5D985" w14:textId="1F6689C0" w:rsidR="005A400E" w:rsidRDefault="005A400E" w:rsidP="006B4E9D">
      <w:pPr>
        <w:pStyle w:val="a9"/>
      </w:pPr>
    </w:p>
    <w:p w14:paraId="0F0AA71A" w14:textId="449B1F53" w:rsidR="009F4029" w:rsidRPr="00C43ED4" w:rsidRDefault="00C43ED4" w:rsidP="006B4E9D">
      <w:pPr>
        <w:pStyle w:val="a9"/>
        <w:rPr>
          <w:sz w:val="20"/>
        </w:rPr>
      </w:pPr>
      <w:r w:rsidRPr="00C43ED4">
        <w:rPr>
          <w:sz w:val="20"/>
        </w:rPr>
        <w:t xml:space="preserve">The </w:t>
      </w:r>
      <w:r>
        <w:rPr>
          <w:sz w:val="20"/>
        </w:rPr>
        <w:t>corresponding CRs are:</w:t>
      </w:r>
    </w:p>
    <w:p w14:paraId="64F25F78" w14:textId="62634B21" w:rsidR="009F4029" w:rsidRPr="00A96FEE" w:rsidRDefault="009F4029" w:rsidP="009F4029">
      <w:pPr>
        <w:spacing w:before="60"/>
        <w:ind w:left="1259" w:hanging="1259"/>
        <w:rPr>
          <w:rFonts w:ascii="Arial" w:eastAsia="MS Mincho" w:hAnsi="Arial" w:cs="Times New Roman"/>
          <w:noProof/>
          <w:sz w:val="20"/>
          <w:lang w:val="en-GB" w:eastAsia="en-GB"/>
        </w:rPr>
      </w:pPr>
      <w:r w:rsidRPr="00A96FEE">
        <w:rPr>
          <w:rFonts w:ascii="Arial" w:eastAsia="MS Mincho" w:hAnsi="Arial" w:cs="Times New Roman"/>
          <w:noProof/>
          <w:color w:val="0000FF"/>
          <w:sz w:val="20"/>
          <w:u w:val="single"/>
          <w:lang w:val="en-GB" w:eastAsia="en-GB"/>
        </w:rPr>
        <w:t>R</w:t>
      </w:r>
      <w:hyperlink r:id="rId24" w:history="1">
        <w:r w:rsidRPr="0064670D">
          <w:rPr>
            <w:rStyle w:val="af5"/>
            <w:rFonts w:ascii="Arial" w:eastAsia="MS Mincho" w:hAnsi="Arial" w:cs="Times New Roman"/>
            <w:noProof/>
            <w:sz w:val="20"/>
            <w:lang w:val="en-GB" w:eastAsia="en-GB"/>
          </w:rPr>
          <w:t>2-2100555</w:t>
        </w:r>
      </w:hyperlink>
      <w:r w:rsidRPr="00A96FEE">
        <w:rPr>
          <w:rFonts w:ascii="Arial" w:eastAsia="MS Mincho" w:hAnsi="Arial" w:cs="Times New Roman"/>
          <w:noProof/>
          <w:sz w:val="20"/>
          <w:lang w:val="en-GB" w:eastAsia="en-GB"/>
        </w:rPr>
        <w:tab/>
        <w:t>CR to clarify UE behaivour for scrambling ID fields</w:t>
      </w:r>
      <w:r w:rsidRPr="00A96FEE">
        <w:rPr>
          <w:rFonts w:ascii="Arial" w:eastAsia="MS Mincho" w:hAnsi="Arial" w:cs="Times New Roman"/>
          <w:noProof/>
          <w:sz w:val="20"/>
          <w:lang w:val="en-GB" w:eastAsia="en-GB"/>
        </w:rPr>
        <w:tab/>
        <w:t>ZTE Corporation, Sanechips, CATT</w:t>
      </w:r>
      <w:r w:rsidRPr="00A96FEE">
        <w:rPr>
          <w:rFonts w:ascii="Arial" w:eastAsia="MS Mincho" w:hAnsi="Arial" w:cs="Times New Roman"/>
          <w:noProof/>
          <w:sz w:val="20"/>
          <w:lang w:val="en-GB" w:eastAsia="en-GB"/>
        </w:rPr>
        <w:tab/>
        <w:t>CR</w:t>
      </w:r>
      <w:r w:rsidRPr="00A96FEE">
        <w:rPr>
          <w:rFonts w:ascii="Arial" w:eastAsia="MS Mincho" w:hAnsi="Arial" w:cs="Times New Roman"/>
          <w:noProof/>
          <w:sz w:val="20"/>
          <w:lang w:val="en-GB" w:eastAsia="en-GB"/>
        </w:rPr>
        <w:tab/>
        <w:t>Rel-15</w:t>
      </w:r>
      <w:r w:rsidRPr="00A96FEE">
        <w:rPr>
          <w:rFonts w:ascii="Arial" w:eastAsia="MS Mincho" w:hAnsi="Arial" w:cs="Times New Roman"/>
          <w:noProof/>
          <w:sz w:val="20"/>
          <w:lang w:val="en-GB" w:eastAsia="en-GB"/>
        </w:rPr>
        <w:tab/>
        <w:t>38.331</w:t>
      </w:r>
      <w:r w:rsidRPr="00A96FEE">
        <w:rPr>
          <w:rFonts w:ascii="Arial" w:eastAsia="MS Mincho" w:hAnsi="Arial" w:cs="Times New Roman"/>
          <w:noProof/>
          <w:sz w:val="20"/>
          <w:lang w:val="en-GB" w:eastAsia="en-GB"/>
        </w:rPr>
        <w:tab/>
        <w:t>15.12.0</w:t>
      </w:r>
      <w:r w:rsidRPr="00A96FEE">
        <w:rPr>
          <w:rFonts w:ascii="Arial" w:eastAsia="MS Mincho" w:hAnsi="Arial" w:cs="Times New Roman"/>
          <w:noProof/>
          <w:sz w:val="20"/>
          <w:lang w:val="en-GB" w:eastAsia="en-GB"/>
        </w:rPr>
        <w:tab/>
        <w:t>2334</w:t>
      </w:r>
      <w:r w:rsidRPr="00A96FEE">
        <w:rPr>
          <w:rFonts w:ascii="Arial" w:eastAsia="MS Mincho" w:hAnsi="Arial" w:cs="Times New Roman"/>
          <w:noProof/>
          <w:sz w:val="20"/>
          <w:lang w:val="en-GB" w:eastAsia="en-GB"/>
        </w:rPr>
        <w:tab/>
        <w:t>-</w:t>
      </w:r>
      <w:r w:rsidRPr="00A96FEE">
        <w:rPr>
          <w:rFonts w:ascii="Arial" w:eastAsia="MS Mincho" w:hAnsi="Arial" w:cs="Times New Roman"/>
          <w:noProof/>
          <w:sz w:val="20"/>
          <w:lang w:val="en-GB" w:eastAsia="en-GB"/>
        </w:rPr>
        <w:tab/>
        <w:t>F</w:t>
      </w:r>
      <w:r w:rsidRPr="00A96FEE">
        <w:rPr>
          <w:rFonts w:ascii="Arial" w:eastAsia="MS Mincho" w:hAnsi="Arial" w:cs="Times New Roman"/>
          <w:noProof/>
          <w:sz w:val="20"/>
          <w:lang w:val="en-GB" w:eastAsia="en-GB"/>
        </w:rPr>
        <w:tab/>
        <w:t>NR_newRAT-Core</w:t>
      </w:r>
    </w:p>
    <w:p w14:paraId="414574E8" w14:textId="5D591CE2" w:rsidR="009F4029" w:rsidRPr="00A96FEE" w:rsidRDefault="009F4029" w:rsidP="009F4029">
      <w:pPr>
        <w:spacing w:before="60"/>
        <w:ind w:left="1259" w:hanging="1259"/>
        <w:rPr>
          <w:rFonts w:ascii="Arial" w:eastAsia="MS Mincho" w:hAnsi="Arial" w:cs="Times New Roman"/>
          <w:noProof/>
          <w:sz w:val="20"/>
          <w:lang w:val="en-GB" w:eastAsia="en-GB"/>
        </w:rPr>
      </w:pPr>
      <w:r w:rsidRPr="00A96FEE">
        <w:rPr>
          <w:rFonts w:ascii="Arial" w:eastAsia="MS Mincho" w:hAnsi="Arial" w:cs="Times New Roman"/>
          <w:noProof/>
          <w:color w:val="0000FF"/>
          <w:sz w:val="20"/>
          <w:u w:val="single"/>
          <w:lang w:val="en-GB" w:eastAsia="en-GB"/>
        </w:rPr>
        <w:t>R</w:t>
      </w:r>
      <w:hyperlink r:id="rId25" w:history="1">
        <w:r w:rsidRPr="0064670D">
          <w:rPr>
            <w:rStyle w:val="af5"/>
            <w:rFonts w:ascii="Arial" w:eastAsia="MS Mincho" w:hAnsi="Arial" w:cs="Times New Roman"/>
            <w:noProof/>
            <w:sz w:val="20"/>
            <w:lang w:val="en-GB" w:eastAsia="en-GB"/>
          </w:rPr>
          <w:t>2-2100556</w:t>
        </w:r>
      </w:hyperlink>
      <w:r w:rsidRPr="00A96FEE">
        <w:rPr>
          <w:rFonts w:ascii="Arial" w:eastAsia="MS Mincho" w:hAnsi="Arial" w:cs="Times New Roman"/>
          <w:noProof/>
          <w:sz w:val="20"/>
          <w:lang w:val="en-GB" w:eastAsia="en-GB"/>
        </w:rPr>
        <w:tab/>
        <w:t>CR to clarify UE behaivour for scrambling ID fields</w:t>
      </w:r>
      <w:r w:rsidRPr="00A96FEE">
        <w:rPr>
          <w:rFonts w:ascii="Arial" w:eastAsia="MS Mincho" w:hAnsi="Arial" w:cs="Times New Roman"/>
          <w:noProof/>
          <w:sz w:val="20"/>
          <w:lang w:val="en-GB" w:eastAsia="en-GB"/>
        </w:rPr>
        <w:tab/>
        <w:t>ZTE Corporation, Sanechips, CATT</w:t>
      </w:r>
      <w:r w:rsidRPr="00A96FEE">
        <w:rPr>
          <w:rFonts w:ascii="Arial" w:eastAsia="MS Mincho" w:hAnsi="Arial" w:cs="Times New Roman"/>
          <w:noProof/>
          <w:sz w:val="20"/>
          <w:lang w:val="en-GB" w:eastAsia="en-GB"/>
        </w:rPr>
        <w:tab/>
        <w:t>CR</w:t>
      </w:r>
      <w:r w:rsidRPr="00A96FEE">
        <w:rPr>
          <w:rFonts w:ascii="Arial" w:eastAsia="MS Mincho" w:hAnsi="Arial" w:cs="Times New Roman"/>
          <w:noProof/>
          <w:sz w:val="20"/>
          <w:lang w:val="en-GB" w:eastAsia="en-GB"/>
        </w:rPr>
        <w:tab/>
        <w:t>Rel-16</w:t>
      </w:r>
      <w:r w:rsidRPr="00A96FEE">
        <w:rPr>
          <w:rFonts w:ascii="Arial" w:eastAsia="MS Mincho" w:hAnsi="Arial" w:cs="Times New Roman"/>
          <w:noProof/>
          <w:sz w:val="20"/>
          <w:lang w:val="en-GB" w:eastAsia="en-GB"/>
        </w:rPr>
        <w:tab/>
        <w:t>38.331</w:t>
      </w:r>
      <w:r w:rsidRPr="00A96FEE">
        <w:rPr>
          <w:rFonts w:ascii="Arial" w:eastAsia="MS Mincho" w:hAnsi="Arial" w:cs="Times New Roman"/>
          <w:noProof/>
          <w:sz w:val="20"/>
          <w:lang w:val="en-GB" w:eastAsia="en-GB"/>
        </w:rPr>
        <w:tab/>
        <w:t>16.3.1</w:t>
      </w:r>
      <w:r w:rsidRPr="00A96FEE">
        <w:rPr>
          <w:rFonts w:ascii="Arial" w:eastAsia="MS Mincho" w:hAnsi="Arial" w:cs="Times New Roman"/>
          <w:noProof/>
          <w:sz w:val="20"/>
          <w:lang w:val="en-GB" w:eastAsia="en-GB"/>
        </w:rPr>
        <w:tab/>
        <w:t>2335</w:t>
      </w:r>
      <w:r w:rsidRPr="00A96FEE">
        <w:rPr>
          <w:rFonts w:ascii="Arial" w:eastAsia="MS Mincho" w:hAnsi="Arial" w:cs="Times New Roman"/>
          <w:noProof/>
          <w:sz w:val="20"/>
          <w:lang w:val="en-GB" w:eastAsia="en-GB"/>
        </w:rPr>
        <w:tab/>
        <w:t>-</w:t>
      </w:r>
      <w:r w:rsidRPr="00A96FEE">
        <w:rPr>
          <w:rFonts w:ascii="Arial" w:eastAsia="MS Mincho" w:hAnsi="Arial" w:cs="Times New Roman"/>
          <w:noProof/>
          <w:sz w:val="20"/>
          <w:lang w:val="en-GB" w:eastAsia="en-GB"/>
        </w:rPr>
        <w:tab/>
        <w:t>F</w:t>
      </w:r>
      <w:r w:rsidRPr="00A96FEE">
        <w:rPr>
          <w:rFonts w:ascii="Arial" w:eastAsia="MS Mincho" w:hAnsi="Arial" w:cs="Times New Roman"/>
          <w:noProof/>
          <w:sz w:val="20"/>
          <w:lang w:val="en-GB" w:eastAsia="en-GB"/>
        </w:rPr>
        <w:tab/>
        <w:t>NR_newRAT-Core</w:t>
      </w:r>
    </w:p>
    <w:p w14:paraId="1506DEB9" w14:textId="61BAED5D" w:rsidR="00C43ED4" w:rsidRDefault="00C43ED4" w:rsidP="005B4E08">
      <w:pPr>
        <w:pStyle w:val="a9"/>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proofErr w:type="spellStart"/>
      <w:r w:rsidR="00BB61EA" w:rsidRPr="00BB61EA">
        <w:rPr>
          <w:i/>
          <w:sz w:val="20"/>
        </w:rPr>
        <w:t>hoppingId</w:t>
      </w:r>
      <w:proofErr w:type="spellEnd"/>
      <w:r w:rsidR="00BB61EA" w:rsidRPr="00BB61EA">
        <w:rPr>
          <w:sz w:val="20"/>
        </w:rPr>
        <w:t xml:space="preserve"> field in </w:t>
      </w:r>
      <w:r w:rsidR="00BB61EA" w:rsidRPr="00BB61EA">
        <w:rPr>
          <w:i/>
          <w:sz w:val="20"/>
        </w:rPr>
        <w:t>PUCCH-</w:t>
      </w:r>
      <w:proofErr w:type="spellStart"/>
      <w:r w:rsidR="00BB61EA" w:rsidRPr="00BB61EA">
        <w:rPr>
          <w:i/>
          <w:sz w:val="20"/>
        </w:rPr>
        <w:t>ConfigCommon</w:t>
      </w:r>
      <w:proofErr w:type="spellEnd"/>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a9"/>
        <w:spacing w:before="120"/>
        <w:rPr>
          <w:sz w:val="20"/>
        </w:rPr>
      </w:pPr>
      <w:r>
        <w:rPr>
          <w:sz w:val="20"/>
        </w:rPr>
        <w:t xml:space="preserve">Note: </w:t>
      </w:r>
      <w:proofErr w:type="gramStart"/>
      <w:r>
        <w:rPr>
          <w:sz w:val="20"/>
        </w:rPr>
        <w:t>t</w:t>
      </w:r>
      <w:r w:rsidR="002D5462">
        <w:rPr>
          <w:sz w:val="20"/>
        </w:rPr>
        <w:t>he</w:t>
      </w:r>
      <w:proofErr w:type="gramEnd"/>
      <w:r w:rsidR="002D5462">
        <w:rPr>
          <w:sz w:val="20"/>
        </w:rPr>
        <w:t xml:space="preserv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a9"/>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aff4"/>
        <w:tblW w:w="0" w:type="auto"/>
        <w:tblInd w:w="113" w:type="dxa"/>
        <w:tblLook w:val="04A0" w:firstRow="1" w:lastRow="0" w:firstColumn="1" w:lastColumn="0" w:noHBand="0" w:noVBand="1"/>
      </w:tblPr>
      <w:tblGrid>
        <w:gridCol w:w="1962"/>
        <w:gridCol w:w="1268"/>
        <w:gridCol w:w="6286"/>
      </w:tblGrid>
      <w:tr w:rsidR="00C43ED4" w14:paraId="3907D09B" w14:textId="77777777" w:rsidTr="002768D3">
        <w:tc>
          <w:tcPr>
            <w:tcW w:w="1962" w:type="dxa"/>
            <w:shd w:val="clear" w:color="auto" w:fill="BFBFBF" w:themeFill="background1" w:themeFillShade="BF"/>
            <w:vAlign w:val="center"/>
          </w:tcPr>
          <w:p w14:paraId="70D552F3" w14:textId="77777777" w:rsidR="00C43ED4" w:rsidRPr="006934EF" w:rsidRDefault="00C43ED4" w:rsidP="00C43ED4">
            <w:pPr>
              <w:pStyle w:val="a9"/>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a9"/>
              <w:jc w:val="center"/>
              <w:rPr>
                <w:sz w:val="20"/>
                <w:szCs w:val="20"/>
              </w:rPr>
            </w:pPr>
            <w:r>
              <w:rPr>
                <w:sz w:val="20"/>
                <w:szCs w:val="20"/>
              </w:rPr>
              <w:t>Agree?</w:t>
            </w:r>
          </w:p>
          <w:p w14:paraId="141B4CEA" w14:textId="77777777" w:rsidR="00C43ED4" w:rsidRPr="006934EF" w:rsidRDefault="00C43ED4" w:rsidP="00C43ED4">
            <w:pPr>
              <w:pStyle w:val="a9"/>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a9"/>
              <w:jc w:val="center"/>
            </w:pPr>
            <w:r w:rsidRPr="006934EF">
              <w:rPr>
                <w:sz w:val="20"/>
                <w:szCs w:val="20"/>
              </w:rPr>
              <w:t>Comments</w:t>
            </w:r>
          </w:p>
        </w:tc>
      </w:tr>
      <w:tr w:rsidR="00C43ED4" w14:paraId="252D5902" w14:textId="77777777" w:rsidTr="002768D3">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aff"/>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aff"/>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aff"/>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2768D3">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2768D3">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2768D3">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2768D3">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lastRenderedPageBreak/>
              <w:t>MediaTek</w:t>
            </w:r>
          </w:p>
        </w:tc>
        <w:tc>
          <w:tcPr>
            <w:tcW w:w="1268" w:type="dxa"/>
            <w:vAlign w:val="center"/>
          </w:tcPr>
          <w:p w14:paraId="149B1C9B" w14:textId="3CC33A86" w:rsidR="00E94422" w:rsidRDefault="00E94422" w:rsidP="002768D3">
            <w:pPr>
              <w:jc w:val="center"/>
              <w:rPr>
                <w:rFonts w:ascii="Arial" w:hAnsi="Arial" w:cs="Arial"/>
                <w:sz w:val="20"/>
                <w:szCs w:val="20"/>
              </w:rPr>
            </w:pPr>
            <w:proofErr w:type="gramStart"/>
            <w:r>
              <w:rPr>
                <w:rFonts w:ascii="Arial" w:hAnsi="Arial" w:cs="Arial"/>
                <w:sz w:val="20"/>
                <w:szCs w:val="20"/>
              </w:rPr>
              <w:t>Yes</w:t>
            </w:r>
            <w:proofErr w:type="gramEnd"/>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2768D3">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2768D3">
        <w:tc>
          <w:tcPr>
            <w:tcW w:w="1962" w:type="dxa"/>
            <w:vAlign w:val="center"/>
          </w:tcPr>
          <w:p w14:paraId="0AB30DF9" w14:textId="18D4149A" w:rsidR="009E50C5" w:rsidRDefault="009E50C5" w:rsidP="002768D3">
            <w:pPr>
              <w:jc w:val="center"/>
              <w:rPr>
                <w:rFonts w:ascii="Arial" w:hAnsi="Arial" w:cs="Arial"/>
                <w:sz w:val="20"/>
                <w:szCs w:val="20"/>
              </w:rPr>
            </w:pPr>
          </w:p>
        </w:tc>
        <w:tc>
          <w:tcPr>
            <w:tcW w:w="1268" w:type="dxa"/>
            <w:vAlign w:val="center"/>
          </w:tcPr>
          <w:p w14:paraId="122BBAEA" w14:textId="77777777" w:rsidR="009E50C5" w:rsidRDefault="009E50C5" w:rsidP="002768D3">
            <w:pPr>
              <w:jc w:val="center"/>
              <w:rPr>
                <w:rFonts w:ascii="Arial" w:hAnsi="Arial" w:cs="Arial"/>
                <w:sz w:val="20"/>
                <w:szCs w:val="20"/>
              </w:rPr>
            </w:pPr>
          </w:p>
        </w:tc>
        <w:tc>
          <w:tcPr>
            <w:tcW w:w="6286" w:type="dxa"/>
          </w:tcPr>
          <w:p w14:paraId="32AE51FD" w14:textId="77777777" w:rsidR="009E50C5" w:rsidRDefault="009E50C5" w:rsidP="002768D3">
            <w:pPr>
              <w:rPr>
                <w:rFonts w:ascii="Arial" w:hAnsi="Arial" w:cs="Arial"/>
              </w:rPr>
            </w:pPr>
          </w:p>
        </w:tc>
      </w:tr>
    </w:tbl>
    <w:p w14:paraId="51BF67D9" w14:textId="77777777" w:rsidR="00C43ED4" w:rsidRDefault="00C43ED4" w:rsidP="006B4E9D">
      <w:pPr>
        <w:pStyle w:val="a9"/>
      </w:pPr>
    </w:p>
    <w:p w14:paraId="1EE621C5" w14:textId="08254572" w:rsidR="00D43874" w:rsidRDefault="00BB61EA" w:rsidP="00D43874">
      <w:pPr>
        <w:pStyle w:val="21"/>
      </w:pPr>
      <w:r>
        <w:t>FR2 P-max</w:t>
      </w:r>
    </w:p>
    <w:p w14:paraId="3A90ADC4" w14:textId="5EA9BCBD" w:rsidR="00BB61EA" w:rsidRPr="00CD1D47" w:rsidRDefault="00BB61EA" w:rsidP="00BB61EA">
      <w:pPr>
        <w:pStyle w:val="Doc-title"/>
        <w:rPr>
          <w:sz w:val="20"/>
        </w:rPr>
      </w:pPr>
      <w:r w:rsidRPr="0064670D">
        <w:rPr>
          <w:sz w:val="20"/>
        </w:rPr>
        <w:t>R</w:t>
      </w:r>
      <w:hyperlink r:id="rId26" w:history="1">
        <w:r w:rsidRPr="0064670D">
          <w:rPr>
            <w:rStyle w:val="af5"/>
            <w:sz w:val="20"/>
          </w:rPr>
          <w:t>2-2100765</w:t>
        </w:r>
      </w:hyperlink>
      <w:r w:rsidRPr="00CD1D47">
        <w:rPr>
          <w:sz w:val="20"/>
        </w:rPr>
        <w:tab/>
        <w:t>Clarification on p-Max in FR2 rel-15</w:t>
      </w:r>
      <w:r w:rsidRPr="00CD1D47">
        <w:rPr>
          <w:sz w:val="20"/>
        </w:rPr>
        <w:tab/>
        <w:t>NTT DOCOMO, INC.</w:t>
      </w:r>
      <w:r w:rsidRPr="00CD1D47">
        <w:rPr>
          <w:sz w:val="20"/>
        </w:rPr>
        <w:tab/>
        <w:t>CR</w:t>
      </w:r>
      <w:r w:rsidRPr="00CD1D47">
        <w:rPr>
          <w:sz w:val="20"/>
        </w:rPr>
        <w:tab/>
        <w:t>Rel-15</w:t>
      </w:r>
      <w:r w:rsidRPr="00CD1D47">
        <w:rPr>
          <w:sz w:val="20"/>
        </w:rPr>
        <w:tab/>
        <w:t>38.331</w:t>
      </w:r>
      <w:r w:rsidRPr="00CD1D47">
        <w:rPr>
          <w:sz w:val="20"/>
        </w:rPr>
        <w:tab/>
        <w:t>15.12.0</w:t>
      </w:r>
      <w:r w:rsidRPr="00CD1D47">
        <w:rPr>
          <w:sz w:val="20"/>
        </w:rPr>
        <w:tab/>
        <w:t>2236</w:t>
      </w:r>
      <w:r w:rsidRPr="00CD1D47">
        <w:rPr>
          <w:sz w:val="20"/>
        </w:rPr>
        <w:tab/>
        <w:t>1</w:t>
      </w:r>
      <w:r w:rsidRPr="00CD1D47">
        <w:rPr>
          <w:sz w:val="20"/>
        </w:rPr>
        <w:tab/>
        <w:t>F</w:t>
      </w:r>
      <w:r w:rsidRPr="00CD1D47">
        <w:rPr>
          <w:sz w:val="20"/>
        </w:rPr>
        <w:tab/>
        <w:t>NR_newRAT-Core</w:t>
      </w:r>
      <w:r w:rsidRPr="00CD1D47">
        <w:rPr>
          <w:sz w:val="20"/>
        </w:rPr>
        <w:tab/>
        <w:t>R2-2010530</w:t>
      </w:r>
    </w:p>
    <w:p w14:paraId="5B671989" w14:textId="64F68D15" w:rsidR="00BB61EA" w:rsidRPr="00CD1D47" w:rsidRDefault="00BB61EA" w:rsidP="00BB61EA">
      <w:pPr>
        <w:pStyle w:val="Doc-title"/>
        <w:rPr>
          <w:sz w:val="20"/>
        </w:rPr>
      </w:pPr>
      <w:r w:rsidRPr="0064670D">
        <w:rPr>
          <w:sz w:val="20"/>
        </w:rPr>
        <w:t>R2-2100771</w:t>
      </w:r>
      <w:r w:rsidRPr="00CD1D47">
        <w:rPr>
          <w:sz w:val="20"/>
        </w:rPr>
        <w:tab/>
        <w:t>Clarification on p-Max in FR2</w:t>
      </w:r>
      <w:r w:rsidRPr="00CD1D47">
        <w:rPr>
          <w:sz w:val="20"/>
        </w:rPr>
        <w:tab/>
        <w:t>NTT DOCOMO, INC.</w:t>
      </w:r>
      <w:r w:rsidRPr="00CD1D47">
        <w:rPr>
          <w:sz w:val="20"/>
        </w:rPr>
        <w:tab/>
        <w:t>CR</w:t>
      </w:r>
      <w:r w:rsidRPr="00CD1D47">
        <w:rPr>
          <w:sz w:val="20"/>
        </w:rPr>
        <w:tab/>
        <w:t>Rel-16</w:t>
      </w:r>
      <w:r w:rsidRPr="00CD1D47">
        <w:rPr>
          <w:sz w:val="20"/>
        </w:rPr>
        <w:tab/>
        <w:t>38.331</w:t>
      </w:r>
      <w:r w:rsidRPr="00CD1D47">
        <w:rPr>
          <w:sz w:val="20"/>
        </w:rPr>
        <w:tab/>
        <w:t>16.3.1</w:t>
      </w:r>
      <w:r w:rsidRPr="00CD1D47">
        <w:rPr>
          <w:sz w:val="20"/>
        </w:rPr>
        <w:tab/>
        <w:t>2237</w:t>
      </w:r>
      <w:r w:rsidRPr="00CD1D47">
        <w:rPr>
          <w:sz w:val="20"/>
        </w:rPr>
        <w:tab/>
        <w:t>1</w:t>
      </w:r>
      <w:r w:rsidRPr="00CD1D47">
        <w:rPr>
          <w:sz w:val="20"/>
        </w:rPr>
        <w:tab/>
        <w:t>A</w:t>
      </w:r>
      <w:r w:rsidRPr="00CD1D47">
        <w:rPr>
          <w:sz w:val="20"/>
        </w:rPr>
        <w:tab/>
        <w:t>NR_newRAT-Core</w:t>
      </w:r>
      <w:r w:rsidRPr="00CD1D47">
        <w:rPr>
          <w:sz w:val="20"/>
        </w:rPr>
        <w:tab/>
        <w:t>R2-2010531</w:t>
      </w:r>
    </w:p>
    <w:p w14:paraId="1D4B74BD" w14:textId="17A81BA6" w:rsidR="00BB61EA" w:rsidRPr="00CD1D47" w:rsidRDefault="00BB61EA" w:rsidP="00BB61EA">
      <w:pPr>
        <w:pStyle w:val="Doc-title"/>
        <w:rPr>
          <w:sz w:val="20"/>
        </w:rPr>
      </w:pPr>
      <w:r w:rsidRPr="0064670D">
        <w:rPr>
          <w:sz w:val="20"/>
        </w:rPr>
        <w:t>R</w:t>
      </w:r>
      <w:hyperlink r:id="rId27" w:history="1">
        <w:r w:rsidRPr="0064670D">
          <w:rPr>
            <w:rStyle w:val="af5"/>
            <w:sz w:val="20"/>
          </w:rPr>
          <w:t>2-2101732</w:t>
        </w:r>
      </w:hyperlink>
      <w:r w:rsidRPr="00CD1D47">
        <w:rPr>
          <w:sz w:val="20"/>
        </w:rPr>
        <w:tab/>
        <w:t>p-Max for FR2 in dedicated signalling</w:t>
      </w:r>
      <w:r w:rsidRPr="00CD1D47">
        <w:rPr>
          <w:sz w:val="20"/>
        </w:rPr>
        <w:tab/>
        <w:t>Ericsson</w:t>
      </w:r>
      <w:r w:rsidRPr="00CD1D47">
        <w:rPr>
          <w:sz w:val="20"/>
        </w:rPr>
        <w:tab/>
        <w:t>discussion</w:t>
      </w:r>
      <w:r w:rsidRPr="00CD1D47">
        <w:rPr>
          <w:sz w:val="20"/>
        </w:rPr>
        <w:tab/>
        <w:t>Rel-15</w:t>
      </w:r>
      <w:r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a9"/>
        <w:spacing w:line="276" w:lineRule="auto"/>
        <w:rPr>
          <w:sz w:val="20"/>
          <w:lang w:eastAsia="en-GB"/>
        </w:rPr>
      </w:pPr>
      <w:r>
        <w:rPr>
          <w:sz w:val="20"/>
          <w:lang w:eastAsia="en-GB"/>
        </w:rPr>
        <w:t xml:space="preserve">This issue was discussed last meeting, but no agreement was reached on how to clarify the use of p-Max parameter for FR2 in </w:t>
      </w:r>
      <w:proofErr w:type="spellStart"/>
      <w:r w:rsidR="00DC7D99" w:rsidRPr="00963BB4">
        <w:rPr>
          <w:i/>
          <w:sz w:val="20"/>
          <w:lang w:eastAsia="en-GB"/>
        </w:rPr>
        <w:t>FrequencyInfoUL</w:t>
      </w:r>
      <w:proofErr w:type="spellEnd"/>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proofErr w:type="gramStart"/>
      <w:r w:rsidR="00C610C0">
        <w:rPr>
          <w:sz w:val="20"/>
          <w:lang w:eastAsia="en-GB"/>
        </w:rPr>
        <w:t>Thus</w:t>
      </w:r>
      <w:proofErr w:type="gramEnd"/>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a9"/>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a9"/>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1"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2"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a9"/>
        <w:rPr>
          <w:sz w:val="20"/>
          <w:lang w:eastAsia="en-GB"/>
        </w:rPr>
      </w:pPr>
    </w:p>
    <w:p w14:paraId="7964F2A7" w14:textId="2BC8FA8F" w:rsidR="00CD1D47" w:rsidRPr="00CD1D47" w:rsidRDefault="00CD1D47" w:rsidP="00307D50">
      <w:pPr>
        <w:pStyle w:val="a9"/>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bookmarkStart w:id="3"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4"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5"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dBm.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3"/>
          </w:p>
        </w:tc>
      </w:tr>
    </w:tbl>
    <w:p w14:paraId="52F36830" w14:textId="7D9FC378" w:rsidR="00307D50" w:rsidRDefault="00307D50" w:rsidP="005741B7">
      <w:pPr>
        <w:pStyle w:val="a9"/>
        <w:rPr>
          <w:sz w:val="20"/>
          <w:lang w:eastAsia="en-GB"/>
        </w:rPr>
      </w:pPr>
    </w:p>
    <w:p w14:paraId="38765E18" w14:textId="4C28AC09" w:rsidR="00307D50" w:rsidRPr="00307D50" w:rsidRDefault="00C610C0" w:rsidP="00C610C0">
      <w:pPr>
        <w:pStyle w:val="a9"/>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a9"/>
        <w:rPr>
          <w:sz w:val="20"/>
          <w:lang w:eastAsia="en-GB"/>
        </w:rPr>
      </w:pPr>
    </w:p>
    <w:p w14:paraId="39E840D2" w14:textId="447F26C5"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8" w:history="1">
        <w:r w:rsidRPr="0064670D">
          <w:rPr>
            <w:rStyle w:val="af5"/>
            <w:b/>
            <w:lang w:val="en-US" w:eastAsia="en-GB"/>
          </w:rPr>
          <w:t>2-2100765</w:t>
        </w:r>
      </w:hyperlink>
      <w:r w:rsidRPr="0004003B">
        <w:rPr>
          <w:b/>
          <w:lang w:val="en-US" w:eastAsia="en-GB"/>
        </w:rPr>
        <w:t>, R</w:t>
      </w:r>
      <w:hyperlink r:id="rId29" w:history="1">
        <w:r w:rsidRPr="0064670D">
          <w:rPr>
            <w:rStyle w:val="af5"/>
            <w:b/>
            <w:lang w:val="en-US" w:eastAsia="en-GB"/>
          </w:rPr>
          <w:t>2-2100771</w:t>
        </w:r>
      </w:hyperlink>
      <w:r w:rsidRPr="0004003B">
        <w:rPr>
          <w:b/>
          <w:lang w:val="en-US" w:eastAsia="en-GB"/>
        </w:rPr>
        <w:t>)</w:t>
      </w:r>
      <w:r w:rsidR="00963BB4" w:rsidRPr="0004003B">
        <w:rPr>
          <w:b/>
          <w:lang w:val="en-US" w:eastAsia="en-GB"/>
        </w:rPr>
        <w:t>?</w:t>
      </w:r>
    </w:p>
    <w:tbl>
      <w:tblPr>
        <w:tblStyle w:val="aff4"/>
        <w:tblW w:w="0" w:type="auto"/>
        <w:tblInd w:w="226" w:type="dxa"/>
        <w:tblLook w:val="04A0" w:firstRow="1" w:lastRow="0" w:firstColumn="1" w:lastColumn="0" w:noHBand="0" w:noVBand="1"/>
      </w:tblPr>
      <w:tblGrid>
        <w:gridCol w:w="1947"/>
        <w:gridCol w:w="1262"/>
        <w:gridCol w:w="6194"/>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a9"/>
              <w:jc w:val="center"/>
              <w:rPr>
                <w:sz w:val="20"/>
                <w:szCs w:val="20"/>
              </w:rPr>
            </w:pPr>
            <w:r>
              <w:rPr>
                <w:sz w:val="20"/>
                <w:szCs w:val="20"/>
              </w:rPr>
              <w:t>Agree?</w:t>
            </w:r>
          </w:p>
          <w:p w14:paraId="5C016616" w14:textId="77777777" w:rsidR="005A400E" w:rsidRPr="006934EF" w:rsidRDefault="005A400E" w:rsidP="00906E6E">
            <w:pPr>
              <w:pStyle w:val="a9"/>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a9"/>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微软雅黑" w:eastAsia="微软雅黑" w:hAnsi="微软雅黑"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lastRenderedPageBreak/>
              <w:br/>
              <w:t>Google</w:t>
            </w:r>
          </w:p>
        </w:tc>
        <w:tc>
          <w:tcPr>
            <w:tcW w:w="1269"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283"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C610C0">
        <w:tc>
          <w:tcPr>
            <w:tcW w:w="1964"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283"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C610C0">
        <w:tc>
          <w:tcPr>
            <w:tcW w:w="1964"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283"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C610C0">
        <w:tc>
          <w:tcPr>
            <w:tcW w:w="1964"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283"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30" w:history="1">
              <w:r w:rsidR="008F22B3" w:rsidRPr="0064670D">
                <w:rPr>
                  <w:rStyle w:val="af5"/>
                  <w:rFonts w:ascii="Arial" w:hAnsi="Arial" w:cs="Arial"/>
                </w:rPr>
                <w:t>2-2101092</w:t>
              </w:r>
            </w:hyperlink>
            <w:r w:rsidR="008F22B3">
              <w:rPr>
                <w:rFonts w:ascii="Arial" w:hAnsi="Arial" w:cs="Arial"/>
              </w:rPr>
              <w:t>/</w:t>
            </w:r>
            <w:r w:rsidR="008F22B3" w:rsidRPr="008F22B3">
              <w:rPr>
                <w:rFonts w:ascii="Arial" w:hAnsi="Arial" w:cs="Arial"/>
              </w:rPr>
              <w:t>R</w:t>
            </w:r>
            <w:hyperlink r:id="rId31" w:history="1">
              <w:r w:rsidR="008F22B3" w:rsidRPr="0064670D">
                <w:rPr>
                  <w:rStyle w:val="af5"/>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C610C0">
        <w:tc>
          <w:tcPr>
            <w:tcW w:w="1964"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9"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283"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C610C0">
        <w:tc>
          <w:tcPr>
            <w:tcW w:w="1964"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283"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bl>
    <w:p w14:paraId="4B32DA43" w14:textId="4B4ED3EF" w:rsidR="005A400E" w:rsidRDefault="005A400E" w:rsidP="005A400E"/>
    <w:p w14:paraId="477C03C7" w14:textId="6D9BEE07" w:rsidR="00DD3DB9" w:rsidRDefault="00C610C0" w:rsidP="00DD3DB9">
      <w:pPr>
        <w:pStyle w:val="21"/>
      </w:pPr>
      <w:r>
        <w:t>Release of last DRB</w:t>
      </w:r>
    </w:p>
    <w:p w14:paraId="7C5EEEF5" w14:textId="72841F2C" w:rsidR="009625B0" w:rsidRPr="009625B0" w:rsidRDefault="00C610C0" w:rsidP="009625B0">
      <w:pPr>
        <w:spacing w:before="60"/>
        <w:ind w:left="1259" w:hanging="1259"/>
        <w:rPr>
          <w:rFonts w:ascii="Arial" w:eastAsia="MS Mincho" w:hAnsi="Arial" w:cs="Times New Roman"/>
          <w:noProof/>
          <w:sz w:val="20"/>
          <w:lang w:val="en-GB" w:eastAsia="en-GB"/>
        </w:rPr>
      </w:pPr>
      <w:r w:rsidRPr="00C610C0">
        <w:rPr>
          <w:rFonts w:ascii="Arial" w:eastAsia="MS Mincho" w:hAnsi="Arial" w:cs="Times New Roman"/>
          <w:noProof/>
          <w:color w:val="0000FF"/>
          <w:sz w:val="20"/>
          <w:u w:val="single"/>
          <w:lang w:val="en-GB" w:eastAsia="en-GB"/>
        </w:rPr>
        <w:t>R</w:t>
      </w:r>
      <w:hyperlink r:id="rId32" w:history="1">
        <w:r w:rsidRPr="0064670D">
          <w:rPr>
            <w:rStyle w:val="af5"/>
            <w:rFonts w:ascii="Arial" w:eastAsia="MS Mincho" w:hAnsi="Arial" w:cs="Times New Roman"/>
            <w:noProof/>
            <w:sz w:val="20"/>
            <w:lang w:val="en-GB" w:eastAsia="en-GB"/>
          </w:rPr>
          <w:t>2-2100557</w:t>
        </w:r>
      </w:hyperlink>
      <w:r w:rsidRPr="00C610C0">
        <w:rPr>
          <w:rFonts w:ascii="Arial" w:eastAsia="MS Mincho" w:hAnsi="Arial" w:cs="Times New Roman"/>
          <w:noProof/>
          <w:sz w:val="20"/>
          <w:lang w:val="en-GB" w:eastAsia="en-GB"/>
        </w:rPr>
        <w:tab/>
        <w:t>Clarification on procedure of DRB release</w:t>
      </w:r>
      <w:r w:rsidRPr="00C610C0">
        <w:rPr>
          <w:rFonts w:ascii="Arial" w:eastAsia="MS Mincho" w:hAnsi="Arial" w:cs="Times New Roman"/>
          <w:noProof/>
          <w:sz w:val="20"/>
          <w:lang w:val="en-GB" w:eastAsia="en-GB"/>
        </w:rPr>
        <w:tab/>
        <w:t>ZTE Corporation, Sanechips</w:t>
      </w:r>
      <w:r w:rsidRPr="00C610C0">
        <w:rPr>
          <w:rFonts w:ascii="Arial" w:eastAsia="MS Mincho" w:hAnsi="Arial" w:cs="Times New Roman"/>
          <w:noProof/>
          <w:sz w:val="20"/>
          <w:lang w:val="en-GB" w:eastAsia="en-GB"/>
        </w:rPr>
        <w:tab/>
        <w:t>d</w:t>
      </w:r>
      <w:r w:rsidR="009625B0">
        <w:rPr>
          <w:rFonts w:ascii="Arial" w:eastAsia="MS Mincho" w:hAnsi="Arial" w:cs="Times New Roman"/>
          <w:noProof/>
          <w:sz w:val="20"/>
          <w:lang w:val="en-GB" w:eastAsia="en-GB"/>
        </w:rPr>
        <w:t>iscussion</w:t>
      </w:r>
      <w:r w:rsidR="009625B0">
        <w:rPr>
          <w:rFonts w:ascii="Arial" w:eastAsia="MS Mincho" w:hAnsi="Arial" w:cs="Times New Roman"/>
          <w:noProof/>
          <w:sz w:val="20"/>
          <w:lang w:val="en-GB" w:eastAsia="en-GB"/>
        </w:rPr>
        <w:tab/>
        <w:t>Rel-15</w:t>
      </w:r>
      <w:r w:rsidR="009625B0">
        <w:rPr>
          <w:rFonts w:ascii="Arial" w:eastAsia="MS Mincho" w:hAnsi="Arial" w:cs="Times New Roman"/>
          <w:noProof/>
          <w:sz w:val="20"/>
          <w:lang w:val="en-GB"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t xml:space="preserve">In current TS 38.331, it defines the following network </w:t>
      </w:r>
      <w:proofErr w:type="spellStart"/>
      <w:r>
        <w:rPr>
          <w:sz w:val="20"/>
          <w:lang w:val="en-US" w:eastAsia="en-GB"/>
        </w:rPr>
        <w:t>behaviour</w:t>
      </w:r>
      <w:proofErr w:type="spellEnd"/>
      <w:r>
        <w:rPr>
          <w:sz w:val="20"/>
          <w:lang w:val="en-US" w:eastAsia="en-GB"/>
        </w:rPr>
        <w:t xml:space="preserve"> if network wants to release all the DRBs. </w:t>
      </w:r>
    </w:p>
    <w:tbl>
      <w:tblPr>
        <w:tblStyle w:val="aff4"/>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t xml:space="preserve">In this paper, it is observed that that IoT problem may happen when network directly triggers </w:t>
      </w:r>
      <w:proofErr w:type="spellStart"/>
      <w:r>
        <w:rPr>
          <w:sz w:val="20"/>
          <w:lang w:val="en-US" w:eastAsia="en-GB"/>
        </w:rPr>
        <w:t>RRCRelease</w:t>
      </w:r>
      <w:proofErr w:type="spellEnd"/>
      <w:r>
        <w:rPr>
          <w:sz w:val="20"/>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宋体" w:hAnsi="Arial" w:cs="Arial"/>
          <w:b/>
          <w:sz w:val="20"/>
          <w:szCs w:val="20"/>
          <w:lang w:eastAsia="ja-JP"/>
        </w:rPr>
      </w:pPr>
      <w:r w:rsidRPr="009625B0">
        <w:rPr>
          <w:rFonts w:ascii="Arial" w:eastAsia="宋体" w:hAnsi="Arial" w:cs="Arial"/>
          <w:b/>
          <w:sz w:val="20"/>
          <w:szCs w:val="20"/>
          <w:lang w:eastAsia="ja-JP"/>
        </w:rPr>
        <w:t xml:space="preserve">Solution 1: Network can only trigger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but network can delay the transmission of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message for a few seconds</w:t>
      </w:r>
      <w:r>
        <w:rPr>
          <w:rFonts w:ascii="Arial" w:eastAsia="宋体" w:hAnsi="Arial" w:cs="Arial"/>
          <w:b/>
          <w:sz w:val="20"/>
          <w:szCs w:val="20"/>
          <w:lang w:eastAsia="ja-JP"/>
        </w:rPr>
        <w:t>;</w:t>
      </w:r>
      <w:r w:rsidRPr="009625B0">
        <w:rPr>
          <w:rFonts w:ascii="Arial" w:eastAsia="宋体"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宋体" w:hAnsi="Arial" w:cs="Arial"/>
          <w:b/>
          <w:sz w:val="20"/>
          <w:szCs w:val="20"/>
          <w:lang w:eastAsia="ja-JP"/>
        </w:rPr>
      </w:pPr>
      <w:r w:rsidRPr="009625B0">
        <w:rPr>
          <w:rFonts w:ascii="Arial" w:eastAsia="宋体" w:hAnsi="Arial" w:cs="Arial"/>
          <w:b/>
          <w:sz w:val="20"/>
          <w:szCs w:val="20"/>
          <w:lang w:eastAsia="ja-JP"/>
        </w:rPr>
        <w:t xml:space="preserve">Solution 2: Allow network to first release all DRBs via </w:t>
      </w:r>
      <w:proofErr w:type="spellStart"/>
      <w:r w:rsidRPr="009625B0">
        <w:rPr>
          <w:rFonts w:ascii="Arial" w:eastAsia="宋体" w:hAnsi="Arial" w:cs="Arial"/>
          <w:b/>
          <w:sz w:val="20"/>
          <w:szCs w:val="20"/>
          <w:lang w:eastAsia="ja-JP"/>
        </w:rPr>
        <w:t>RRCReconfiguration</w:t>
      </w:r>
      <w:proofErr w:type="spellEnd"/>
      <w:r w:rsidRPr="009625B0">
        <w:rPr>
          <w:rFonts w:ascii="Arial" w:eastAsia="宋体" w:hAnsi="Arial" w:cs="Arial"/>
          <w:b/>
          <w:sz w:val="20"/>
          <w:szCs w:val="20"/>
          <w:lang w:eastAsia="ja-JP"/>
        </w:rPr>
        <w:t xml:space="preserve"> firstly, and then triggers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宋体" w:hAnsi="Arial" w:cs="Arial"/>
          <w:b/>
          <w:sz w:val="20"/>
          <w:szCs w:val="20"/>
          <w:lang w:eastAsia="ja-JP"/>
        </w:rPr>
      </w:pPr>
      <w:r w:rsidRPr="009625B0">
        <w:rPr>
          <w:rFonts w:ascii="Arial" w:eastAsia="宋体" w:hAnsi="Arial" w:cs="Arial"/>
          <w:b/>
          <w:sz w:val="20"/>
          <w:szCs w:val="20"/>
          <w:lang w:eastAsia="ja-JP"/>
        </w:rPr>
        <w:t xml:space="preserve">Solution 3: Send LS to CT1, inform CT1 that RAN2 has specified network will trigger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aff4"/>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proofErr w:type="gramStart"/>
      <w:r>
        <w:rPr>
          <w:sz w:val="20"/>
          <w:lang w:val="en-US" w:eastAsia="en-GB"/>
        </w:rPr>
        <w:t>So</w:t>
      </w:r>
      <w:proofErr w:type="gramEnd"/>
      <w:r>
        <w:rPr>
          <w:sz w:val="20"/>
          <w:lang w:val="en-US" w:eastAsia="en-GB"/>
        </w:rPr>
        <w:t xml:space="preserve">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 xml:space="preserve">Proposal 1: To discuss which solution should be adopted when </w:t>
      </w:r>
      <w:proofErr w:type="spellStart"/>
      <w:r w:rsidRPr="0004003B">
        <w:rPr>
          <w:rFonts w:ascii="Arial" w:hAnsi="Arial" w:cs="Arial"/>
          <w:b/>
          <w:sz w:val="20"/>
          <w:szCs w:val="20"/>
        </w:rPr>
        <w:t>gNB</w:t>
      </w:r>
      <w:proofErr w:type="spellEnd"/>
      <w:r w:rsidRPr="0004003B">
        <w:rPr>
          <w:rFonts w:ascii="Arial" w:hAnsi="Arial" w:cs="Arial"/>
          <w:b/>
          <w:sz w:val="20"/>
          <w:szCs w:val="20"/>
        </w:rPr>
        <w:t xml:space="preserve"> is commanded to release the last </w:t>
      </w:r>
      <w:r w:rsidRPr="0004003B">
        <w:rPr>
          <w:rFonts w:ascii="Arial" w:hAnsi="Arial" w:cs="Arial"/>
          <w:b/>
          <w:sz w:val="20"/>
          <w:szCs w:val="20"/>
        </w:rPr>
        <w:lastRenderedPageBreak/>
        <w:t>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aff4"/>
        <w:tblW w:w="0" w:type="auto"/>
        <w:tblInd w:w="113" w:type="dxa"/>
        <w:tblLook w:val="04A0" w:firstRow="1" w:lastRow="0" w:firstColumn="1" w:lastColumn="0" w:noHBand="0" w:noVBand="1"/>
      </w:tblPr>
      <w:tblGrid>
        <w:gridCol w:w="1962"/>
        <w:gridCol w:w="1271"/>
        <w:gridCol w:w="6283"/>
      </w:tblGrid>
      <w:tr w:rsidR="00906E6E" w14:paraId="1F14E589" w14:textId="77777777" w:rsidTr="002768D3">
        <w:tc>
          <w:tcPr>
            <w:tcW w:w="1962" w:type="dxa"/>
            <w:shd w:val="clear" w:color="auto" w:fill="BFBFBF" w:themeFill="background1" w:themeFillShade="BF"/>
            <w:vAlign w:val="center"/>
          </w:tcPr>
          <w:p w14:paraId="4AC584F4" w14:textId="77777777" w:rsidR="00906E6E" w:rsidRPr="006934EF" w:rsidRDefault="00906E6E" w:rsidP="00906E6E">
            <w:pPr>
              <w:pStyle w:val="a9"/>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a9"/>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a9"/>
              <w:jc w:val="center"/>
              <w:rPr>
                <w:sz w:val="20"/>
                <w:szCs w:val="20"/>
              </w:rPr>
            </w:pPr>
            <w:r w:rsidRPr="006934EF">
              <w:rPr>
                <w:sz w:val="20"/>
                <w:szCs w:val="20"/>
              </w:rPr>
              <w:t>Comments</w:t>
            </w:r>
          </w:p>
        </w:tc>
      </w:tr>
      <w:tr w:rsidR="00906E6E" w14:paraId="1ED581C1" w14:textId="77777777" w:rsidTr="002768D3">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 xml:space="preserve">ur understanding is that even current specification </w:t>
            </w:r>
            <w:proofErr w:type="gramStart"/>
            <w:r>
              <w:rPr>
                <w:rFonts w:ascii="Arial" w:hAnsi="Arial" w:cs="Arial"/>
              </w:rPr>
              <w:t>allow</w:t>
            </w:r>
            <w:proofErr w:type="gramEnd"/>
            <w:r>
              <w:rPr>
                <w:rFonts w:ascii="Arial" w:hAnsi="Arial" w:cs="Arial"/>
              </w:rPr>
              <w:t xml:space="preserve">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2768D3">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2768D3">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 xml:space="preserve">We think it is up to NW implementation to determine when to send </w:t>
            </w:r>
            <w:proofErr w:type="spellStart"/>
            <w:r>
              <w:rPr>
                <w:rFonts w:ascii="Arial" w:hAnsi="Arial" w:cs="Arial"/>
              </w:rPr>
              <w:t>RRCRelease</w:t>
            </w:r>
            <w:proofErr w:type="spellEnd"/>
            <w:r>
              <w:rPr>
                <w:rFonts w:ascii="Arial" w:hAnsi="Arial" w:cs="Arial"/>
              </w:rPr>
              <w:t xml:space="preserve"> if the release if triggered from NW side, and do not need specify solutions for issue 2 and 3.</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w:t>
            </w:r>
            <w:proofErr w:type="spellStart"/>
            <w:r>
              <w:rPr>
                <w:rFonts w:ascii="Arial" w:hAnsi="Arial" w:cs="Arial"/>
              </w:rPr>
              <w:t>implentation</w:t>
            </w:r>
            <w:proofErr w:type="spellEnd"/>
            <w:r>
              <w:rPr>
                <w:rFonts w:ascii="Arial" w:hAnsi="Arial" w:cs="Arial"/>
              </w:rPr>
              <w:t xml:space="preserve"> will be able to handle the issue 1 (for example, UE can simply </w:t>
            </w:r>
            <w:proofErr w:type="gramStart"/>
            <w:r>
              <w:rPr>
                <w:rFonts w:ascii="Arial" w:hAnsi="Arial" w:cs="Arial"/>
              </w:rPr>
              <w:t>send  detach</w:t>
            </w:r>
            <w:proofErr w:type="gramEnd"/>
            <w:r>
              <w:rPr>
                <w:rFonts w:ascii="Arial" w:hAnsi="Arial" w:cs="Arial"/>
              </w:rPr>
              <w:t xml:space="preserve"> and release the context locally)  </w:t>
            </w:r>
          </w:p>
        </w:tc>
      </w:tr>
      <w:tr w:rsidR="002768D3" w14:paraId="2536AE80" w14:textId="77777777" w:rsidTr="002768D3">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27B6A723" w14:textId="32A35412" w:rsidR="007F0CA4" w:rsidRPr="0001732F" w:rsidRDefault="007B5B4E" w:rsidP="007B5B4E">
            <w:pPr>
              <w:rPr>
                <w:rFonts w:ascii="Arial" w:hAnsi="Arial" w:cs="Arial"/>
              </w:rPr>
            </w:pPr>
            <w:proofErr w:type="gramStart"/>
            <w:r w:rsidRPr="007B5B4E">
              <w:rPr>
                <w:rFonts w:ascii="Arial" w:hAnsi="Arial" w:cs="Arial"/>
              </w:rPr>
              <w:t>Indeed</w:t>
            </w:r>
            <w:proofErr w:type="gramEnd"/>
            <w:r w:rsidRPr="007B5B4E">
              <w:rPr>
                <w:rFonts w:ascii="Arial" w:hAnsi="Arial" w:cs="Arial"/>
              </w:rPr>
              <w:t xml:space="preserve">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2768D3">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w:t>
            </w:r>
            <w:proofErr w:type="gramStart"/>
            <w:r>
              <w:rPr>
                <w:rFonts w:ascii="Arial" w:hAnsi="Arial" w:cs="Arial"/>
              </w:rPr>
              <w:t>seem</w:t>
            </w:r>
            <w:proofErr w:type="gramEnd"/>
            <w:r>
              <w:rPr>
                <w:rFonts w:ascii="Arial" w:hAnsi="Arial" w:cs="Arial"/>
              </w:rPr>
              <w:t xml:space="preserve"> that this could be </w:t>
            </w:r>
            <w:r w:rsidR="00E76F4B">
              <w:rPr>
                <w:rFonts w:ascii="Arial" w:hAnsi="Arial" w:cs="Arial"/>
              </w:rPr>
              <w:t xml:space="preserve">solved by network completely. Why we don’t have this issue in LTE? </w:t>
            </w:r>
          </w:p>
          <w:p w14:paraId="699FB0DC" w14:textId="02A4FD63" w:rsidR="00E76F4B" w:rsidRDefault="00E76F4B" w:rsidP="003515E9">
            <w:pPr>
              <w:rPr>
                <w:rFonts w:ascii="Arial" w:hAnsi="Arial" w:cs="Arial"/>
              </w:rPr>
            </w:pPr>
            <w:r>
              <w:rPr>
                <w:rFonts w:ascii="Arial" w:hAnsi="Arial" w:cs="Arial"/>
              </w:rPr>
              <w:t xml:space="preserve">Solution 1 is one way to do in </w:t>
            </w:r>
            <w:proofErr w:type="spellStart"/>
            <w:r>
              <w:rPr>
                <w:rFonts w:ascii="Arial" w:hAnsi="Arial" w:cs="Arial"/>
              </w:rPr>
              <w:t>gNB</w:t>
            </w:r>
            <w:proofErr w:type="spellEnd"/>
            <w:r>
              <w:rPr>
                <w:rFonts w:ascii="Arial" w:hAnsi="Arial" w:cs="Arial"/>
              </w:rPr>
              <w:t xml:space="preserve"> side. On the other hand, take Figure 3 in </w:t>
            </w:r>
            <w:r w:rsidRPr="00E76F4B">
              <w:rPr>
                <w:rFonts w:ascii="Arial" w:hAnsi="Arial" w:cs="Arial"/>
              </w:rPr>
              <w:t>R</w:t>
            </w:r>
            <w:hyperlink r:id="rId33" w:history="1">
              <w:r w:rsidRPr="0064670D">
                <w:rPr>
                  <w:rStyle w:val="af5"/>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w:t>
            </w:r>
            <w:proofErr w:type="spellStart"/>
            <w:r w:rsidR="003515E9">
              <w:rPr>
                <w:rFonts w:ascii="Arial" w:hAnsi="Arial" w:cs="Arial"/>
              </w:rPr>
              <w:t>gNB</w:t>
            </w:r>
            <w:proofErr w:type="spellEnd"/>
            <w:r w:rsidR="003515E9">
              <w:rPr>
                <w:rFonts w:ascii="Arial" w:hAnsi="Arial" w:cs="Arial"/>
              </w:rPr>
              <w:t>. We may have to discuss with CT1 on whether this is a real issue.</w:t>
            </w:r>
            <w:r>
              <w:rPr>
                <w:rFonts w:ascii="Arial" w:hAnsi="Arial" w:cs="Arial"/>
              </w:rPr>
              <w:t xml:space="preserve">   </w:t>
            </w:r>
          </w:p>
        </w:tc>
      </w:tr>
      <w:tr w:rsidR="00B71DF6" w14:paraId="19CB05C0" w14:textId="77777777" w:rsidTr="002768D3">
        <w:tc>
          <w:tcPr>
            <w:tcW w:w="1962" w:type="dxa"/>
            <w:vAlign w:val="center"/>
          </w:tcPr>
          <w:p w14:paraId="6614AF30" w14:textId="37E52241" w:rsidR="00B71DF6" w:rsidRDefault="00B71DF6" w:rsidP="00B71DF6">
            <w:pPr>
              <w:jc w:val="center"/>
              <w:rPr>
                <w:rFonts w:ascii="Arial" w:hAnsi="Arial" w:cs="Arial"/>
                <w:sz w:val="20"/>
                <w:szCs w:val="20"/>
              </w:rPr>
            </w:pPr>
            <w:r>
              <w:rPr>
                <w:rFonts w:ascii="Arial" w:hAnsi="Arial" w:cs="Arial"/>
                <w:sz w:val="20"/>
                <w:szCs w:val="20"/>
              </w:rPr>
              <w:lastRenderedPageBreak/>
              <w:t>QCOM</w:t>
            </w:r>
          </w:p>
        </w:tc>
        <w:tc>
          <w:tcPr>
            <w:tcW w:w="1271" w:type="dxa"/>
            <w:vAlign w:val="center"/>
          </w:tcPr>
          <w:p w14:paraId="4291A3AC" w14:textId="6FE477D8" w:rsidR="00B71DF6" w:rsidRDefault="00B71DF6" w:rsidP="00B71DF6">
            <w:pPr>
              <w:jc w:val="center"/>
              <w:rPr>
                <w:rFonts w:ascii="Arial" w:hAnsi="Arial" w:cs="Arial"/>
                <w:sz w:val="20"/>
                <w:szCs w:val="20"/>
              </w:rPr>
            </w:pPr>
            <w:r>
              <w:rPr>
                <w:rFonts w:ascii="Arial" w:hAnsi="Arial" w:cs="Arial"/>
                <w:sz w:val="20"/>
                <w:szCs w:val="20"/>
              </w:rPr>
              <w:t>Solution-1</w:t>
            </w:r>
          </w:p>
        </w:tc>
        <w:tc>
          <w:tcPr>
            <w:tcW w:w="6283" w:type="dxa"/>
          </w:tcPr>
          <w:p w14:paraId="4184379B" w14:textId="77777777" w:rsidR="00B71DF6" w:rsidRPr="00B71DF6" w:rsidRDefault="00B71DF6" w:rsidP="00B71DF6">
            <w:pPr>
              <w:rPr>
                <w:rFonts w:ascii="Arial" w:eastAsia="Calibri" w:hAnsi="Arial" w:cs="Arial"/>
                <w:b/>
                <w:bCs/>
                <w:sz w:val="18"/>
                <w:szCs w:val="18"/>
              </w:rPr>
            </w:pPr>
            <w:r w:rsidRPr="00B71DF6">
              <w:rPr>
                <w:rFonts w:ascii="Arial" w:eastAsia="Calibri" w:hAnsi="Arial" w:cs="Arial"/>
                <w:b/>
                <w:bCs/>
                <w:sz w:val="18"/>
                <w:szCs w:val="18"/>
              </w:rPr>
              <w:t xml:space="preserve">preferred solution 1 as it’s aligned with the current spec. </w:t>
            </w:r>
          </w:p>
          <w:p w14:paraId="6840D227" w14:textId="4888063D" w:rsidR="00B71DF6" w:rsidRDefault="00B71DF6" w:rsidP="00B71DF6">
            <w:pPr>
              <w:rPr>
                <w:rFonts w:ascii="Arial" w:hAnsi="Arial" w:cs="Arial"/>
              </w:rPr>
            </w:pPr>
            <w:r>
              <w:rPr>
                <w:rFonts w:ascii="Arial" w:hAnsi="Arial" w:cs="Arial"/>
                <w:sz w:val="18"/>
                <w:szCs w:val="18"/>
              </w:rPr>
              <w:t>Since the trigger of this call flow is the “airplane” mode, expected behavior of the UE is to start</w:t>
            </w:r>
            <w:r w:rsidR="001F7ACF">
              <w:rPr>
                <w:rFonts w:ascii="Arial" w:hAnsi="Arial" w:cs="Arial"/>
                <w:sz w:val="18"/>
                <w:szCs w:val="18"/>
              </w:rPr>
              <w:t xml:space="preserve"> the PDN </w:t>
            </w:r>
            <w:proofErr w:type="spellStart"/>
            <w:r w:rsidR="001F7ACF">
              <w:rPr>
                <w:rFonts w:ascii="Arial" w:hAnsi="Arial" w:cs="Arial"/>
                <w:sz w:val="18"/>
                <w:szCs w:val="18"/>
              </w:rPr>
              <w:t>clean up</w:t>
            </w:r>
            <w:proofErr w:type="spellEnd"/>
            <w:r>
              <w:rPr>
                <w:rFonts w:ascii="Arial" w:hAnsi="Arial" w:cs="Arial"/>
                <w:sz w:val="18"/>
                <w:szCs w:val="18"/>
              </w:rPr>
              <w:t xml:space="preserve"> call flow by sending a “De-registration Request” rather “PDU Session Release Request” which will prevent us from going into this infinite loop. </w:t>
            </w:r>
          </w:p>
        </w:tc>
      </w:tr>
      <w:tr w:rsidR="00F427F8" w14:paraId="7C5F226D" w14:textId="77777777" w:rsidTr="002768D3">
        <w:tc>
          <w:tcPr>
            <w:tcW w:w="1962" w:type="dxa"/>
            <w:vAlign w:val="center"/>
          </w:tcPr>
          <w:p w14:paraId="41FB7531" w14:textId="0FD68559" w:rsidR="00F427F8" w:rsidRDefault="00D64052" w:rsidP="00B71DF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1" w:type="dxa"/>
            <w:vAlign w:val="center"/>
          </w:tcPr>
          <w:p w14:paraId="66CBC12D" w14:textId="6DDD1768" w:rsidR="00F427F8" w:rsidRDefault="00D64052" w:rsidP="00B71DF6">
            <w:pPr>
              <w:jc w:val="center"/>
              <w:rPr>
                <w:rFonts w:ascii="Arial" w:hAnsi="Arial" w:cs="Arial"/>
                <w:sz w:val="20"/>
                <w:szCs w:val="20"/>
              </w:rPr>
            </w:pPr>
            <w:r>
              <w:rPr>
                <w:rFonts w:ascii="Arial" w:hAnsi="Arial" w:cs="Arial"/>
                <w:sz w:val="20"/>
                <w:szCs w:val="20"/>
              </w:rPr>
              <w:t>Solution-1</w:t>
            </w:r>
          </w:p>
        </w:tc>
        <w:tc>
          <w:tcPr>
            <w:tcW w:w="6283" w:type="dxa"/>
          </w:tcPr>
          <w:p w14:paraId="31BEB629" w14:textId="0810B452" w:rsidR="00F427F8" w:rsidRPr="00D64052" w:rsidRDefault="00D64052" w:rsidP="00B71DF6">
            <w:pPr>
              <w:rPr>
                <w:rFonts w:ascii="Arial" w:hAnsi="Arial" w:cs="Arial" w:hint="eastAsia"/>
                <w:sz w:val="20"/>
                <w:szCs w:val="20"/>
              </w:rPr>
            </w:pPr>
            <w:r w:rsidRPr="00D64052">
              <w:rPr>
                <w:rFonts w:ascii="Arial" w:hAnsi="Arial" w:cs="Arial" w:hint="eastAsia"/>
                <w:sz w:val="20"/>
                <w:szCs w:val="20"/>
              </w:rPr>
              <w:t>N</w:t>
            </w:r>
            <w:r w:rsidRPr="00D64052">
              <w:rPr>
                <w:rFonts w:ascii="Arial" w:hAnsi="Arial" w:cs="Arial"/>
                <w:sz w:val="20"/>
                <w:szCs w:val="20"/>
              </w:rPr>
              <w:t xml:space="preserve">etwork </w:t>
            </w:r>
            <w:r>
              <w:rPr>
                <w:rFonts w:ascii="Arial" w:hAnsi="Arial" w:cs="Arial"/>
                <w:sz w:val="20"/>
                <w:szCs w:val="20"/>
              </w:rPr>
              <w:t>implementation is sufficient, this is not a NR specific issue.</w:t>
            </w:r>
          </w:p>
        </w:tc>
      </w:tr>
    </w:tbl>
    <w:p w14:paraId="210824FC" w14:textId="756CCFBC" w:rsidR="00906E6E" w:rsidRPr="00D64052" w:rsidRDefault="00906E6E" w:rsidP="00A042E1">
      <w:pPr>
        <w:pStyle w:val="Doc-text2"/>
        <w:ind w:left="0" w:firstLine="0"/>
        <w:rPr>
          <w:rFonts w:eastAsiaTheme="minorEastAsia" w:hint="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0F29F598" w:rsidR="003848B0" w:rsidRPr="00C610C0" w:rsidRDefault="003848B0" w:rsidP="003848B0">
      <w:pPr>
        <w:spacing w:before="60"/>
        <w:ind w:left="1259" w:hanging="1259"/>
        <w:rPr>
          <w:rFonts w:ascii="Arial" w:eastAsia="MS Mincho" w:hAnsi="Arial" w:cs="Times New Roman"/>
          <w:noProof/>
          <w:sz w:val="20"/>
          <w:lang w:val="en-GB" w:eastAsia="en-GB"/>
        </w:rPr>
      </w:pPr>
      <w:r w:rsidRPr="00C610C0">
        <w:rPr>
          <w:rFonts w:ascii="Arial" w:eastAsia="MS Mincho" w:hAnsi="Arial" w:cs="Times New Roman"/>
          <w:noProof/>
          <w:color w:val="0000FF"/>
          <w:sz w:val="20"/>
          <w:u w:val="single"/>
          <w:lang w:val="en-GB" w:eastAsia="en-GB"/>
        </w:rPr>
        <w:t>R</w:t>
      </w:r>
      <w:hyperlink r:id="rId34" w:history="1">
        <w:r w:rsidRPr="0064670D">
          <w:rPr>
            <w:rStyle w:val="af5"/>
            <w:rFonts w:ascii="Arial" w:eastAsia="MS Mincho" w:hAnsi="Arial" w:cs="Times New Roman"/>
            <w:noProof/>
            <w:sz w:val="20"/>
            <w:lang w:val="en-GB" w:eastAsia="en-GB"/>
          </w:rPr>
          <w:t>2-2100558</w:t>
        </w:r>
      </w:hyperlink>
      <w:r w:rsidRPr="00C610C0">
        <w:rPr>
          <w:rFonts w:ascii="Arial" w:eastAsia="MS Mincho" w:hAnsi="Arial" w:cs="Times New Roman"/>
          <w:noProof/>
          <w:sz w:val="20"/>
          <w:lang w:val="en-GB" w:eastAsia="en-GB"/>
        </w:rPr>
        <w:tab/>
        <w:t>CR to clarify the procedure of DRB release</w:t>
      </w:r>
      <w:r w:rsidRPr="00C610C0">
        <w:rPr>
          <w:rFonts w:ascii="Arial" w:eastAsia="MS Mincho" w:hAnsi="Arial" w:cs="Times New Roman"/>
          <w:noProof/>
          <w:sz w:val="20"/>
          <w:lang w:val="en-GB" w:eastAsia="en-GB"/>
        </w:rPr>
        <w:tab/>
        <w:t>ZTE Corporation, Sanechips</w:t>
      </w:r>
      <w:r w:rsidRPr="00C610C0">
        <w:rPr>
          <w:rFonts w:ascii="Arial" w:eastAsia="MS Mincho" w:hAnsi="Arial" w:cs="Times New Roman"/>
          <w:noProof/>
          <w:sz w:val="20"/>
          <w:lang w:val="en-GB" w:eastAsia="en-GB"/>
        </w:rPr>
        <w:tab/>
        <w:t>CR</w:t>
      </w:r>
      <w:r w:rsidRPr="00C610C0">
        <w:rPr>
          <w:rFonts w:ascii="Arial" w:eastAsia="MS Mincho" w:hAnsi="Arial" w:cs="Times New Roman"/>
          <w:noProof/>
          <w:sz w:val="20"/>
          <w:lang w:val="en-GB" w:eastAsia="en-GB"/>
        </w:rPr>
        <w:tab/>
        <w:t>Rel-15</w:t>
      </w:r>
      <w:r w:rsidRPr="00C610C0">
        <w:rPr>
          <w:rFonts w:ascii="Arial" w:eastAsia="MS Mincho" w:hAnsi="Arial" w:cs="Times New Roman"/>
          <w:noProof/>
          <w:sz w:val="20"/>
          <w:lang w:val="en-GB" w:eastAsia="en-GB"/>
        </w:rPr>
        <w:tab/>
        <w:t>38.331</w:t>
      </w:r>
      <w:r w:rsidRPr="00C610C0">
        <w:rPr>
          <w:rFonts w:ascii="Arial" w:eastAsia="MS Mincho" w:hAnsi="Arial" w:cs="Times New Roman"/>
          <w:noProof/>
          <w:sz w:val="20"/>
          <w:lang w:val="en-GB" w:eastAsia="en-GB"/>
        </w:rPr>
        <w:tab/>
        <w:t>15.12.0</w:t>
      </w:r>
      <w:r w:rsidRPr="00C610C0">
        <w:rPr>
          <w:rFonts w:ascii="Arial" w:eastAsia="MS Mincho" w:hAnsi="Arial" w:cs="Times New Roman"/>
          <w:noProof/>
          <w:sz w:val="20"/>
          <w:lang w:val="en-GB" w:eastAsia="en-GB"/>
        </w:rPr>
        <w:tab/>
        <w:t>2336</w:t>
      </w:r>
      <w:r w:rsidRPr="00C610C0">
        <w:rPr>
          <w:rFonts w:ascii="Arial" w:eastAsia="MS Mincho" w:hAnsi="Arial" w:cs="Times New Roman"/>
          <w:noProof/>
          <w:sz w:val="20"/>
          <w:lang w:val="en-GB" w:eastAsia="en-GB"/>
        </w:rPr>
        <w:tab/>
        <w:t>-</w:t>
      </w:r>
      <w:r w:rsidRPr="00C610C0">
        <w:rPr>
          <w:rFonts w:ascii="Arial" w:eastAsia="MS Mincho" w:hAnsi="Arial" w:cs="Times New Roman"/>
          <w:noProof/>
          <w:sz w:val="20"/>
          <w:lang w:val="en-GB" w:eastAsia="en-GB"/>
        </w:rPr>
        <w:tab/>
        <w:t>F</w:t>
      </w:r>
      <w:r w:rsidRPr="00C610C0">
        <w:rPr>
          <w:rFonts w:ascii="Arial" w:eastAsia="MS Mincho" w:hAnsi="Arial" w:cs="Times New Roman"/>
          <w:noProof/>
          <w:sz w:val="20"/>
          <w:lang w:val="en-GB" w:eastAsia="en-GB"/>
        </w:rPr>
        <w:tab/>
        <w:t>NR_newRAT-Core</w:t>
      </w:r>
    </w:p>
    <w:p w14:paraId="5E8AF604" w14:textId="22F3991B" w:rsidR="003848B0" w:rsidRPr="00C610C0" w:rsidRDefault="003848B0" w:rsidP="003848B0">
      <w:pPr>
        <w:spacing w:before="60"/>
        <w:ind w:left="1259" w:hanging="1259"/>
        <w:rPr>
          <w:rFonts w:ascii="Arial" w:eastAsia="MS Mincho" w:hAnsi="Arial" w:cs="Times New Roman"/>
          <w:noProof/>
          <w:sz w:val="20"/>
          <w:lang w:val="en-GB" w:eastAsia="en-GB"/>
        </w:rPr>
      </w:pPr>
      <w:r w:rsidRPr="00C610C0">
        <w:rPr>
          <w:rFonts w:ascii="Arial" w:eastAsia="MS Mincho" w:hAnsi="Arial" w:cs="Times New Roman"/>
          <w:noProof/>
          <w:color w:val="0000FF"/>
          <w:sz w:val="20"/>
          <w:u w:val="single"/>
          <w:lang w:val="en-GB" w:eastAsia="en-GB"/>
        </w:rPr>
        <w:t>R2-2100559</w:t>
      </w:r>
      <w:r w:rsidRPr="00C610C0">
        <w:rPr>
          <w:rFonts w:ascii="Arial" w:eastAsia="MS Mincho" w:hAnsi="Arial" w:cs="Times New Roman"/>
          <w:noProof/>
          <w:sz w:val="20"/>
          <w:lang w:val="en-GB" w:eastAsia="en-GB"/>
        </w:rPr>
        <w:tab/>
        <w:t>CR to clarify the procedure of DRB release</w:t>
      </w:r>
      <w:r w:rsidRPr="00C610C0">
        <w:rPr>
          <w:rFonts w:ascii="Arial" w:eastAsia="MS Mincho" w:hAnsi="Arial" w:cs="Times New Roman"/>
          <w:noProof/>
          <w:sz w:val="20"/>
          <w:lang w:val="en-GB" w:eastAsia="en-GB"/>
        </w:rPr>
        <w:tab/>
        <w:t>ZTE Corporation, Sanechips</w:t>
      </w:r>
      <w:r w:rsidRPr="00C610C0">
        <w:rPr>
          <w:rFonts w:ascii="Arial" w:eastAsia="MS Mincho" w:hAnsi="Arial" w:cs="Times New Roman"/>
          <w:noProof/>
          <w:sz w:val="20"/>
          <w:lang w:val="en-GB" w:eastAsia="en-GB"/>
        </w:rPr>
        <w:tab/>
        <w:t>CR</w:t>
      </w:r>
      <w:r w:rsidRPr="00C610C0">
        <w:rPr>
          <w:rFonts w:ascii="Arial" w:eastAsia="MS Mincho" w:hAnsi="Arial" w:cs="Times New Roman"/>
          <w:noProof/>
          <w:sz w:val="20"/>
          <w:lang w:val="en-GB" w:eastAsia="en-GB"/>
        </w:rPr>
        <w:tab/>
        <w:t>Rel-16</w:t>
      </w:r>
      <w:r w:rsidRPr="00C610C0">
        <w:rPr>
          <w:rFonts w:ascii="Arial" w:eastAsia="MS Mincho" w:hAnsi="Arial" w:cs="Times New Roman"/>
          <w:noProof/>
          <w:sz w:val="20"/>
          <w:lang w:val="en-GB" w:eastAsia="en-GB"/>
        </w:rPr>
        <w:tab/>
        <w:t>38.331</w:t>
      </w:r>
      <w:r w:rsidRPr="00C610C0">
        <w:rPr>
          <w:rFonts w:ascii="Arial" w:eastAsia="MS Mincho" w:hAnsi="Arial" w:cs="Times New Roman"/>
          <w:noProof/>
          <w:sz w:val="20"/>
          <w:lang w:val="en-GB" w:eastAsia="en-GB"/>
        </w:rPr>
        <w:tab/>
        <w:t>16.3.1</w:t>
      </w:r>
      <w:r w:rsidRPr="00C610C0">
        <w:rPr>
          <w:rFonts w:ascii="Arial" w:eastAsia="MS Mincho" w:hAnsi="Arial" w:cs="Times New Roman"/>
          <w:noProof/>
          <w:sz w:val="20"/>
          <w:lang w:val="en-GB" w:eastAsia="en-GB"/>
        </w:rPr>
        <w:tab/>
        <w:t>2337</w:t>
      </w:r>
      <w:r w:rsidRPr="00C610C0">
        <w:rPr>
          <w:rFonts w:ascii="Arial" w:eastAsia="MS Mincho" w:hAnsi="Arial" w:cs="Times New Roman"/>
          <w:noProof/>
          <w:sz w:val="20"/>
          <w:lang w:val="en-GB" w:eastAsia="en-GB"/>
        </w:rPr>
        <w:tab/>
        <w:t>-</w:t>
      </w:r>
      <w:r w:rsidRPr="00C610C0">
        <w:rPr>
          <w:rFonts w:ascii="Arial" w:eastAsia="MS Mincho" w:hAnsi="Arial" w:cs="Times New Roman"/>
          <w:noProof/>
          <w:sz w:val="20"/>
          <w:lang w:val="en-GB" w:eastAsia="en-GB"/>
        </w:rPr>
        <w:tab/>
        <w:t>A</w:t>
      </w:r>
      <w:r w:rsidRPr="00C610C0">
        <w:rPr>
          <w:rFonts w:ascii="Arial" w:eastAsia="MS Mincho" w:hAnsi="Arial" w:cs="Times New Roman"/>
          <w:noProof/>
          <w:sz w:val="20"/>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aff4"/>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6"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61363F78"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hyperlink r:id="rId35" w:history="1">
        <w:r w:rsidR="00307D56" w:rsidRPr="0064670D">
          <w:rPr>
            <w:rStyle w:val="af5"/>
            <w:rFonts w:eastAsiaTheme="minorEastAsia"/>
            <w:b/>
            <w:lang w:val="en-US" w:eastAsia="zh-CN"/>
          </w:rPr>
          <w:t>2-2100558</w:t>
        </w:r>
      </w:hyperlink>
      <w:r w:rsidR="00307D56" w:rsidRPr="0004003B">
        <w:rPr>
          <w:rFonts w:eastAsiaTheme="minorEastAsia"/>
          <w:b/>
          <w:lang w:val="en-US" w:eastAsia="zh-CN"/>
        </w:rPr>
        <w:t>, R</w:t>
      </w:r>
      <w:hyperlink r:id="rId36" w:history="1">
        <w:r w:rsidR="00307D56" w:rsidRPr="0064670D">
          <w:rPr>
            <w:rStyle w:val="af5"/>
            <w:rFonts w:eastAsiaTheme="minorEastAsia"/>
            <w:b/>
            <w:lang w:val="en-US" w:eastAsia="zh-CN"/>
          </w:rPr>
          <w:t>2-2100559</w:t>
        </w:r>
      </w:hyperlink>
      <w:r w:rsidR="00307D56" w:rsidRPr="0004003B">
        <w:rPr>
          <w:rFonts w:eastAsiaTheme="minorEastAsia"/>
          <w:b/>
          <w:lang w:val="en-US" w:eastAsia="zh-CN"/>
        </w:rPr>
        <w:t>)</w:t>
      </w:r>
      <w:r w:rsidRPr="0004003B">
        <w:rPr>
          <w:b/>
          <w:lang w:val="en-US" w:eastAsia="en-GB"/>
        </w:rPr>
        <w:t>?</w:t>
      </w:r>
    </w:p>
    <w:tbl>
      <w:tblPr>
        <w:tblStyle w:val="aff4"/>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a9"/>
              <w:jc w:val="center"/>
              <w:rPr>
                <w:sz w:val="20"/>
                <w:szCs w:val="20"/>
              </w:rPr>
            </w:pPr>
            <w:r>
              <w:rPr>
                <w:sz w:val="20"/>
                <w:szCs w:val="20"/>
              </w:rPr>
              <w:t>Agree?</w:t>
            </w:r>
          </w:p>
          <w:p w14:paraId="018E5E89" w14:textId="77777777" w:rsidR="005A400E" w:rsidRPr="006934EF" w:rsidRDefault="005A400E" w:rsidP="00906E6E">
            <w:pPr>
              <w:pStyle w:val="a9"/>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9"/>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1F7ACF">
            <w:pP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1F7ACF">
            <w:pP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1F7ACF">
            <w:pP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1F7ACF">
            <w:pP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bookmarkStart w:id="7" w:name="_GoBack"/>
            <w:bookmarkEnd w:id="7"/>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8" w:name="_In-sequence_SDU_delivery"/>
      <w:bookmarkEnd w:id="8"/>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a9"/>
      </w:pPr>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BDC6C" w14:textId="77777777" w:rsidR="00C9154B" w:rsidRDefault="00C9154B">
      <w:r>
        <w:separator/>
      </w:r>
    </w:p>
  </w:endnote>
  <w:endnote w:type="continuationSeparator" w:id="0">
    <w:p w14:paraId="2F9B5ECA" w14:textId="77777777" w:rsidR="00C9154B" w:rsidRDefault="00C9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00000287" w:usb1="08070000" w:usb2="00000010"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3B7BAF" w:rsidRDefault="003B7BA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515E9">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515E9">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CB74" w14:textId="77777777" w:rsidR="00C9154B" w:rsidRDefault="00C9154B">
      <w:r>
        <w:separator/>
      </w:r>
    </w:p>
  </w:footnote>
  <w:footnote w:type="continuationSeparator" w:id="0">
    <w:p w14:paraId="07597CDE" w14:textId="77777777" w:rsidR="00C9154B" w:rsidRDefault="00C9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3B7BAF" w:rsidRDefault="003B7B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A1629"/>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EA162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162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styleId="aff7">
    <w:name w:val="Unresolved Mention"/>
    <w:basedOn w:val="a2"/>
    <w:uiPriority w:val="99"/>
    <w:semiHidden/>
    <w:unhideWhenUsed/>
    <w:rsid w:val="00646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0555.zip" TargetMode="External"/><Relationship Id="rId18" Type="http://schemas.openxmlformats.org/officeDocument/2006/relationships/hyperlink" Target="file:///E:\3GPP&#25991;&#26723;\2021\RAN2%20113e\R2-2100551.zip" TargetMode="External"/><Relationship Id="rId26" Type="http://schemas.openxmlformats.org/officeDocument/2006/relationships/hyperlink" Target="file:///E:\3GPP&#25991;&#26723;\2021\RAN2%20113e\R2-2100765.zip" TargetMode="External"/><Relationship Id="rId39" Type="http://schemas.openxmlformats.org/officeDocument/2006/relationships/fontTable" Target="fontTable.xml"/><Relationship Id="rId21" Type="http://schemas.openxmlformats.org/officeDocument/2006/relationships/hyperlink" Target="file:///E:\3GPP&#25991;&#26723;\2021\RAN2%20113e\R2-2100552.zip" TargetMode="External"/><Relationship Id="rId34" Type="http://schemas.openxmlformats.org/officeDocument/2006/relationships/hyperlink" Target="file:///E:\3GPP&#25991;&#26723;\2021\RAN2%20113e\R2-210055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file:///E:\3GPP&#25991;&#26723;\2021\RAN2%20113e\R2-2100551.zip" TargetMode="External"/><Relationship Id="rId29" Type="http://schemas.openxmlformats.org/officeDocument/2006/relationships/hyperlink" Target="file:///E:\3GPP&#25991;&#26723;\2021\RAN2%20113e\R2-210077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5.zip" TargetMode="External"/><Relationship Id="rId32" Type="http://schemas.openxmlformats.org/officeDocument/2006/relationships/hyperlink" Target="file:///E:\3GPP&#25991;&#26723;\2021\RAN2%20113e\R2-2100557.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4.zip" TargetMode="External"/><Relationship Id="rId28" Type="http://schemas.openxmlformats.org/officeDocument/2006/relationships/hyperlink" Target="file:///E:\3GPP&#25991;&#26723;\2021\RAN2%20113e\R2-2100765.zip" TargetMode="External"/><Relationship Id="rId36" Type="http://schemas.openxmlformats.org/officeDocument/2006/relationships/hyperlink" Target="file:///E:\3GPP&#25991;&#26723;\2021\RAN2%20113e\R2-2100559.zip" TargetMode="External"/><Relationship Id="rId10" Type="http://schemas.openxmlformats.org/officeDocument/2006/relationships/endnotes" Target="endnotes.xml"/><Relationship Id="rId19" Type="http://schemas.openxmlformats.org/officeDocument/2006/relationships/hyperlink" Target="file:///E:\3GPP&#25991;&#26723;\2021\RAN2%20113e\R2-2100553.zip" TargetMode="External"/><Relationship Id="rId31" Type="http://schemas.openxmlformats.org/officeDocument/2006/relationships/hyperlink" Target="file:///E:\3GPP&#25991;&#26723;\2021\RAN2%20113e\R2-21010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4.zip" TargetMode="External"/><Relationship Id="rId27" Type="http://schemas.openxmlformats.org/officeDocument/2006/relationships/hyperlink" Target="file:///E:\3GPP&#25991;&#26723;\2021\RAN2%20113e\R2-2101732.zip" TargetMode="External"/><Relationship Id="rId30" Type="http://schemas.openxmlformats.org/officeDocument/2006/relationships/hyperlink" Target="file:///E:\3GPP&#25991;&#26723;\2021\RAN2%20113e\R2-2101092.zip" TargetMode="External"/><Relationship Id="rId35" Type="http://schemas.openxmlformats.org/officeDocument/2006/relationships/hyperlink" Target="file:///E:\3GPP&#25991;&#26723;\2021\RAN2%20113e\R2-210055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6.zip" TargetMode="External"/><Relationship Id="rId33" Type="http://schemas.openxmlformats.org/officeDocument/2006/relationships/hyperlink" Target="file:///E:\3GPP&#25991;&#26723;\2021\RAN2%20113e\R2-2100557.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7A43867-4391-4B21-BEC8-3AA09AA2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19473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OPPO(Jiangsheng Fan)</cp:lastModifiedBy>
  <cp:revision>11</cp:revision>
  <cp:lastPrinted>2008-01-31T07:09:00Z</cp:lastPrinted>
  <dcterms:created xsi:type="dcterms:W3CDTF">2021-01-27T00:10:00Z</dcterms:created>
  <dcterms:modified xsi:type="dcterms:W3CDTF">2021-01-27T05:49:00Z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