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84789" w14:textId="1A9A44BB" w:rsidR="00016F91" w:rsidRDefault="00016F91" w:rsidP="00016F91">
      <w:pPr>
        <w:pStyle w:val="CRCoverPage"/>
        <w:tabs>
          <w:tab w:val="right" w:pos="9612"/>
          <w:tab w:val="right" w:pos="13323"/>
        </w:tabs>
        <w:spacing w:after="0"/>
        <w:rPr>
          <w:rFonts w:eastAsia="Times New Roman"/>
          <w:b/>
          <w:noProof/>
          <w:sz w:val="24"/>
          <w:szCs w:val="24"/>
        </w:rPr>
      </w:pPr>
      <w:bookmarkStart w:id="0" w:name="_Hlk2178737"/>
      <w:bookmarkStart w:id="1" w:name="Title"/>
      <w:bookmarkStart w:id="2" w:name="DocumentFor"/>
      <w:bookmarkEnd w:id="1"/>
      <w:bookmarkEnd w:id="2"/>
      <w:r>
        <w:rPr>
          <w:b/>
          <w:noProof/>
          <w:sz w:val="24"/>
          <w:szCs w:val="24"/>
        </w:rPr>
        <w:t>3GPP TSG RAN WG2#112-e</w:t>
      </w:r>
      <w:r>
        <w:rPr>
          <w:b/>
          <w:noProof/>
          <w:sz w:val="24"/>
          <w:szCs w:val="24"/>
        </w:rPr>
        <w:tab/>
        <w:t>R2-200870</w:t>
      </w:r>
      <w:r>
        <w:rPr>
          <w:b/>
          <w:noProof/>
          <w:sz w:val="24"/>
          <w:szCs w:val="24"/>
        </w:rPr>
        <w:t>8</w:t>
      </w:r>
    </w:p>
    <w:p w14:paraId="5C7D2437" w14:textId="77777777" w:rsidR="00016F91" w:rsidRDefault="00016F91" w:rsidP="00016F91">
      <w:pPr>
        <w:pStyle w:val="CRCoverPage"/>
        <w:tabs>
          <w:tab w:val="right" w:pos="9639"/>
          <w:tab w:val="right" w:pos="13323"/>
        </w:tabs>
        <w:spacing w:after="0"/>
        <w:rPr>
          <w:rFonts w:eastAsia="DengXian"/>
          <w:b/>
          <w:noProof/>
          <w:sz w:val="24"/>
          <w:szCs w:val="24"/>
          <w:lang w:eastAsia="ja-JP"/>
        </w:rPr>
      </w:pPr>
      <w:r>
        <w:rPr>
          <w:b/>
          <w:noProof/>
          <w:sz w:val="24"/>
          <w:szCs w:val="24"/>
        </w:rPr>
        <w:t>Online meeting, 2nd - 13th November, 2020</w:t>
      </w:r>
    </w:p>
    <w:p w14:paraId="47E33CD4" w14:textId="77777777" w:rsidR="00016F91" w:rsidRDefault="00016F91" w:rsidP="00016F91">
      <w:pPr>
        <w:pStyle w:val="CRCoverPage"/>
        <w:pBdr>
          <w:bottom w:val="single" w:sz="6" w:space="0" w:color="auto"/>
        </w:pBdr>
        <w:tabs>
          <w:tab w:val="right" w:pos="9639"/>
          <w:tab w:val="right" w:pos="13323"/>
        </w:tabs>
        <w:spacing w:after="0"/>
        <w:rPr>
          <w:rFonts w:eastAsia="SimSun"/>
          <w:noProof/>
        </w:rPr>
      </w:pPr>
    </w:p>
    <w:p w14:paraId="73A16B9A" w14:textId="77777777" w:rsidR="00016F91" w:rsidRDefault="00016F91" w:rsidP="00016F91">
      <w:pPr>
        <w:pStyle w:val="CRCoverPage"/>
        <w:tabs>
          <w:tab w:val="left" w:pos="7655"/>
        </w:tabs>
        <w:spacing w:after="0"/>
        <w:outlineLvl w:val="0"/>
        <w:rPr>
          <w:noProof/>
        </w:rPr>
      </w:pPr>
    </w:p>
    <w:p w14:paraId="24AB64FA" w14:textId="651C9B9D" w:rsidR="00F27991" w:rsidRPr="009A4263" w:rsidRDefault="008C39D9" w:rsidP="00F27991">
      <w:pPr>
        <w:tabs>
          <w:tab w:val="center" w:pos="4536"/>
          <w:tab w:val="right" w:pos="8280"/>
          <w:tab w:val="right" w:pos="9639"/>
        </w:tabs>
        <w:ind w:right="2"/>
        <w:rPr>
          <w:rFonts w:ascii="Arial" w:eastAsia="MS Mincho" w:hAnsi="Arial"/>
          <w:b/>
          <w:noProof/>
          <w:lang w:val="en-US" w:eastAsia="x-none"/>
        </w:rPr>
      </w:pPr>
      <w:r w:rsidRPr="008C39D9">
        <w:rPr>
          <w:rFonts w:ascii="Arial" w:eastAsia="MS Mincho" w:hAnsi="Arial"/>
          <w:b/>
          <w:noProof/>
          <w:lang w:val="en-US"/>
        </w:rPr>
        <w:t>3GPP TSG-RAN WG1 #10</w:t>
      </w:r>
      <w:r w:rsidR="007100D5">
        <w:rPr>
          <w:rFonts w:ascii="Arial" w:eastAsia="MS Mincho" w:hAnsi="Arial"/>
          <w:b/>
          <w:noProof/>
          <w:lang w:val="en-US"/>
        </w:rPr>
        <w:t>2</w:t>
      </w:r>
      <w:r w:rsidRPr="008C39D9">
        <w:rPr>
          <w:rFonts w:ascii="Arial" w:eastAsia="MS Mincho" w:hAnsi="Arial"/>
          <w:b/>
          <w:noProof/>
          <w:lang w:val="en-US"/>
        </w:rPr>
        <w:t>-e</w:t>
      </w:r>
      <w:r w:rsidR="00F27991" w:rsidRPr="009A4263">
        <w:rPr>
          <w:rFonts w:ascii="Arial" w:eastAsia="MS Mincho" w:hAnsi="Arial"/>
          <w:b/>
          <w:noProof/>
          <w:lang w:val="en-US"/>
        </w:rPr>
        <w:tab/>
      </w:r>
      <w:r w:rsidR="00F27991" w:rsidRPr="009A4263">
        <w:rPr>
          <w:rFonts w:ascii="Arial" w:eastAsia="MS Mincho" w:hAnsi="Arial"/>
          <w:b/>
          <w:noProof/>
          <w:lang w:val="en-US" w:eastAsia="x-none"/>
        </w:rPr>
        <w:tab/>
      </w:r>
      <w:r w:rsidR="00EC75DC">
        <w:rPr>
          <w:rFonts w:ascii="Arial" w:eastAsia="MS Mincho" w:hAnsi="Arial"/>
          <w:b/>
          <w:noProof/>
          <w:lang w:val="en-US" w:eastAsia="x-none"/>
        </w:rPr>
        <w:tab/>
      </w:r>
      <w:r w:rsidR="00F27991" w:rsidRPr="009A4263">
        <w:rPr>
          <w:rFonts w:ascii="Arial" w:eastAsia="MS Mincho" w:hAnsi="Arial"/>
          <w:b/>
          <w:noProof/>
          <w:lang w:val="en-US" w:eastAsia="x-none"/>
        </w:rPr>
        <w:t>R1-</w:t>
      </w:r>
      <w:r w:rsidR="00181BF8">
        <w:rPr>
          <w:rFonts w:ascii="Arial" w:eastAsia="MS Mincho" w:hAnsi="Arial"/>
          <w:b/>
          <w:noProof/>
          <w:lang w:val="en-US" w:eastAsia="x-none"/>
        </w:rPr>
        <w:t>20</w:t>
      </w:r>
      <w:r w:rsidR="00D441A6">
        <w:rPr>
          <w:rFonts w:ascii="Arial" w:eastAsia="MS Mincho" w:hAnsi="Arial"/>
          <w:b/>
          <w:noProof/>
          <w:lang w:val="en-US" w:eastAsia="x-none"/>
        </w:rPr>
        <w:t>0</w:t>
      </w:r>
      <w:r w:rsidR="00A73FF0">
        <w:rPr>
          <w:rFonts w:ascii="Arial" w:eastAsia="MS Mincho" w:hAnsi="Arial"/>
          <w:b/>
          <w:noProof/>
          <w:lang w:val="en-US" w:eastAsia="x-none"/>
        </w:rPr>
        <w:t>7327</w:t>
      </w:r>
    </w:p>
    <w:p w14:paraId="5E4D9A78" w14:textId="2B4B8BE8" w:rsidR="00F27991" w:rsidRPr="00A966A5" w:rsidRDefault="001023FD" w:rsidP="00F27991">
      <w:pPr>
        <w:tabs>
          <w:tab w:val="center" w:pos="4536"/>
          <w:tab w:val="right" w:pos="8280"/>
          <w:tab w:val="right" w:pos="9639"/>
        </w:tabs>
        <w:ind w:right="2"/>
        <w:rPr>
          <w:rFonts w:ascii="Arial" w:eastAsia="MS Mincho" w:hAnsi="Arial"/>
          <w:b/>
          <w:bCs/>
          <w:noProof/>
        </w:rPr>
      </w:pPr>
      <w:r w:rsidRPr="001023FD">
        <w:rPr>
          <w:rFonts w:ascii="Arial" w:eastAsia="MS Mincho" w:hAnsi="Arial"/>
          <w:b/>
          <w:bCs/>
          <w:noProof/>
        </w:rPr>
        <w:t xml:space="preserve">e-Meeting, </w:t>
      </w:r>
      <w:r w:rsidR="007100D5">
        <w:rPr>
          <w:rFonts w:ascii="Arial" w:eastAsia="MS Mincho" w:hAnsi="Arial"/>
          <w:b/>
          <w:bCs/>
          <w:noProof/>
        </w:rPr>
        <w:t>17</w:t>
      </w:r>
      <w:r w:rsidRPr="0024457D">
        <w:rPr>
          <w:rFonts w:ascii="Arial" w:eastAsia="MS Mincho" w:hAnsi="Arial"/>
          <w:b/>
          <w:bCs/>
          <w:noProof/>
          <w:vertAlign w:val="superscript"/>
        </w:rPr>
        <w:t>th</w:t>
      </w:r>
      <w:r w:rsidR="0024457D">
        <w:rPr>
          <w:rFonts w:ascii="Arial" w:eastAsia="MS Mincho" w:hAnsi="Arial"/>
          <w:b/>
          <w:bCs/>
          <w:noProof/>
        </w:rPr>
        <w:t xml:space="preserve"> </w:t>
      </w:r>
      <w:r w:rsidR="007100D5">
        <w:rPr>
          <w:rFonts w:ascii="Arial" w:eastAsia="MS Mincho" w:hAnsi="Arial"/>
          <w:b/>
          <w:bCs/>
          <w:noProof/>
        </w:rPr>
        <w:t>August</w:t>
      </w:r>
      <w:r w:rsidR="003D21CD">
        <w:rPr>
          <w:rFonts w:ascii="Arial" w:eastAsia="MS Mincho" w:hAnsi="Arial"/>
          <w:b/>
          <w:bCs/>
          <w:noProof/>
        </w:rPr>
        <w:t xml:space="preserve"> </w:t>
      </w:r>
      <w:r w:rsidRPr="001023FD">
        <w:rPr>
          <w:rFonts w:ascii="Arial" w:eastAsia="MS Mincho" w:hAnsi="Arial"/>
          <w:b/>
          <w:bCs/>
          <w:noProof/>
        </w:rPr>
        <w:t xml:space="preserve">– </w:t>
      </w:r>
      <w:r w:rsidR="007100D5">
        <w:rPr>
          <w:rFonts w:ascii="Arial" w:eastAsia="MS Mincho" w:hAnsi="Arial"/>
          <w:b/>
          <w:bCs/>
          <w:noProof/>
        </w:rPr>
        <w:t>28</w:t>
      </w:r>
      <w:r w:rsidR="0024457D" w:rsidRPr="0024457D">
        <w:rPr>
          <w:rFonts w:ascii="Arial" w:eastAsia="MS Mincho" w:hAnsi="Arial"/>
          <w:b/>
          <w:bCs/>
          <w:noProof/>
          <w:vertAlign w:val="superscript"/>
        </w:rPr>
        <w:t>t</w:t>
      </w:r>
      <w:r w:rsidRPr="0024457D">
        <w:rPr>
          <w:rFonts w:ascii="Arial" w:eastAsia="MS Mincho" w:hAnsi="Arial"/>
          <w:b/>
          <w:bCs/>
          <w:noProof/>
          <w:vertAlign w:val="superscript"/>
        </w:rPr>
        <w:t>h</w:t>
      </w:r>
      <w:r w:rsidRPr="001023FD">
        <w:rPr>
          <w:rFonts w:ascii="Arial" w:eastAsia="MS Mincho" w:hAnsi="Arial"/>
          <w:b/>
          <w:bCs/>
          <w:noProof/>
        </w:rPr>
        <w:t>, 2020</w:t>
      </w:r>
    </w:p>
    <w:bookmarkEnd w:id="0"/>
    <w:p w14:paraId="622BCAA7" w14:textId="77777777" w:rsidR="00C37CB4" w:rsidRPr="007100D5" w:rsidRDefault="00C37CB4" w:rsidP="00C37CB4">
      <w:pPr>
        <w:pStyle w:val="Header"/>
        <w:tabs>
          <w:tab w:val="clear" w:pos="8306"/>
          <w:tab w:val="right" w:pos="7088"/>
          <w:tab w:val="right" w:pos="9781"/>
        </w:tabs>
        <w:rPr>
          <w:rFonts w:ascii="Arial" w:eastAsia="MS Mincho" w:hAnsi="Arial" w:cs="Arial"/>
          <w:b/>
          <w:bCs/>
          <w:sz w:val="28"/>
          <w:lang w:eastAsia="ja-JP"/>
        </w:rPr>
      </w:pPr>
    </w:p>
    <w:p w14:paraId="450A596F" w14:textId="56E2CEF8"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AB3FBF" w:rsidRPr="00AB3FBF">
        <w:rPr>
          <w:rFonts w:ascii="Arial" w:eastAsia="MS Mincho" w:hAnsi="Arial" w:cs="Arial"/>
          <w:bCs/>
          <w:lang w:eastAsia="ja-JP"/>
        </w:rPr>
        <w:t>LS on updated Rel-16 RAN1 UE features lists for NR</w:t>
      </w:r>
    </w:p>
    <w:p w14:paraId="3915DF53" w14:textId="12752DA1"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p>
    <w:p w14:paraId="1725517D" w14:textId="3C85812A"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627D89">
        <w:rPr>
          <w:rFonts w:ascii="Arial" w:eastAsia="MS Mincho" w:hAnsi="Arial" w:cs="Arial"/>
          <w:bCs/>
          <w:lang w:eastAsia="ja-JP"/>
        </w:rPr>
        <w:t>6</w:t>
      </w:r>
    </w:p>
    <w:p w14:paraId="0DB3F630" w14:textId="68FBE2E9"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2A797D">
        <w:rPr>
          <w:rFonts w:ascii="Arial" w:hAnsi="Arial" w:cs="Arial"/>
          <w:bCs/>
        </w:rPr>
        <w:t xml:space="preserve">NR_2step_RACH-Core, NR_unlic-Core, NR_IAB-Core, 5G_V2X_NRSL-Core, NR_L1enh_URLLC-Core, </w:t>
      </w:r>
      <w:r w:rsidR="002A797D" w:rsidRPr="004E40E6">
        <w:rPr>
          <w:rFonts w:ascii="Arial" w:hAnsi="Arial" w:cs="Arial"/>
          <w:bCs/>
        </w:rPr>
        <w:t>NR_IIOT</w:t>
      </w:r>
      <w:r w:rsidR="002A797D">
        <w:rPr>
          <w:rFonts w:ascii="Arial" w:hAnsi="Arial" w:cs="Arial"/>
          <w:bCs/>
        </w:rPr>
        <w:t>-Core,</w:t>
      </w:r>
      <w:r w:rsidR="002A797D" w:rsidRPr="004E40E6">
        <w:rPr>
          <w:rFonts w:ascii="Arial" w:hAnsi="Arial" w:cs="Arial"/>
          <w:bCs/>
        </w:rPr>
        <w:t xml:space="preserve"> </w:t>
      </w:r>
      <w:r w:rsidR="002A797D">
        <w:rPr>
          <w:rFonts w:ascii="Arial" w:hAnsi="Arial" w:cs="Arial"/>
          <w:bCs/>
        </w:rPr>
        <w:t xml:space="preserve">NR_eMIMO-Core, NR_UE_pow_sav-Core, NR_pos-Core, NR_Mob_enh-Core, LTE_NR_DC_CA_enh-Core, TEI-16, </w:t>
      </w:r>
      <w:r w:rsidR="002A797D" w:rsidRPr="00151864">
        <w:rPr>
          <w:rFonts w:ascii="Arial" w:hAnsi="Arial" w:cs="Arial"/>
          <w:bCs/>
        </w:rPr>
        <w:t>NR_CLI_RIM-Core</w:t>
      </w:r>
    </w:p>
    <w:p w14:paraId="4BF857BE" w14:textId="77777777" w:rsidR="005A6C01" w:rsidRPr="004E40E6" w:rsidRDefault="005A6C01">
      <w:pPr>
        <w:spacing w:after="60"/>
        <w:ind w:left="1985" w:hanging="1985"/>
        <w:rPr>
          <w:rFonts w:ascii="Arial" w:hAnsi="Arial" w:cs="Arial"/>
          <w:b/>
        </w:rPr>
      </w:pPr>
    </w:p>
    <w:p w14:paraId="114AF8BB" w14:textId="68E5BC9B"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MS Mincho" w:hAnsi="Arial" w:cs="Arial"/>
          <w:bCs/>
          <w:lang w:eastAsia="ja-JP"/>
        </w:rPr>
        <w:t>RAN WG</w:t>
      </w:r>
      <w:r w:rsidR="00290771" w:rsidRPr="00EE6128">
        <w:rPr>
          <w:rFonts w:ascii="Arial" w:eastAsia="MS Mincho" w:hAnsi="Arial" w:cs="Arial" w:hint="eastAsia"/>
          <w:bCs/>
          <w:lang w:eastAsia="ja-JP"/>
        </w:rPr>
        <w:t>1</w:t>
      </w:r>
    </w:p>
    <w:p w14:paraId="0434D635" w14:textId="46D94BEE"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WG2</w:t>
      </w:r>
      <w:r w:rsidR="0008537E">
        <w:rPr>
          <w:rFonts w:ascii="Arial" w:eastAsia="MS Mincho" w:hAnsi="Arial" w:cs="Arial"/>
          <w:bCs/>
          <w:lang w:eastAsia="ja-JP"/>
        </w:rPr>
        <w:t>, RAN WG4</w:t>
      </w:r>
    </w:p>
    <w:p w14:paraId="7A0A7289" w14:textId="6E9736E2"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010E7A72"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2A0926">
        <w:rPr>
          <w:rFonts w:eastAsia="MS Mincho" w:cs="Arial"/>
          <w:b w:val="0"/>
          <w:bCs/>
          <w:lang w:val="it-IT" w:eastAsia="ja-JP"/>
        </w:rPr>
        <w:t>Hiroki Harada</w:t>
      </w:r>
      <w:r w:rsidR="00576D55">
        <w:rPr>
          <w:rFonts w:eastAsia="MS Mincho" w:cs="Arial"/>
          <w:b w:val="0"/>
          <w:bCs/>
          <w:lang w:val="it-IT" w:eastAsia="ja-JP"/>
        </w:rPr>
        <w:t>, Ralf Bendlin</w:t>
      </w:r>
    </w:p>
    <w:p w14:paraId="1242F2FD" w14:textId="6CCC35CA" w:rsidR="005A6C01" w:rsidRDefault="005A6C01" w:rsidP="00A7005E">
      <w:pPr>
        <w:pStyle w:val="Heading7"/>
        <w:tabs>
          <w:tab w:val="left" w:pos="2268"/>
        </w:tabs>
        <w:ind w:left="567"/>
        <w:rPr>
          <w:rFonts w:eastAsia="MS Mincho"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11" w:history="1">
        <w:r w:rsidR="005115AA" w:rsidRPr="0036642D">
          <w:rPr>
            <w:rStyle w:val="Hyperlink"/>
            <w:rFonts w:eastAsia="MS Mincho" w:cs="Arial"/>
            <w:b w:val="0"/>
            <w:bCs/>
            <w:lang w:val="pt-BR" w:eastAsia="ja-JP"/>
          </w:rPr>
          <w:t>hiroki.harada@docomo-lab.com</w:t>
        </w:r>
      </w:hyperlink>
      <w:r w:rsidR="00576D55">
        <w:rPr>
          <w:rFonts w:eastAsia="MS Mincho" w:cs="Arial"/>
          <w:b w:val="0"/>
          <w:bCs/>
          <w:color w:val="auto"/>
          <w:lang w:val="pt-BR" w:eastAsia="ja-JP"/>
        </w:rPr>
        <w:t xml:space="preserve">, </w:t>
      </w:r>
      <w:hyperlink r:id="rId12" w:history="1">
        <w:r w:rsidR="00576D55" w:rsidRPr="009464AC">
          <w:rPr>
            <w:rStyle w:val="Hyperlink"/>
            <w:rFonts w:eastAsia="MS Mincho" w:cs="Arial"/>
            <w:b w:val="0"/>
            <w:bCs/>
            <w:lang w:val="pt-BR" w:eastAsia="ja-JP"/>
          </w:rPr>
          <w:t>ralf_bendlin@labs.att.com</w:t>
        </w:r>
      </w:hyperlink>
    </w:p>
    <w:p w14:paraId="2D708F7B" w14:textId="53FED1E5" w:rsidR="005A6C01" w:rsidRDefault="005A6C01">
      <w:pPr>
        <w:pBdr>
          <w:bottom w:val="single" w:sz="4" w:space="1" w:color="auto"/>
        </w:pBdr>
        <w:rPr>
          <w:rFonts w:ascii="Arial" w:hAnsi="Arial" w:cs="Arial"/>
          <w:lang w:val="pt-BR"/>
        </w:rPr>
      </w:pPr>
    </w:p>
    <w:p w14:paraId="7A92FE03" w14:textId="5BEC5B94"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r>
      <w:r w:rsidR="00EC75DC">
        <w:rPr>
          <w:rFonts w:ascii="Arial" w:hAnsi="Arial" w:cs="Arial"/>
          <w:b/>
          <w:lang w:val="pt-BR"/>
        </w:rPr>
        <w:tab/>
      </w:r>
      <w:r w:rsidR="004959D1" w:rsidRPr="004959D1">
        <w:rPr>
          <w:rFonts w:ascii="Arial" w:hAnsi="Arial" w:cs="Arial"/>
          <w:lang w:val="pt-BR"/>
        </w:rPr>
        <w:t>R1-</w:t>
      </w:r>
      <w:r w:rsidR="003F25C2">
        <w:rPr>
          <w:rFonts w:ascii="Arial" w:hAnsi="Arial" w:cs="Arial"/>
          <w:lang w:val="pt-BR"/>
        </w:rPr>
        <w:t>20</w:t>
      </w:r>
      <w:r w:rsidR="00D441A6">
        <w:rPr>
          <w:rFonts w:ascii="Arial" w:hAnsi="Arial" w:cs="Arial"/>
          <w:lang w:val="pt-BR"/>
        </w:rPr>
        <w:t>0</w:t>
      </w:r>
      <w:r w:rsidR="00A73FF0">
        <w:rPr>
          <w:rFonts w:ascii="Arial" w:hAnsi="Arial" w:cs="Arial"/>
          <w:lang w:val="pt-BR"/>
        </w:rPr>
        <w:t>7326</w:t>
      </w:r>
      <w:r w:rsidR="00B35109">
        <w:rPr>
          <w:rFonts w:ascii="Arial" w:eastAsiaTheme="minorEastAsia" w:hAnsi="Arial" w:cs="Arial" w:hint="eastAsia"/>
          <w:lang w:val="pt-BR" w:eastAsia="ja-JP"/>
        </w:rPr>
        <w:t>.</w:t>
      </w:r>
      <w:r w:rsidR="00B35109">
        <w:rPr>
          <w:rFonts w:ascii="Arial" w:eastAsiaTheme="minorEastAsia" w:hAnsi="Arial" w:cs="Arial"/>
          <w:lang w:val="pt-BR" w:eastAsia="ja-JP"/>
        </w:rPr>
        <w:t>zip (</w:t>
      </w:r>
      <w:r w:rsidR="0024457D">
        <w:rPr>
          <w:rFonts w:ascii="Arial" w:hAnsi="Arial" w:cs="Arial"/>
          <w:lang w:val="pt-BR"/>
        </w:rPr>
        <w:t>Updated</w:t>
      </w:r>
      <w:r w:rsidR="003830B7">
        <w:rPr>
          <w:rFonts w:ascii="Arial" w:hAnsi="Arial" w:cs="Arial"/>
          <w:lang w:val="pt-BR"/>
        </w:rPr>
        <w:t xml:space="preserve"> version of RAN1</w:t>
      </w:r>
      <w:r w:rsidR="002A0926">
        <w:rPr>
          <w:rFonts w:ascii="Arial" w:hAnsi="Arial" w:cs="Arial"/>
          <w:lang w:val="pt-BR"/>
        </w:rPr>
        <w:t xml:space="preserve"> UE features</w:t>
      </w:r>
      <w:r w:rsidR="00C85932" w:rsidRPr="00C85932">
        <w:rPr>
          <w:rFonts w:ascii="Arial" w:hAnsi="Arial" w:cs="Arial"/>
          <w:lang w:val="pt-BR"/>
        </w:rPr>
        <w:t xml:space="preserve"> list for Rel-16 </w:t>
      </w:r>
      <w:r w:rsidR="002A797D">
        <w:rPr>
          <w:rFonts w:ascii="Arial" w:hAnsi="Arial" w:cs="Arial"/>
          <w:lang w:val="pt-BR"/>
        </w:rPr>
        <w:t>NR</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7A4EE2FB" w14:textId="64B48E26" w:rsidR="00900E45" w:rsidRPr="00764B6F" w:rsidRDefault="005A6C01" w:rsidP="00764B6F">
      <w:pPr>
        <w:spacing w:after="120"/>
        <w:rPr>
          <w:rFonts w:ascii="Arial" w:hAnsi="Arial" w:cs="Arial"/>
          <w:b/>
        </w:rPr>
      </w:pPr>
      <w:r w:rsidRPr="003E2BA2">
        <w:rPr>
          <w:rFonts w:ascii="Arial" w:hAnsi="Arial" w:cs="Arial"/>
          <w:b/>
        </w:rPr>
        <w:t>1. Overall Description:</w:t>
      </w:r>
    </w:p>
    <w:p w14:paraId="716ACBAE" w14:textId="7D200D91" w:rsidR="0057223E" w:rsidRDefault="0024457D" w:rsidP="009A40E1">
      <w:pPr>
        <w:spacing w:afterLines="50" w:after="120"/>
        <w:jc w:val="both"/>
        <w:rPr>
          <w:rFonts w:ascii="Arial" w:eastAsia="Yu Mincho" w:hAnsi="Arial" w:cs="Arial"/>
          <w:iCs/>
          <w:lang w:eastAsia="ja-JP"/>
        </w:rPr>
      </w:pPr>
      <w:r>
        <w:rPr>
          <w:rFonts w:ascii="Arial" w:eastAsia="Yu Mincho" w:hAnsi="Arial" w:cs="Arial"/>
          <w:bCs/>
          <w:iCs/>
          <w:lang w:val="en-US" w:eastAsia="ja-JP"/>
        </w:rPr>
        <w:t xml:space="preserve">Based on the agreements made </w:t>
      </w:r>
      <w:r w:rsidR="00AB3FBF">
        <w:rPr>
          <w:rFonts w:ascii="Arial" w:eastAsia="Yu Mincho" w:hAnsi="Arial" w:cs="Arial"/>
          <w:bCs/>
          <w:iCs/>
          <w:lang w:val="en-US" w:eastAsia="ja-JP"/>
        </w:rPr>
        <w:t xml:space="preserve">in </w:t>
      </w:r>
      <w:r w:rsidR="00764B6F">
        <w:rPr>
          <w:rFonts w:ascii="Arial" w:eastAsia="Yu Mincho" w:hAnsi="Arial" w:cs="Arial"/>
          <w:bCs/>
          <w:iCs/>
          <w:lang w:val="en-US" w:eastAsia="ja-JP"/>
        </w:rPr>
        <w:t>2</w:t>
      </w:r>
      <w:r w:rsidR="00764B6F" w:rsidRPr="00764B6F">
        <w:rPr>
          <w:rFonts w:ascii="Arial" w:eastAsia="Yu Mincho" w:hAnsi="Arial" w:cs="Arial"/>
          <w:bCs/>
          <w:iCs/>
          <w:vertAlign w:val="superscript"/>
          <w:lang w:val="en-US" w:eastAsia="ja-JP"/>
        </w:rPr>
        <w:t>nd</w:t>
      </w:r>
      <w:r w:rsidR="00764B6F">
        <w:rPr>
          <w:rFonts w:ascii="Arial" w:eastAsia="Yu Mincho" w:hAnsi="Arial" w:cs="Arial"/>
          <w:bCs/>
          <w:iCs/>
          <w:lang w:val="en-US" w:eastAsia="ja-JP"/>
        </w:rPr>
        <w:t xml:space="preserve"> week of</w:t>
      </w:r>
      <w:r>
        <w:rPr>
          <w:rFonts w:ascii="Arial" w:eastAsia="Yu Mincho" w:hAnsi="Arial" w:cs="Arial"/>
          <w:bCs/>
          <w:iCs/>
          <w:lang w:val="en-US" w:eastAsia="ja-JP"/>
        </w:rPr>
        <w:t xml:space="preserve"> the RAN1#10</w:t>
      </w:r>
      <w:r w:rsidR="003441DB">
        <w:rPr>
          <w:rFonts w:ascii="Arial" w:eastAsia="Yu Mincho" w:hAnsi="Arial" w:cs="Arial"/>
          <w:bCs/>
          <w:iCs/>
          <w:lang w:val="en-US" w:eastAsia="ja-JP"/>
        </w:rPr>
        <w:t>2</w:t>
      </w:r>
      <w:r>
        <w:rPr>
          <w:rFonts w:ascii="Arial" w:eastAsia="Yu Mincho" w:hAnsi="Arial" w:cs="Arial"/>
          <w:bCs/>
          <w:iCs/>
          <w:lang w:val="en-US" w:eastAsia="ja-JP"/>
        </w:rPr>
        <w:t>-e meeting</w:t>
      </w:r>
      <w:r w:rsidR="0017644E">
        <w:rPr>
          <w:rFonts w:ascii="Arial" w:eastAsia="Yu Mincho" w:hAnsi="Arial" w:cs="Arial"/>
          <w:bCs/>
          <w:iCs/>
          <w:lang w:val="en-US" w:eastAsia="ja-JP"/>
        </w:rPr>
        <w:t xml:space="preserve"> and post-meeting email discussions</w:t>
      </w:r>
      <w:r w:rsidR="002A0926">
        <w:rPr>
          <w:rFonts w:ascii="Arial" w:eastAsia="Yu Mincho" w:hAnsi="Arial" w:cs="Arial"/>
          <w:bCs/>
          <w:iCs/>
          <w:lang w:val="en-US" w:eastAsia="ja-JP"/>
        </w:rPr>
        <w:t xml:space="preserve">, RAN1 agreed to send the </w:t>
      </w:r>
      <w:r>
        <w:rPr>
          <w:rFonts w:ascii="Arial" w:eastAsia="Yu Mincho" w:hAnsi="Arial" w:cs="Arial"/>
          <w:bCs/>
          <w:iCs/>
          <w:lang w:val="en-US" w:eastAsia="ja-JP"/>
        </w:rPr>
        <w:t>updated</w:t>
      </w:r>
      <w:r w:rsidR="002A0926">
        <w:rPr>
          <w:rFonts w:ascii="Arial" w:eastAsia="Yu Mincho" w:hAnsi="Arial" w:cs="Arial"/>
          <w:bCs/>
          <w:iCs/>
          <w:lang w:val="en-US" w:eastAsia="ja-JP"/>
        </w:rPr>
        <w:t xml:space="preserve"> version</w:t>
      </w:r>
      <w:r w:rsidR="00745334">
        <w:rPr>
          <w:rFonts w:ascii="Arial" w:eastAsia="Yu Mincho" w:hAnsi="Arial" w:cs="Arial"/>
          <w:bCs/>
          <w:iCs/>
          <w:lang w:val="en-US" w:eastAsia="ja-JP"/>
        </w:rPr>
        <w:t xml:space="preserve"> of </w:t>
      </w:r>
      <w:r w:rsidR="002A797D">
        <w:rPr>
          <w:rFonts w:ascii="Arial" w:eastAsia="Yu Mincho" w:hAnsi="Arial" w:cs="Arial"/>
          <w:bCs/>
          <w:iCs/>
          <w:lang w:val="en-US" w:eastAsia="ja-JP"/>
        </w:rPr>
        <w:t>NR</w:t>
      </w:r>
      <w:r w:rsidR="009C7A21">
        <w:rPr>
          <w:rFonts w:ascii="Arial" w:eastAsia="Yu Mincho" w:hAnsi="Arial" w:cs="Arial"/>
          <w:bCs/>
          <w:iCs/>
          <w:lang w:val="en-US" w:eastAsia="ja-JP"/>
        </w:rPr>
        <w:t xml:space="preserve"> </w:t>
      </w:r>
      <w:r w:rsidR="00745334">
        <w:rPr>
          <w:rFonts w:ascii="Arial" w:eastAsia="Yu Mincho" w:hAnsi="Arial" w:cs="Arial"/>
          <w:bCs/>
          <w:iCs/>
          <w:lang w:val="en-US" w:eastAsia="ja-JP"/>
        </w:rPr>
        <w:t>UE features list to RAN2</w:t>
      </w:r>
      <w:r w:rsidR="00AB3FBF">
        <w:rPr>
          <w:rFonts w:ascii="Arial" w:eastAsia="Yu Mincho" w:hAnsi="Arial" w:cs="Arial"/>
          <w:bCs/>
          <w:iCs/>
          <w:lang w:val="en-US" w:eastAsia="ja-JP"/>
        </w:rPr>
        <w:t>/4</w:t>
      </w:r>
      <w:r w:rsidR="002A0926">
        <w:rPr>
          <w:rFonts w:ascii="Arial" w:eastAsia="Yu Mincho" w:hAnsi="Arial" w:cs="Arial"/>
          <w:bCs/>
          <w:iCs/>
          <w:lang w:val="en-US" w:eastAsia="ja-JP"/>
        </w:rPr>
        <w:t xml:space="preserve"> to facilitate their work on defining capability signaling</w:t>
      </w:r>
      <w:r w:rsidR="001A23CE">
        <w:rPr>
          <w:rFonts w:ascii="Arial" w:eastAsia="Yu Mincho" w:hAnsi="Arial" w:cs="Arial"/>
          <w:bCs/>
          <w:iCs/>
          <w:lang w:val="en-US" w:eastAsia="ja-JP"/>
        </w:rPr>
        <w:t xml:space="preserve">. </w:t>
      </w:r>
      <w:r w:rsidR="00AB3FBF" w:rsidRPr="00C7234D">
        <w:rPr>
          <w:rFonts w:ascii="Arial" w:eastAsia="Yu Mincho" w:hAnsi="Arial" w:cs="Arial"/>
          <w:iCs/>
          <w:lang w:eastAsia="ja-JP"/>
        </w:rPr>
        <w:t>RAN1 kindly would like to ask RAN</w:t>
      </w:r>
      <w:r w:rsidR="00AB3FBF" w:rsidRPr="00C7234D">
        <w:rPr>
          <w:rFonts w:ascii="Arial" w:eastAsia="Yu Mincho" w:hAnsi="Arial" w:cs="Arial" w:hint="eastAsia"/>
          <w:iCs/>
          <w:lang w:eastAsia="ja-JP"/>
        </w:rPr>
        <w:t>2</w:t>
      </w:r>
      <w:r w:rsidR="00AB3FBF">
        <w:rPr>
          <w:rFonts w:ascii="Arial" w:eastAsia="Yu Mincho" w:hAnsi="Arial" w:cs="Arial"/>
          <w:iCs/>
          <w:lang w:eastAsia="ja-JP"/>
        </w:rPr>
        <w:t xml:space="preserve"> and RAN4 </w:t>
      </w:r>
      <w:r w:rsidR="00AB3FBF" w:rsidRPr="00C7234D">
        <w:rPr>
          <w:rFonts w:ascii="Arial" w:eastAsia="Yu Mincho" w:hAnsi="Arial" w:cs="Arial"/>
          <w:iCs/>
          <w:lang w:eastAsia="ja-JP"/>
        </w:rPr>
        <w:t xml:space="preserve">to </w:t>
      </w:r>
      <w:r w:rsidR="00AB3FBF">
        <w:rPr>
          <w:rFonts w:ascii="Arial" w:eastAsia="Yu Mincho" w:hAnsi="Arial" w:cs="Arial"/>
          <w:iCs/>
          <w:lang w:eastAsia="ja-JP"/>
        </w:rPr>
        <w:t>take into account the list of RAN1 NR UE features for designing corresponding capability signalling in Rel.16.</w:t>
      </w:r>
    </w:p>
    <w:p w14:paraId="253BB9F7" w14:textId="77777777" w:rsidR="007100D5" w:rsidRDefault="007100D5" w:rsidP="007100D5">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Following are some notes regarding the NR features list:</w:t>
      </w:r>
    </w:p>
    <w:p w14:paraId="1846802C" w14:textId="5C616FEB" w:rsidR="003725A2" w:rsidRPr="004A2650" w:rsidRDefault="003725A2" w:rsidP="003725A2">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FG10-9/9b/9c/9d/15/16/20a in UE features list for NR-U</w:t>
      </w:r>
    </w:p>
    <w:p w14:paraId="63AFC6F6" w14:textId="77777777" w:rsidR="003725A2" w:rsidRPr="007100D5" w:rsidRDefault="003725A2" w:rsidP="003725A2">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439DD022" w14:textId="38288435" w:rsidR="003725A2" w:rsidRDefault="003725A2" w:rsidP="003725A2">
      <w:pPr>
        <w:spacing w:afterLines="50" w:after="120"/>
        <w:ind w:leftChars="100" w:left="200"/>
        <w:jc w:val="both"/>
        <w:rPr>
          <w:rFonts w:ascii="Arial" w:eastAsia="Yu Mincho" w:hAnsi="Arial" w:cs="Arial"/>
          <w:bCs/>
          <w:iCs/>
          <w:lang w:eastAsia="ja-JP"/>
        </w:rPr>
      </w:pPr>
      <w:r>
        <w:rPr>
          <w:rFonts w:ascii="Arial" w:eastAsia="Yu Mincho" w:hAnsi="Arial" w:cs="Arial"/>
          <w:bCs/>
          <w:iCs/>
          <w:lang w:val="en-US" w:eastAsia="ja-JP"/>
        </w:rPr>
        <w:t xml:space="preserve">RAN1 will continue discussing whether these FGs are also applicable to licensed bands or not. </w:t>
      </w:r>
      <w:r>
        <w:rPr>
          <w:rFonts w:ascii="Arial" w:eastAsia="Yu Mincho" w:hAnsi="Arial" w:cs="Arial"/>
          <w:bCs/>
          <w:iCs/>
          <w:lang w:eastAsia="ja-JP"/>
        </w:rPr>
        <w:t>It is RAN1’s understanding that it should not have any impact on RAN2’s ability to implement FGs as part of the September specifications.</w:t>
      </w:r>
    </w:p>
    <w:p w14:paraId="010FFAEB" w14:textId="4516C070" w:rsidR="003441DB" w:rsidRPr="004A2650" w:rsidRDefault="003441DB" w:rsidP="003441DB">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FG10-</w:t>
      </w:r>
      <w:r>
        <w:rPr>
          <w:rFonts w:ascii="Arial" w:eastAsia="Yu Mincho" w:hAnsi="Arial" w:cs="Arial"/>
          <w:bCs/>
          <w:iCs/>
          <w:u w:val="single"/>
          <w:lang w:val="en-US" w:eastAsia="ja-JP"/>
        </w:rPr>
        <w:t>1/1a/2/2a/2b/2c/2d/2e/2f/3/3a/27/29/30/31</w:t>
      </w:r>
      <w:r w:rsidRPr="004A2650">
        <w:rPr>
          <w:rFonts w:ascii="Arial" w:eastAsia="Yu Mincho" w:hAnsi="Arial" w:cs="Arial"/>
          <w:bCs/>
          <w:iCs/>
          <w:u w:val="single"/>
          <w:lang w:val="en-US" w:eastAsia="ja-JP"/>
        </w:rPr>
        <w:t xml:space="preserve"> for NR-U</w:t>
      </w:r>
    </w:p>
    <w:p w14:paraId="5D19B534" w14:textId="77777777" w:rsidR="003441DB" w:rsidRPr="007100D5" w:rsidRDefault="003441DB" w:rsidP="003441DB">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0564A4B9" w14:textId="3E9F342C" w:rsidR="003441DB" w:rsidRPr="003441DB" w:rsidRDefault="003441DB" w:rsidP="003441DB">
      <w:pPr>
        <w:spacing w:afterLines="50" w:after="120"/>
        <w:ind w:leftChars="100" w:left="200"/>
        <w:jc w:val="both"/>
        <w:rPr>
          <w:rFonts w:ascii="Arial" w:eastAsia="Yu Mincho" w:hAnsi="Arial" w:cs="Arial"/>
          <w:bCs/>
          <w:iCs/>
          <w:lang w:eastAsia="ja-JP"/>
        </w:rPr>
      </w:pPr>
      <w:r>
        <w:rPr>
          <w:rFonts w:ascii="Arial" w:eastAsia="Yu Mincho" w:hAnsi="Arial" w:cs="Arial"/>
          <w:bCs/>
          <w:iCs/>
          <w:lang w:val="en-US" w:eastAsia="ja-JP"/>
        </w:rPr>
        <w:t xml:space="preserve">RAN1 will continue discussing whether these FGs are part of basic feature groups for a certain NR-U operation scenario or not. </w:t>
      </w:r>
      <w:r>
        <w:rPr>
          <w:rFonts w:ascii="Arial" w:eastAsia="Yu Mincho" w:hAnsi="Arial" w:cs="Arial"/>
          <w:bCs/>
          <w:iCs/>
          <w:lang w:eastAsia="ja-JP"/>
        </w:rPr>
        <w:t>It is RAN1’s understanding that it should not have any impact on RAN2’s ability to implement FGs as part of the September specifications.</w:t>
      </w:r>
    </w:p>
    <w:p w14:paraId="767F4572" w14:textId="51EAF1DF" w:rsidR="00C15EBD" w:rsidRPr="004A2650" w:rsidRDefault="00C15EBD" w:rsidP="00C15EBD">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w:t>
      </w:r>
      <w:r>
        <w:rPr>
          <w:rFonts w:ascii="Arial" w:eastAsia="Yu Mincho" w:hAnsi="Arial" w:cs="Arial"/>
          <w:bCs/>
          <w:iCs/>
          <w:u w:val="single"/>
          <w:lang w:val="en-US" w:eastAsia="ja-JP"/>
        </w:rPr>
        <w:t xml:space="preserve">rding </w:t>
      </w:r>
      <w:r w:rsidRPr="00C15EBD">
        <w:rPr>
          <w:rFonts w:ascii="Arial" w:eastAsia="Yu Mincho" w:hAnsi="Arial" w:cs="Arial"/>
          <w:bCs/>
          <w:iCs/>
          <w:u w:val="single"/>
          <w:lang w:val="en-US" w:eastAsia="ja-JP"/>
        </w:rPr>
        <w:t>NR_eMIMO-Core</w:t>
      </w:r>
      <w:r>
        <w:rPr>
          <w:rFonts w:ascii="Arial" w:eastAsia="Yu Mincho" w:hAnsi="Arial" w:cs="Arial"/>
          <w:bCs/>
          <w:iCs/>
          <w:u w:val="single"/>
          <w:lang w:val="en-US" w:eastAsia="ja-JP"/>
        </w:rPr>
        <w:t xml:space="preserve"> (FGs 16-1a-1, </w:t>
      </w:r>
      <w:bookmarkStart w:id="3" w:name="_Hlk49416079"/>
      <w:r w:rsidR="008F0580" w:rsidRPr="008F0580">
        <w:rPr>
          <w:rFonts w:ascii="Arial" w:eastAsia="Yu Mincho" w:hAnsi="Arial" w:cs="Arial"/>
          <w:bCs/>
          <w:iCs/>
          <w:u w:val="single"/>
          <w:lang w:val="en-US" w:eastAsia="ja-JP"/>
        </w:rPr>
        <w:t>16-1a-4</w:t>
      </w:r>
      <w:r w:rsidR="008F0580">
        <w:rPr>
          <w:rFonts w:ascii="Arial" w:eastAsia="Yu Mincho" w:hAnsi="Arial" w:cs="Arial"/>
          <w:bCs/>
          <w:iCs/>
          <w:u w:val="single"/>
          <w:lang w:val="en-US" w:eastAsia="ja-JP"/>
        </w:rPr>
        <w:t xml:space="preserve">, </w:t>
      </w:r>
      <w:r w:rsidR="008F0580" w:rsidRPr="008F0580">
        <w:rPr>
          <w:rFonts w:ascii="Arial" w:eastAsia="Yu Mincho" w:hAnsi="Arial" w:cs="Arial"/>
          <w:bCs/>
          <w:iCs/>
          <w:u w:val="single"/>
          <w:lang w:val="en-US" w:eastAsia="ja-JP"/>
        </w:rPr>
        <w:t>16-1a-</w:t>
      </w:r>
      <w:r w:rsidR="008F0580">
        <w:rPr>
          <w:rFonts w:ascii="Arial" w:eastAsia="Yu Mincho" w:hAnsi="Arial" w:cs="Arial"/>
          <w:bCs/>
          <w:iCs/>
          <w:u w:val="single"/>
          <w:lang w:val="en-US" w:eastAsia="ja-JP"/>
        </w:rPr>
        <w:t xml:space="preserve">5, </w:t>
      </w:r>
      <w:bookmarkEnd w:id="3"/>
      <w:r>
        <w:rPr>
          <w:rFonts w:ascii="Arial" w:eastAsia="Yu Mincho" w:hAnsi="Arial" w:cs="Arial"/>
          <w:bCs/>
          <w:iCs/>
          <w:u w:val="single"/>
          <w:lang w:val="en-US" w:eastAsia="ja-JP"/>
        </w:rPr>
        <w:t>16-</w:t>
      </w:r>
      <w:r w:rsidR="00A60513">
        <w:rPr>
          <w:rFonts w:ascii="Arial" w:eastAsia="Yu Mincho" w:hAnsi="Arial" w:cs="Arial"/>
          <w:bCs/>
          <w:iCs/>
          <w:u w:val="single"/>
          <w:lang w:val="en-US" w:eastAsia="ja-JP"/>
        </w:rPr>
        <w:t>1</w:t>
      </w:r>
      <w:r>
        <w:rPr>
          <w:rFonts w:ascii="Arial" w:eastAsia="Yu Mincho" w:hAnsi="Arial" w:cs="Arial"/>
          <w:bCs/>
          <w:iCs/>
          <w:u w:val="single"/>
          <w:lang w:val="en-US" w:eastAsia="ja-JP"/>
        </w:rPr>
        <w:t>g, 16-1g-1, 16-5c-2)</w:t>
      </w:r>
    </w:p>
    <w:p w14:paraId="0B981B9B" w14:textId="77777777" w:rsidR="00C15EBD" w:rsidRPr="001E2258" w:rsidRDefault="00C15EBD" w:rsidP="00C15EBD">
      <w:pPr>
        <w:spacing w:afterLines="50" w:after="120"/>
        <w:ind w:leftChars="100" w:left="200"/>
        <w:jc w:val="both"/>
        <w:rPr>
          <w:rFonts w:ascii="Arial" w:eastAsia="Yu Mincho" w:hAnsi="Arial" w:cs="Arial"/>
          <w:b/>
          <w:iCs/>
          <w:lang w:val="en-US" w:eastAsia="ja-JP"/>
        </w:rPr>
      </w:pPr>
      <w:r w:rsidRPr="001E2258">
        <w:rPr>
          <w:rFonts w:ascii="Arial" w:eastAsia="Yu Mincho" w:hAnsi="Arial" w:cs="Arial" w:hint="eastAsia"/>
          <w:b/>
          <w:iCs/>
          <w:lang w:val="en-US" w:eastAsia="ja-JP"/>
        </w:rPr>
        <w:t>T</w:t>
      </w:r>
      <w:r w:rsidRPr="001E2258">
        <w:rPr>
          <w:rFonts w:ascii="Arial" w:eastAsia="Yu Mincho" w:hAnsi="Arial" w:cs="Arial"/>
          <w:b/>
          <w:iCs/>
          <w:lang w:val="en-US" w:eastAsia="ja-JP"/>
        </w:rPr>
        <w:t>o RAN2:</w:t>
      </w:r>
    </w:p>
    <w:p w14:paraId="3B48E4D3" w14:textId="3D4DCA6F" w:rsidR="00C15EBD" w:rsidRPr="00C15EBD" w:rsidRDefault="00C15EBD" w:rsidP="00C15EBD">
      <w:pPr>
        <w:spacing w:afterLines="50" w:after="120"/>
        <w:ind w:leftChars="100" w:left="200"/>
        <w:jc w:val="both"/>
        <w:rPr>
          <w:rFonts w:ascii="Arial" w:eastAsia="Yu Mincho" w:hAnsi="Arial" w:cs="Arial"/>
          <w:bCs/>
          <w:iCs/>
          <w:lang w:val="en-US" w:eastAsia="ja-JP"/>
        </w:rPr>
      </w:pPr>
      <w:r>
        <w:rPr>
          <w:rFonts w:ascii="Arial" w:eastAsia="Yu Mincho" w:hAnsi="Arial" w:cs="Arial"/>
          <w:bCs/>
          <w:iCs/>
          <w:lang w:val="en-US" w:eastAsia="ja-JP"/>
        </w:rPr>
        <w:t xml:space="preserve">While the changes in FGs </w:t>
      </w:r>
      <w:r w:rsidR="008F0580" w:rsidRPr="008F0580">
        <w:rPr>
          <w:rFonts w:ascii="Arial" w:eastAsia="Yu Mincho" w:hAnsi="Arial" w:cs="Arial"/>
          <w:bCs/>
          <w:iCs/>
          <w:lang w:val="en-US" w:eastAsia="ja-JP"/>
        </w:rPr>
        <w:t xml:space="preserve">16-1a-4, 16-1a-5, </w:t>
      </w:r>
      <w:r>
        <w:rPr>
          <w:rFonts w:ascii="Arial" w:eastAsia="Yu Mincho" w:hAnsi="Arial" w:cs="Arial"/>
          <w:bCs/>
          <w:iCs/>
          <w:lang w:val="en-US" w:eastAsia="ja-JP"/>
        </w:rPr>
        <w:t>16-1g, 16-1g-1, and 16-5c-2 have ASN.1 impact, it is RAN1’s understanding that they are backward compatible and early UE implementations can be handled by the network if necessary. Regarding the remaining open issues in FGs 16-1a-1, 16-</w:t>
      </w:r>
      <w:r w:rsidR="00A60513">
        <w:rPr>
          <w:rFonts w:ascii="Arial" w:eastAsia="Yu Mincho" w:hAnsi="Arial" w:cs="Arial"/>
          <w:bCs/>
          <w:iCs/>
          <w:lang w:val="en-US" w:eastAsia="ja-JP"/>
        </w:rPr>
        <w:t>1</w:t>
      </w:r>
      <w:r>
        <w:rPr>
          <w:rFonts w:ascii="Arial" w:eastAsia="Yu Mincho" w:hAnsi="Arial" w:cs="Arial"/>
          <w:bCs/>
          <w:iCs/>
          <w:lang w:val="en-US" w:eastAsia="ja-JP"/>
        </w:rPr>
        <w:t xml:space="preserve">g, and 16-5c-2, it is RAN1’s understanding that they don’t impact working groups other than RAN1.  </w:t>
      </w:r>
    </w:p>
    <w:p w14:paraId="7385F3A9" w14:textId="76B93C3D" w:rsidR="001E2258" w:rsidRPr="004A2650" w:rsidRDefault="001E2258" w:rsidP="001E2258">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w:t>
      </w:r>
      <w:r>
        <w:rPr>
          <w:rFonts w:ascii="Arial" w:eastAsia="Yu Mincho" w:hAnsi="Arial" w:cs="Arial"/>
          <w:bCs/>
          <w:iCs/>
          <w:u w:val="single"/>
          <w:lang w:val="en-US" w:eastAsia="ja-JP"/>
        </w:rPr>
        <w:t>rding potential new UE features</w:t>
      </w:r>
    </w:p>
    <w:p w14:paraId="1998B756" w14:textId="77777777" w:rsidR="001E2258" w:rsidRPr="001E2258" w:rsidRDefault="001E2258" w:rsidP="001E2258">
      <w:pPr>
        <w:pStyle w:val="ListParagraph"/>
        <w:spacing w:afterLines="50" w:after="120"/>
        <w:ind w:leftChars="0" w:left="360" w:firstLine="0"/>
        <w:jc w:val="both"/>
        <w:rPr>
          <w:rFonts w:ascii="Arial" w:eastAsia="Yu Mincho" w:hAnsi="Arial" w:cs="Arial"/>
          <w:b/>
          <w:iCs/>
          <w:lang w:val="en-US" w:eastAsia="ja-JP"/>
        </w:rPr>
      </w:pPr>
      <w:r w:rsidRPr="001E2258">
        <w:rPr>
          <w:rFonts w:ascii="Arial" w:eastAsia="Yu Mincho" w:hAnsi="Arial" w:cs="Arial" w:hint="eastAsia"/>
          <w:b/>
          <w:iCs/>
          <w:lang w:val="en-US" w:eastAsia="ja-JP"/>
        </w:rPr>
        <w:t>T</w:t>
      </w:r>
      <w:r w:rsidRPr="001E2258">
        <w:rPr>
          <w:rFonts w:ascii="Arial" w:eastAsia="Yu Mincho" w:hAnsi="Arial" w:cs="Arial"/>
          <w:b/>
          <w:iCs/>
          <w:lang w:val="en-US" w:eastAsia="ja-JP"/>
        </w:rPr>
        <w:t>o RAN2:</w:t>
      </w:r>
    </w:p>
    <w:p w14:paraId="12BE0F2C" w14:textId="70916B3C" w:rsidR="001E2258" w:rsidRDefault="001E2258" w:rsidP="001E2258">
      <w:pPr>
        <w:pStyle w:val="ListParagraph"/>
        <w:spacing w:afterLines="50" w:after="120"/>
        <w:ind w:leftChars="0" w:left="360" w:firstLine="0"/>
        <w:jc w:val="both"/>
        <w:rPr>
          <w:rFonts w:ascii="Arial" w:eastAsia="Yu Mincho" w:hAnsi="Arial" w:cs="Arial"/>
          <w:bCs/>
          <w:iCs/>
          <w:lang w:eastAsia="ja-JP"/>
        </w:rPr>
      </w:pPr>
      <w:r w:rsidRPr="001E2258">
        <w:rPr>
          <w:rFonts w:ascii="Arial" w:eastAsia="Yu Mincho" w:hAnsi="Arial" w:cs="Arial"/>
          <w:bCs/>
          <w:iCs/>
          <w:lang w:val="en-US" w:eastAsia="ja-JP"/>
        </w:rPr>
        <w:t xml:space="preserve">RAN1 </w:t>
      </w:r>
      <w:r>
        <w:rPr>
          <w:rFonts w:ascii="Arial" w:eastAsia="Yu Mincho" w:hAnsi="Arial" w:cs="Arial"/>
          <w:bCs/>
          <w:iCs/>
          <w:lang w:val="en-US" w:eastAsia="ja-JP"/>
        </w:rPr>
        <w:t>made following working assumption regarding NR-CA with three or four different SCSs in a band combination</w:t>
      </w:r>
      <w:r w:rsidR="0017644E">
        <w:rPr>
          <w:rFonts w:ascii="Arial" w:eastAsia="Yu Mincho" w:hAnsi="Arial" w:cs="Arial"/>
          <w:bCs/>
          <w:iCs/>
          <w:lang w:val="en-US" w:eastAsia="ja-JP"/>
        </w:rPr>
        <w:t xml:space="preserve"> and following conclusion regarding NR-CA with three or more bands</w:t>
      </w:r>
      <w:r w:rsidRPr="001E2258">
        <w:rPr>
          <w:rFonts w:ascii="Arial" w:eastAsia="Yu Mincho" w:hAnsi="Arial" w:cs="Arial"/>
          <w:bCs/>
          <w:iCs/>
          <w:lang w:eastAsia="ja-JP"/>
        </w:rPr>
        <w:t>.</w:t>
      </w:r>
      <w:r>
        <w:rPr>
          <w:rFonts w:ascii="Arial" w:eastAsia="Yu Mincho" w:hAnsi="Arial" w:cs="Arial"/>
          <w:bCs/>
          <w:iCs/>
          <w:lang w:eastAsia="ja-JP"/>
        </w:rPr>
        <w:t xml:space="preserve"> RAN1 will continue discussing on detailed design of new FG(s) based on the working assumption.</w:t>
      </w:r>
    </w:p>
    <w:tbl>
      <w:tblPr>
        <w:tblStyle w:val="TableGrid"/>
        <w:tblW w:w="0" w:type="auto"/>
        <w:tblInd w:w="360" w:type="dxa"/>
        <w:tblLook w:val="04A0" w:firstRow="1" w:lastRow="0" w:firstColumn="1" w:lastColumn="0" w:noHBand="0" w:noVBand="1"/>
      </w:tblPr>
      <w:tblGrid>
        <w:gridCol w:w="9495"/>
      </w:tblGrid>
      <w:tr w:rsidR="001E2258" w14:paraId="57F066E1" w14:textId="77777777" w:rsidTr="001E2258">
        <w:tc>
          <w:tcPr>
            <w:tcW w:w="9855" w:type="dxa"/>
          </w:tcPr>
          <w:p w14:paraId="3CA79CBB" w14:textId="77777777" w:rsidR="001E2258" w:rsidRDefault="001E2258" w:rsidP="001E2258">
            <w:pPr>
              <w:rPr>
                <w:rFonts w:ascii="Times" w:eastAsia="Batang" w:hAnsi="Times"/>
                <w:b/>
                <w:bCs/>
                <w:lang w:eastAsia="x-none"/>
              </w:rPr>
            </w:pPr>
            <w:r w:rsidRPr="00562D21">
              <w:rPr>
                <w:rFonts w:ascii="Times" w:eastAsia="Batang" w:hAnsi="Times"/>
                <w:b/>
                <w:bCs/>
                <w:highlight w:val="darkYellow"/>
                <w:lang w:eastAsia="x-none"/>
              </w:rPr>
              <w:lastRenderedPageBreak/>
              <w:t>Working assumption:</w:t>
            </w:r>
          </w:p>
          <w:p w14:paraId="0534875B" w14:textId="77777777" w:rsidR="001E2258" w:rsidRPr="008F0B48" w:rsidRDefault="001E2258" w:rsidP="001E2258">
            <w:pPr>
              <w:numPr>
                <w:ilvl w:val="0"/>
                <w:numId w:val="20"/>
              </w:numPr>
              <w:rPr>
                <w:rFonts w:ascii="Times" w:eastAsia="Batang" w:hAnsi="Times"/>
                <w:b/>
                <w:bCs/>
                <w:lang w:eastAsia="x-none"/>
              </w:rPr>
            </w:pPr>
            <w:r>
              <w:rPr>
                <w:rFonts w:ascii="Times" w:eastAsia="Batang" w:hAnsi="Times"/>
                <w:b/>
                <w:bCs/>
                <w:lang w:eastAsia="x-none"/>
              </w:rPr>
              <w:t>For NR-CA with three or four different SCSs in a band combination, new Rel-16 FGs are introduced for following purposes</w:t>
            </w:r>
            <w:r w:rsidRPr="00494D1D">
              <w:rPr>
                <w:rFonts w:ascii="Times" w:eastAsia="Batang" w:hAnsi="Times"/>
                <w:b/>
                <w:bCs/>
                <w:lang w:eastAsia="x-none"/>
              </w:rPr>
              <w:t xml:space="preserve"> </w:t>
            </w:r>
          </w:p>
          <w:p w14:paraId="4B39643B" w14:textId="77777777" w:rsidR="001E2258" w:rsidRPr="008F0B48" w:rsidRDefault="001E2258" w:rsidP="001E2258">
            <w:pPr>
              <w:numPr>
                <w:ilvl w:val="1"/>
                <w:numId w:val="20"/>
              </w:numPr>
              <w:rPr>
                <w:rFonts w:ascii="Times" w:eastAsia="Batang" w:hAnsi="Times"/>
                <w:b/>
                <w:bCs/>
                <w:lang w:eastAsia="x-none"/>
              </w:rPr>
            </w:pPr>
            <w:r w:rsidRPr="008F0B48">
              <w:rPr>
                <w:rFonts w:ascii="Times" w:eastAsia="Batang" w:hAnsi="Times"/>
                <w:b/>
                <w:bCs/>
                <w:lang w:eastAsia="x-none"/>
              </w:rPr>
              <w:t>UE wants to indicate one PUCCH group comprising DLs with three/four different numerologies.</w:t>
            </w:r>
          </w:p>
          <w:p w14:paraId="73C711C8" w14:textId="77777777" w:rsidR="001E2258" w:rsidRPr="00074314" w:rsidRDefault="001E2258" w:rsidP="001E2258">
            <w:pPr>
              <w:numPr>
                <w:ilvl w:val="2"/>
                <w:numId w:val="20"/>
              </w:numPr>
              <w:rPr>
                <w:rFonts w:ascii="Times" w:eastAsia="Batang" w:hAnsi="Times"/>
                <w:b/>
                <w:bCs/>
                <w:lang w:eastAsia="x-none"/>
              </w:rPr>
            </w:pPr>
            <w:r w:rsidRPr="008F0B48">
              <w:rPr>
                <w:rFonts w:ascii="Times" w:eastAsia="Batang" w:hAnsi="Times"/>
                <w:b/>
                <w:bCs/>
                <w:lang w:eastAsia="x-none"/>
              </w:rPr>
              <w:t xml:space="preserve">UE wants to indicate preferred UL </w:t>
            </w:r>
            <w:r>
              <w:rPr>
                <w:rFonts w:ascii="Times" w:eastAsia="Batang" w:hAnsi="Times"/>
                <w:b/>
                <w:bCs/>
                <w:lang w:eastAsia="x-none"/>
              </w:rPr>
              <w:t xml:space="preserve">[either </w:t>
            </w:r>
            <w:r w:rsidRPr="008F0B48">
              <w:rPr>
                <w:rFonts w:ascii="Times" w:eastAsia="Batang" w:hAnsi="Times"/>
                <w:b/>
                <w:bCs/>
                <w:lang w:eastAsia="x-none"/>
              </w:rPr>
              <w:t>bands</w:t>
            </w:r>
            <w:r>
              <w:rPr>
                <w:rFonts w:ascii="Times" w:eastAsia="Batang" w:hAnsi="Times"/>
                <w:b/>
                <w:bCs/>
                <w:lang w:eastAsia="x-none"/>
              </w:rPr>
              <w:t xml:space="preserve"> or SCSs]</w:t>
            </w:r>
            <w:r w:rsidRPr="008F0B48">
              <w:rPr>
                <w:rFonts w:ascii="Times" w:eastAsia="Batang" w:hAnsi="Times"/>
                <w:b/>
                <w:bCs/>
                <w:lang w:eastAsia="x-none"/>
              </w:rPr>
              <w:t xml:space="preserve"> to send PUCCH.</w:t>
            </w:r>
          </w:p>
          <w:p w14:paraId="37022A81" w14:textId="77777777" w:rsidR="001E2258" w:rsidRPr="008F0B48" w:rsidRDefault="001E2258" w:rsidP="001E2258">
            <w:pPr>
              <w:numPr>
                <w:ilvl w:val="2"/>
                <w:numId w:val="20"/>
              </w:numPr>
              <w:rPr>
                <w:rFonts w:ascii="Times" w:eastAsia="Batang" w:hAnsi="Times"/>
                <w:b/>
                <w:bCs/>
                <w:lang w:eastAsia="x-none"/>
              </w:rPr>
            </w:pPr>
            <w:r>
              <w:rPr>
                <w:rFonts w:ascii="Times" w:eastAsia="Batang" w:hAnsi="Times"/>
                <w:b/>
                <w:bCs/>
                <w:lang w:eastAsia="x-none"/>
              </w:rPr>
              <w:t xml:space="preserve">Note: </w:t>
            </w:r>
            <w:r w:rsidRPr="008F0B48">
              <w:rPr>
                <w:rFonts w:ascii="Times" w:eastAsia="Batang" w:hAnsi="Times"/>
                <w:b/>
                <w:bCs/>
                <w:lang w:eastAsia="x-none"/>
              </w:rPr>
              <w:t>This is a very specific case which hasn’t been supported in Rel-15 (the only use case is FR1+FR1+FR2 CA with DSS) although there is other way to implement.</w:t>
            </w:r>
          </w:p>
          <w:p w14:paraId="692572A6" w14:textId="77777777" w:rsidR="001E2258" w:rsidRDefault="001E2258" w:rsidP="001E2258">
            <w:pPr>
              <w:numPr>
                <w:ilvl w:val="1"/>
                <w:numId w:val="20"/>
              </w:numPr>
              <w:rPr>
                <w:rFonts w:ascii="Times" w:eastAsia="Batang" w:hAnsi="Times"/>
                <w:b/>
                <w:bCs/>
                <w:lang w:eastAsia="x-none"/>
              </w:rPr>
            </w:pPr>
            <w:r w:rsidRPr="008F0B48">
              <w:rPr>
                <w:rFonts w:ascii="Times" w:eastAsia="Batang" w:hAnsi="Times"/>
                <w:b/>
                <w:bCs/>
                <w:lang w:eastAsia="x-none"/>
              </w:rPr>
              <w:t xml:space="preserve">UE wants to indicate </w:t>
            </w:r>
            <w:r>
              <w:rPr>
                <w:rFonts w:ascii="Times" w:eastAsia="Batang" w:hAnsi="Times"/>
                <w:b/>
                <w:bCs/>
                <w:lang w:eastAsia="x-none"/>
              </w:rPr>
              <w:t>two</w:t>
            </w:r>
            <w:r w:rsidRPr="008F0B48">
              <w:rPr>
                <w:rFonts w:ascii="Times" w:eastAsia="Batang" w:hAnsi="Times"/>
                <w:b/>
                <w:bCs/>
                <w:lang w:eastAsia="x-none"/>
              </w:rPr>
              <w:t xml:space="preserve"> PUCCH group</w:t>
            </w:r>
            <w:r>
              <w:rPr>
                <w:rFonts w:ascii="Times" w:eastAsia="Batang" w:hAnsi="Times"/>
                <w:b/>
                <w:bCs/>
                <w:lang w:eastAsia="x-none"/>
              </w:rPr>
              <w:t>s</w:t>
            </w:r>
            <w:r w:rsidRPr="008F0B48">
              <w:rPr>
                <w:rFonts w:ascii="Times" w:eastAsia="Batang" w:hAnsi="Times"/>
                <w:b/>
                <w:bCs/>
                <w:lang w:eastAsia="x-none"/>
              </w:rPr>
              <w:t xml:space="preserve"> </w:t>
            </w:r>
            <w:r>
              <w:rPr>
                <w:rFonts w:ascii="Times" w:eastAsia="Batang" w:hAnsi="Times"/>
                <w:b/>
                <w:bCs/>
                <w:lang w:eastAsia="x-none"/>
              </w:rPr>
              <w:t>where at least one PUCCH group has</w:t>
            </w:r>
            <w:r w:rsidRPr="008F0B48">
              <w:rPr>
                <w:rFonts w:ascii="Times" w:eastAsia="Batang" w:hAnsi="Times"/>
                <w:b/>
                <w:bCs/>
                <w:lang w:eastAsia="x-none"/>
              </w:rPr>
              <w:t xml:space="preserve"> </w:t>
            </w:r>
            <w:r>
              <w:rPr>
                <w:rFonts w:ascii="Times" w:eastAsia="Batang" w:hAnsi="Times"/>
                <w:b/>
                <w:bCs/>
                <w:lang w:eastAsia="x-none"/>
              </w:rPr>
              <w:t>two</w:t>
            </w:r>
            <w:r w:rsidRPr="008F0B48">
              <w:rPr>
                <w:rFonts w:ascii="Times" w:eastAsia="Batang" w:hAnsi="Times"/>
                <w:b/>
                <w:bCs/>
                <w:lang w:eastAsia="x-none"/>
              </w:rPr>
              <w:t xml:space="preserve"> numerologies</w:t>
            </w:r>
          </w:p>
          <w:p w14:paraId="5CAC37B3" w14:textId="77777777" w:rsidR="001E2258" w:rsidRPr="008F0B48" w:rsidRDefault="001E2258" w:rsidP="001E2258">
            <w:pPr>
              <w:numPr>
                <w:ilvl w:val="2"/>
                <w:numId w:val="20"/>
              </w:numPr>
              <w:rPr>
                <w:rFonts w:ascii="Times" w:eastAsia="Batang" w:hAnsi="Times"/>
                <w:b/>
                <w:bCs/>
                <w:lang w:eastAsia="x-none"/>
              </w:rPr>
            </w:pPr>
            <w:r w:rsidRPr="008F0B48">
              <w:rPr>
                <w:rFonts w:ascii="Times" w:eastAsia="Batang" w:hAnsi="Times"/>
                <w:b/>
                <w:bCs/>
                <w:lang w:eastAsia="x-none"/>
              </w:rPr>
              <w:t xml:space="preserve">UE wants to indicate DL </w:t>
            </w:r>
            <w:r>
              <w:rPr>
                <w:rFonts w:ascii="Times" w:eastAsia="Batang" w:hAnsi="Times"/>
                <w:b/>
                <w:bCs/>
                <w:lang w:eastAsia="x-none"/>
              </w:rPr>
              <w:t xml:space="preserve">[either </w:t>
            </w:r>
            <w:r w:rsidRPr="008F0B48">
              <w:rPr>
                <w:rFonts w:ascii="Times" w:eastAsia="Batang" w:hAnsi="Times"/>
                <w:b/>
                <w:bCs/>
                <w:lang w:eastAsia="x-none"/>
              </w:rPr>
              <w:t>bands</w:t>
            </w:r>
            <w:r>
              <w:rPr>
                <w:rFonts w:ascii="Times" w:eastAsia="Batang" w:hAnsi="Times"/>
                <w:b/>
                <w:bCs/>
                <w:lang w:eastAsia="x-none"/>
              </w:rPr>
              <w:t xml:space="preserve"> or SCSs]</w:t>
            </w:r>
            <w:r w:rsidRPr="008F0B48">
              <w:rPr>
                <w:rFonts w:ascii="Times" w:eastAsia="Batang" w:hAnsi="Times"/>
                <w:b/>
                <w:bCs/>
                <w:lang w:eastAsia="x-none"/>
              </w:rPr>
              <w:t xml:space="preserve"> </w:t>
            </w:r>
            <w:r>
              <w:rPr>
                <w:rFonts w:ascii="Times" w:eastAsia="Batang" w:hAnsi="Times"/>
                <w:b/>
                <w:bCs/>
                <w:lang w:eastAsia="x-none"/>
              </w:rPr>
              <w:t xml:space="preserve">combination </w:t>
            </w:r>
            <w:r w:rsidRPr="008F0B48">
              <w:rPr>
                <w:rFonts w:ascii="Times" w:eastAsia="Batang" w:hAnsi="Times"/>
                <w:b/>
                <w:bCs/>
                <w:lang w:eastAsia="x-none"/>
              </w:rPr>
              <w:t xml:space="preserve">to be mapped to </w:t>
            </w:r>
            <w:r>
              <w:rPr>
                <w:rFonts w:ascii="Times" w:eastAsia="Batang" w:hAnsi="Times"/>
                <w:b/>
                <w:bCs/>
                <w:lang w:eastAsia="x-none"/>
              </w:rPr>
              <w:t xml:space="preserve">for each </w:t>
            </w:r>
            <w:r w:rsidRPr="008F0B48">
              <w:rPr>
                <w:rFonts w:ascii="Times" w:eastAsia="Batang" w:hAnsi="Times"/>
                <w:b/>
                <w:bCs/>
                <w:lang w:eastAsia="x-none"/>
              </w:rPr>
              <w:t>PUCCH group.</w:t>
            </w:r>
          </w:p>
          <w:p w14:paraId="55E1AF5C" w14:textId="77777777" w:rsidR="001E2258" w:rsidRPr="008F0B48" w:rsidRDefault="001E2258" w:rsidP="001E2258">
            <w:pPr>
              <w:numPr>
                <w:ilvl w:val="2"/>
                <w:numId w:val="20"/>
              </w:numPr>
              <w:rPr>
                <w:rFonts w:ascii="Times" w:eastAsia="Batang" w:hAnsi="Times"/>
                <w:b/>
                <w:bCs/>
                <w:lang w:eastAsia="x-none"/>
              </w:rPr>
            </w:pPr>
            <w:r w:rsidRPr="008F0B48">
              <w:rPr>
                <w:rFonts w:ascii="Times" w:eastAsia="Batang" w:hAnsi="Times"/>
                <w:b/>
                <w:bCs/>
                <w:lang w:eastAsia="x-none"/>
              </w:rPr>
              <w:t xml:space="preserve">UE wants to indicate preferred UL </w:t>
            </w:r>
            <w:r>
              <w:rPr>
                <w:rFonts w:ascii="Times" w:eastAsia="Batang" w:hAnsi="Times"/>
                <w:b/>
                <w:bCs/>
                <w:lang w:eastAsia="x-none"/>
              </w:rPr>
              <w:t xml:space="preserve">[either </w:t>
            </w:r>
            <w:r w:rsidRPr="008F0B48">
              <w:rPr>
                <w:rFonts w:ascii="Times" w:eastAsia="Batang" w:hAnsi="Times"/>
                <w:b/>
                <w:bCs/>
                <w:lang w:eastAsia="x-none"/>
              </w:rPr>
              <w:t>bands</w:t>
            </w:r>
            <w:r>
              <w:rPr>
                <w:rFonts w:ascii="Times" w:eastAsia="Batang" w:hAnsi="Times"/>
                <w:b/>
                <w:bCs/>
                <w:lang w:eastAsia="x-none"/>
              </w:rPr>
              <w:t xml:space="preserve"> or SCSs]</w:t>
            </w:r>
            <w:r w:rsidRPr="008F0B48">
              <w:rPr>
                <w:rFonts w:ascii="Times" w:eastAsia="Batang" w:hAnsi="Times"/>
                <w:b/>
                <w:bCs/>
                <w:lang w:eastAsia="x-none"/>
              </w:rPr>
              <w:t xml:space="preserve"> to send two PUCCHs with different numerologies.</w:t>
            </w:r>
          </w:p>
          <w:p w14:paraId="4E113463" w14:textId="77777777" w:rsidR="001E2258" w:rsidRPr="008F0B48" w:rsidRDefault="001E2258" w:rsidP="001E2258">
            <w:pPr>
              <w:numPr>
                <w:ilvl w:val="3"/>
                <w:numId w:val="20"/>
              </w:numPr>
              <w:rPr>
                <w:rFonts w:ascii="Times" w:eastAsia="Batang" w:hAnsi="Times"/>
                <w:b/>
                <w:bCs/>
                <w:lang w:eastAsia="x-none"/>
              </w:rPr>
            </w:pPr>
            <w:r w:rsidRPr="008F0B48">
              <w:rPr>
                <w:rFonts w:ascii="Times" w:eastAsia="Batang" w:hAnsi="Times"/>
                <w:b/>
                <w:bCs/>
                <w:lang w:eastAsia="x-none"/>
              </w:rPr>
              <w:t>Note: Indication of two PUCCH bands with the same numerology can be supported by Rel-15 twoPUCCH-Group.</w:t>
            </w:r>
          </w:p>
          <w:p w14:paraId="7F54A5B5" w14:textId="77777777" w:rsidR="001E2258" w:rsidRPr="0017644E" w:rsidRDefault="001E2258" w:rsidP="001E2258">
            <w:pPr>
              <w:numPr>
                <w:ilvl w:val="0"/>
                <w:numId w:val="20"/>
              </w:numPr>
              <w:rPr>
                <w:rFonts w:ascii="Times" w:eastAsia="Batang" w:hAnsi="Times"/>
                <w:b/>
                <w:bCs/>
                <w:lang w:eastAsia="x-none"/>
              </w:rPr>
            </w:pPr>
            <w:r>
              <w:rPr>
                <w:rFonts w:ascii="Times" w:eastAsiaTheme="minorEastAsia" w:hAnsi="Times" w:hint="eastAsia"/>
                <w:b/>
                <w:bCs/>
              </w:rPr>
              <w:t>N</w:t>
            </w:r>
            <w:r>
              <w:rPr>
                <w:rFonts w:ascii="Times" w:eastAsiaTheme="minorEastAsia" w:hAnsi="Times"/>
                <w:b/>
                <w:bCs/>
              </w:rPr>
              <w:t>ote: potential NBC issue due to above proposals should be avoided.</w:t>
            </w:r>
          </w:p>
          <w:p w14:paraId="7E9CE4A5" w14:textId="77777777" w:rsidR="0017644E" w:rsidRDefault="0017644E" w:rsidP="0017644E">
            <w:pPr>
              <w:rPr>
                <w:rFonts w:ascii="Times" w:eastAsiaTheme="minorEastAsia" w:hAnsi="Times"/>
                <w:b/>
                <w:bCs/>
              </w:rPr>
            </w:pPr>
          </w:p>
          <w:p w14:paraId="2DB58795" w14:textId="4FA791CC" w:rsidR="0017644E" w:rsidRPr="0017644E" w:rsidRDefault="0017644E" w:rsidP="0017644E">
            <w:pPr>
              <w:rPr>
                <w:rFonts w:ascii="Times" w:eastAsia="Batang" w:hAnsi="Times"/>
                <w:b/>
                <w:bCs/>
                <w:lang w:val="en-US" w:eastAsia="x-none"/>
              </w:rPr>
            </w:pPr>
            <w:r>
              <w:rPr>
                <w:rFonts w:ascii="Times" w:eastAsia="Batang" w:hAnsi="Times"/>
                <w:b/>
                <w:bCs/>
                <w:lang w:val="en-US" w:eastAsia="x-none"/>
              </w:rPr>
              <w:t>C</w:t>
            </w:r>
            <w:r w:rsidRPr="0017644E">
              <w:rPr>
                <w:rFonts w:ascii="Times" w:eastAsia="Batang" w:hAnsi="Times"/>
                <w:b/>
                <w:bCs/>
                <w:lang w:val="en-US" w:eastAsia="x-none"/>
              </w:rPr>
              <w:t>onclusion:</w:t>
            </w:r>
          </w:p>
          <w:p w14:paraId="50A59618" w14:textId="49E57045" w:rsidR="0017644E" w:rsidRPr="0017644E" w:rsidRDefault="0017644E" w:rsidP="0017644E">
            <w:pPr>
              <w:numPr>
                <w:ilvl w:val="0"/>
                <w:numId w:val="20"/>
              </w:numPr>
              <w:rPr>
                <w:rFonts w:ascii="Times" w:eastAsiaTheme="minorEastAsia" w:hAnsi="Times"/>
                <w:b/>
                <w:bCs/>
              </w:rPr>
            </w:pPr>
            <w:r w:rsidRPr="0017644E">
              <w:rPr>
                <w:rFonts w:ascii="Times" w:eastAsiaTheme="minorEastAsia" w:hAnsi="Times"/>
                <w:b/>
                <w:bCs/>
              </w:rPr>
              <w:t>For NR-CA with three or more bands even with [one or] two different SCSs in a band combination, RAN1 see the potential benefits of new Rel-16 FG(s) to be introduced to enable (parts or all of) the following from Rel-16, and RAN1 will discuss whether/how to introduce the new FG(s) for Rel.16</w:t>
            </w:r>
          </w:p>
          <w:p w14:paraId="5C5574CB" w14:textId="387DBDAC" w:rsidR="0017644E" w:rsidRPr="0017644E" w:rsidRDefault="0017644E" w:rsidP="0017644E">
            <w:pPr>
              <w:numPr>
                <w:ilvl w:val="1"/>
                <w:numId w:val="20"/>
              </w:numPr>
              <w:rPr>
                <w:rFonts w:ascii="Times" w:eastAsiaTheme="minorEastAsia" w:hAnsi="Times"/>
                <w:b/>
                <w:bCs/>
              </w:rPr>
            </w:pPr>
            <w:r w:rsidRPr="0017644E">
              <w:rPr>
                <w:rFonts w:ascii="Times" w:eastAsiaTheme="minorEastAsia" w:hAnsi="Times"/>
                <w:b/>
                <w:bCs/>
              </w:rPr>
              <w:t>UE wants to indicate two PUCCH groups</w:t>
            </w:r>
          </w:p>
          <w:p w14:paraId="097EDE07" w14:textId="58B8E29C" w:rsidR="0017644E" w:rsidRPr="0017644E" w:rsidRDefault="0017644E" w:rsidP="0017644E">
            <w:pPr>
              <w:numPr>
                <w:ilvl w:val="2"/>
                <w:numId w:val="20"/>
              </w:numPr>
              <w:rPr>
                <w:rFonts w:ascii="Times" w:eastAsiaTheme="minorEastAsia" w:hAnsi="Times"/>
                <w:b/>
                <w:bCs/>
              </w:rPr>
            </w:pPr>
            <w:r w:rsidRPr="0017644E">
              <w:rPr>
                <w:rFonts w:ascii="Times" w:eastAsiaTheme="minorEastAsia" w:hAnsi="Times"/>
                <w:b/>
                <w:bCs/>
              </w:rPr>
              <w:t>UE wants to indicate DL [either duplex mode, licensed/unlicensed, FR, bands or SCSs] combination to be mapped to for each PUCCH group.</w:t>
            </w:r>
          </w:p>
          <w:p w14:paraId="3A92D98A" w14:textId="0F0B4895" w:rsidR="0017644E" w:rsidRPr="0017644E" w:rsidRDefault="0017644E" w:rsidP="0017644E">
            <w:pPr>
              <w:numPr>
                <w:ilvl w:val="2"/>
                <w:numId w:val="20"/>
              </w:numPr>
              <w:rPr>
                <w:rFonts w:ascii="Times" w:eastAsiaTheme="minorEastAsia" w:hAnsi="Times"/>
                <w:b/>
                <w:bCs/>
              </w:rPr>
            </w:pPr>
            <w:r w:rsidRPr="0017644E">
              <w:rPr>
                <w:rFonts w:ascii="Times" w:eastAsiaTheme="minorEastAsia" w:hAnsi="Times"/>
                <w:b/>
                <w:bCs/>
              </w:rPr>
              <w:t>UE wants to indicate preferred UL [either duplex mode, licensed/unlicensed, FR, bands or SCSs] to send two PUCCHs.</w:t>
            </w:r>
          </w:p>
          <w:p w14:paraId="3F308B07" w14:textId="16F5935E" w:rsidR="0017644E" w:rsidRPr="0017644E" w:rsidRDefault="0017644E" w:rsidP="0017644E">
            <w:pPr>
              <w:numPr>
                <w:ilvl w:val="0"/>
                <w:numId w:val="20"/>
              </w:numPr>
              <w:rPr>
                <w:rFonts w:ascii="Times" w:eastAsiaTheme="minorEastAsia" w:hAnsi="Times"/>
                <w:b/>
                <w:bCs/>
              </w:rPr>
            </w:pPr>
            <w:r w:rsidRPr="0017644E">
              <w:rPr>
                <w:rFonts w:ascii="Times" w:eastAsiaTheme="minorEastAsia" w:hAnsi="Times"/>
                <w:b/>
                <w:bCs/>
              </w:rPr>
              <w:t>Note: (parts or all of) the above may be achieved by clarification on existing UE capabilities/RAN1 specifications</w:t>
            </w:r>
            <w:r>
              <w:rPr>
                <w:rFonts w:ascii="Times" w:eastAsiaTheme="minorEastAsia" w:hAnsi="Times"/>
                <w:b/>
                <w:bCs/>
              </w:rPr>
              <w:t>.</w:t>
            </w:r>
          </w:p>
          <w:p w14:paraId="2AF36EDA" w14:textId="60707540" w:rsidR="0017644E" w:rsidRPr="0017644E" w:rsidRDefault="0017644E" w:rsidP="0017644E">
            <w:pPr>
              <w:numPr>
                <w:ilvl w:val="0"/>
                <w:numId w:val="20"/>
              </w:numPr>
              <w:rPr>
                <w:rFonts w:ascii="Times" w:eastAsia="Batang" w:hAnsi="Times"/>
                <w:b/>
                <w:bCs/>
                <w:lang w:val="en-US" w:eastAsia="x-none"/>
              </w:rPr>
            </w:pPr>
            <w:r w:rsidRPr="0017644E">
              <w:rPr>
                <w:rFonts w:ascii="Times" w:eastAsiaTheme="minorEastAsia" w:hAnsi="Times"/>
                <w:b/>
                <w:bCs/>
              </w:rPr>
              <w:t>Note: potential NBC issue to Rel-15 due to above proposals should be avoided.</w:t>
            </w:r>
          </w:p>
        </w:tc>
      </w:tr>
    </w:tbl>
    <w:p w14:paraId="5586A1C4" w14:textId="15CBDC2E" w:rsidR="001E2258" w:rsidRDefault="001E2258" w:rsidP="001E2258">
      <w:pPr>
        <w:pStyle w:val="ListParagraph"/>
        <w:spacing w:afterLines="50" w:after="120"/>
        <w:ind w:leftChars="0" w:left="360" w:firstLine="0"/>
        <w:jc w:val="both"/>
        <w:rPr>
          <w:rFonts w:ascii="Arial" w:eastAsia="Yu Mincho" w:hAnsi="Arial" w:cs="Arial"/>
          <w:bCs/>
          <w:iCs/>
          <w:lang w:eastAsia="ja-JP"/>
        </w:rPr>
      </w:pPr>
    </w:p>
    <w:p w14:paraId="48CA7C18" w14:textId="5E7EF0E5" w:rsidR="0017644E" w:rsidRDefault="0017644E" w:rsidP="001E2258">
      <w:pPr>
        <w:pStyle w:val="ListParagraph"/>
        <w:spacing w:afterLines="50" w:after="120"/>
        <w:ind w:leftChars="0" w:left="360" w:firstLine="0"/>
        <w:jc w:val="both"/>
        <w:rPr>
          <w:rFonts w:ascii="Arial" w:eastAsia="Yu Mincho" w:hAnsi="Arial" w:cs="Arial"/>
          <w:bCs/>
          <w:iCs/>
          <w:lang w:eastAsia="ja-JP"/>
        </w:rPr>
      </w:pPr>
      <w:r>
        <w:rPr>
          <w:rFonts w:ascii="Arial" w:eastAsia="Yu Mincho" w:hAnsi="Arial" w:cs="Arial" w:hint="eastAsia"/>
          <w:bCs/>
          <w:iCs/>
          <w:lang w:eastAsia="ja-JP"/>
        </w:rPr>
        <w:t>R</w:t>
      </w:r>
      <w:r>
        <w:rPr>
          <w:rFonts w:ascii="Arial" w:eastAsia="Yu Mincho" w:hAnsi="Arial" w:cs="Arial"/>
          <w:bCs/>
          <w:iCs/>
          <w:lang w:eastAsia="ja-JP"/>
        </w:rPr>
        <w:t>AN1 also made following agreements regarding required symbol level offset between aperiodic SRS triggering and transmission. RAN1 will continue discussing on detailed design of new FG(s).</w:t>
      </w:r>
    </w:p>
    <w:tbl>
      <w:tblPr>
        <w:tblStyle w:val="TableGrid"/>
        <w:tblW w:w="0" w:type="auto"/>
        <w:tblInd w:w="360" w:type="dxa"/>
        <w:tblLook w:val="04A0" w:firstRow="1" w:lastRow="0" w:firstColumn="1" w:lastColumn="0" w:noHBand="0" w:noVBand="1"/>
      </w:tblPr>
      <w:tblGrid>
        <w:gridCol w:w="9495"/>
      </w:tblGrid>
      <w:tr w:rsidR="0017644E" w14:paraId="1E4EB8C4" w14:textId="77777777" w:rsidTr="0017644E">
        <w:tc>
          <w:tcPr>
            <w:tcW w:w="9855" w:type="dxa"/>
          </w:tcPr>
          <w:p w14:paraId="444FA738" w14:textId="3551E706" w:rsidR="0017644E" w:rsidRDefault="0017644E" w:rsidP="0017644E">
            <w:pPr>
              <w:rPr>
                <w:rFonts w:ascii="Times" w:eastAsia="Batang" w:hAnsi="Times"/>
                <w:b/>
                <w:bCs/>
                <w:lang w:eastAsia="x-none"/>
              </w:rPr>
            </w:pPr>
            <w:r w:rsidRPr="0017644E">
              <w:rPr>
                <w:rFonts w:ascii="Times" w:eastAsia="Batang" w:hAnsi="Times"/>
                <w:b/>
                <w:bCs/>
                <w:highlight w:val="green"/>
                <w:lang w:eastAsia="x-none"/>
              </w:rPr>
              <w:t>Agreements:</w:t>
            </w:r>
          </w:p>
          <w:p w14:paraId="370AE633" w14:textId="77777777" w:rsidR="0017644E" w:rsidRPr="0017644E" w:rsidRDefault="0017644E" w:rsidP="0017644E">
            <w:pPr>
              <w:numPr>
                <w:ilvl w:val="0"/>
                <w:numId w:val="20"/>
              </w:numPr>
              <w:rPr>
                <w:rFonts w:ascii="Times" w:eastAsiaTheme="minorEastAsia" w:hAnsi="Times"/>
                <w:b/>
                <w:bCs/>
              </w:rPr>
            </w:pPr>
            <w:r w:rsidRPr="0017644E">
              <w:rPr>
                <w:rFonts w:ascii="Times" w:eastAsiaTheme="minorEastAsia" w:hAnsi="Times"/>
                <w:b/>
                <w:bCs/>
              </w:rPr>
              <w:t>A new FG for requiring an offset between the end of PDCCH triggering A-SRS and the SRS transmission for CB PUSCH and antenna switching is introduced, and new FGs/components that are replicated from 3-2, 3-5, 3-5a, 3-5b are also introduced.</w:t>
            </w:r>
          </w:p>
          <w:p w14:paraId="382DF48A" w14:textId="77777777" w:rsidR="0017644E" w:rsidRPr="0017644E" w:rsidRDefault="0017644E" w:rsidP="0017644E">
            <w:pPr>
              <w:numPr>
                <w:ilvl w:val="1"/>
                <w:numId w:val="20"/>
              </w:numPr>
              <w:rPr>
                <w:rFonts w:ascii="Times" w:eastAsiaTheme="minorEastAsia" w:hAnsi="Times"/>
                <w:b/>
                <w:bCs/>
              </w:rPr>
            </w:pPr>
            <w:r w:rsidRPr="0017644E">
              <w:rPr>
                <w:rFonts w:ascii="Times" w:eastAsiaTheme="minorEastAsia" w:hAnsi="Times"/>
                <w:b/>
                <w:bCs/>
              </w:rPr>
              <w:t>FFS: detailed design of new FGs</w:t>
            </w:r>
          </w:p>
          <w:tbl>
            <w:tblPr>
              <w:tblW w:w="0" w:type="auto"/>
              <w:tblCellMar>
                <w:left w:w="0" w:type="dxa"/>
                <w:right w:w="0" w:type="dxa"/>
              </w:tblCellMar>
              <w:tblLook w:val="04A0" w:firstRow="1" w:lastRow="0" w:firstColumn="1" w:lastColumn="0" w:noHBand="0" w:noVBand="1"/>
            </w:tblPr>
            <w:tblGrid>
              <w:gridCol w:w="519"/>
              <w:gridCol w:w="1565"/>
              <w:gridCol w:w="2065"/>
              <w:gridCol w:w="419"/>
              <w:gridCol w:w="527"/>
              <w:gridCol w:w="561"/>
              <w:gridCol w:w="266"/>
              <w:gridCol w:w="521"/>
              <w:gridCol w:w="483"/>
              <w:gridCol w:w="483"/>
              <w:gridCol w:w="483"/>
              <w:gridCol w:w="266"/>
              <w:gridCol w:w="1101"/>
            </w:tblGrid>
            <w:tr w:rsidR="0017644E" w:rsidRPr="0017644E" w14:paraId="1B8DACA9" w14:textId="77777777" w:rsidTr="0017644E">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B2CF2" w14:textId="77777777" w:rsidR="0017644E" w:rsidRPr="0017644E" w:rsidRDefault="0017644E" w:rsidP="0017644E">
                  <w:pPr>
                    <w:rPr>
                      <w:rFonts w:ascii="Times" w:eastAsiaTheme="minorEastAsia" w:hAnsi="Times"/>
                      <w:b/>
                      <w:bCs/>
                    </w:rPr>
                  </w:pPr>
                  <w:r w:rsidRPr="0017644E">
                    <w:rPr>
                      <w:rFonts w:ascii="Times" w:eastAsiaTheme="minorEastAsia" w:hAnsi="Times"/>
                      <w:b/>
                      <w:bCs/>
                    </w:rPr>
                    <w:t>2-58a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C81F74" w14:textId="77777777" w:rsidR="0017644E" w:rsidRPr="0017644E" w:rsidRDefault="0017644E" w:rsidP="0017644E">
                  <w:pPr>
                    <w:rPr>
                      <w:rFonts w:ascii="Times" w:eastAsiaTheme="minorEastAsia" w:hAnsi="Times"/>
                      <w:b/>
                      <w:bCs/>
                    </w:rPr>
                  </w:pPr>
                  <w:r w:rsidRPr="0017644E">
                    <w:rPr>
                      <w:rFonts w:ascii="Times" w:eastAsiaTheme="minorEastAsia" w:hAnsi="Times"/>
                      <w:b/>
                      <w:bCs/>
                    </w:rPr>
                    <w:t>For SRS for CB PUSCH and antenna switching on FR1 with symbol level offset for aperiodic SRS transmission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6B48F4" w14:textId="07C3F59F" w:rsidR="0017644E" w:rsidRPr="0017644E" w:rsidRDefault="0017644E" w:rsidP="0017644E">
                  <w:pPr>
                    <w:pStyle w:val="ListParagraph"/>
                    <w:numPr>
                      <w:ilvl w:val="0"/>
                      <w:numId w:val="20"/>
                    </w:numPr>
                    <w:spacing w:line="252" w:lineRule="atLeast"/>
                    <w:ind w:leftChars="0"/>
                    <w:rPr>
                      <w:rFonts w:eastAsiaTheme="minorEastAsia"/>
                      <w:b/>
                      <w:bCs/>
                      <w:szCs w:val="20"/>
                    </w:rPr>
                  </w:pPr>
                  <w:r w:rsidRPr="0017644E">
                    <w:rPr>
                      <w:rFonts w:eastAsiaTheme="minorEastAsia"/>
                      <w:b/>
                      <w:bCs/>
                    </w:rPr>
                    <w:t>For SRS for CB PUSCH and antenna switching on FR1, UE requires minimum of 19 [TBD: other potential candidate values] symbols offset between aperiodic SRS triggering and transmission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DAB219" w14:textId="77777777" w:rsidR="0017644E" w:rsidRPr="0017644E" w:rsidRDefault="0017644E" w:rsidP="0017644E">
                  <w:pPr>
                    <w:rPr>
                      <w:rFonts w:ascii="Times" w:eastAsiaTheme="minorEastAsia" w:hAnsi="Times"/>
                      <w:b/>
                      <w:bCs/>
                    </w:rPr>
                  </w:pPr>
                  <w:r w:rsidRPr="0017644E">
                    <w:rPr>
                      <w:rFonts w:ascii="Times" w:eastAsiaTheme="minorEastAsia" w:hAnsi="Times"/>
                      <w:b/>
                      <w:bCs/>
                    </w:rPr>
                    <w:t>2-53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EF53C9" w14:textId="77777777" w:rsidR="0017644E" w:rsidRPr="0017644E" w:rsidRDefault="0017644E" w:rsidP="0017644E">
                  <w:pPr>
                    <w:rPr>
                      <w:rFonts w:ascii="Times" w:eastAsiaTheme="minorEastAsia" w:hAnsi="Times"/>
                      <w:b/>
                      <w:bCs/>
                    </w:rPr>
                  </w:pPr>
                  <w:r w:rsidRPr="0017644E">
                    <w:rPr>
                      <w:rFonts w:ascii="Times" w:eastAsiaTheme="minorEastAsia" w:hAnsi="Times"/>
                      <w:b/>
                      <w:bCs/>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6DEC50" w14:textId="77777777" w:rsidR="0017644E" w:rsidRPr="0017644E" w:rsidRDefault="0017644E" w:rsidP="0017644E">
                  <w:pPr>
                    <w:rPr>
                      <w:rFonts w:ascii="Times" w:eastAsiaTheme="minorEastAsia" w:hAnsi="Times"/>
                      <w:b/>
                      <w:bCs/>
                    </w:rPr>
                  </w:pPr>
                  <w:r w:rsidRPr="0017644E">
                    <w:rPr>
                      <w:rFonts w:ascii="Times" w:eastAsiaTheme="minorEastAsia" w:hAnsi="Times"/>
                      <w:b/>
                      <w:bC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0F6592" w14:textId="77777777" w:rsidR="0017644E" w:rsidRPr="0017644E" w:rsidRDefault="0017644E" w:rsidP="0017644E">
                  <w:pPr>
                    <w:rPr>
                      <w:rFonts w:ascii="Times" w:eastAsiaTheme="minorEastAsia" w:hAnsi="Times"/>
                      <w:b/>
                      <w:bCs/>
                    </w:rPr>
                  </w:pPr>
                  <w:r w:rsidRPr="0017644E">
                    <w:rPr>
                      <w:rFonts w:ascii="Times" w:eastAsiaTheme="minorEastAsia" w:hAnsi="Times"/>
                      <w:b/>
                      <w:bCs/>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B867D6" w14:textId="77777777" w:rsidR="0017644E" w:rsidRPr="0017644E" w:rsidRDefault="0017644E" w:rsidP="0017644E">
                  <w:pPr>
                    <w:rPr>
                      <w:rFonts w:ascii="Times" w:eastAsiaTheme="minorEastAsia" w:hAnsi="Times"/>
                      <w:b/>
                      <w:bCs/>
                    </w:rPr>
                  </w:pPr>
                  <w:r w:rsidRPr="0017644E">
                    <w:rPr>
                      <w:rFonts w:ascii="Times" w:eastAsiaTheme="minorEastAsia" w:hAnsi="Times"/>
                      <w:b/>
                      <w:bCs/>
                    </w:rPr>
                    <w:t>Per 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742F65" w14:textId="77777777" w:rsidR="0017644E" w:rsidRPr="0017644E" w:rsidRDefault="0017644E" w:rsidP="0017644E">
                  <w:pPr>
                    <w:rPr>
                      <w:rFonts w:ascii="Times" w:eastAsiaTheme="minorEastAsia" w:hAnsi="Times"/>
                      <w:b/>
                      <w:bCs/>
                    </w:rPr>
                  </w:pPr>
                  <w:r w:rsidRPr="0017644E">
                    <w:rPr>
                      <w:rFonts w:ascii="Times" w:eastAsiaTheme="minorEastAsia" w:hAnsi="Times"/>
                      <w:b/>
                      <w:bC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4B076F" w14:textId="77777777" w:rsidR="0017644E" w:rsidRPr="0017644E" w:rsidRDefault="0017644E" w:rsidP="0017644E">
                  <w:pPr>
                    <w:rPr>
                      <w:rFonts w:ascii="Times" w:eastAsiaTheme="minorEastAsia" w:hAnsi="Times"/>
                      <w:b/>
                      <w:bCs/>
                    </w:rPr>
                  </w:pPr>
                  <w:r w:rsidRPr="0017644E">
                    <w:rPr>
                      <w:rFonts w:ascii="Times" w:eastAsiaTheme="minorEastAsia" w:hAnsi="Times"/>
                      <w:b/>
                      <w:bC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69340B" w14:textId="77777777" w:rsidR="0017644E" w:rsidRPr="0017644E" w:rsidRDefault="0017644E" w:rsidP="0017644E">
                  <w:pPr>
                    <w:rPr>
                      <w:rFonts w:ascii="Times" w:eastAsiaTheme="minorEastAsia" w:hAnsi="Times"/>
                      <w:b/>
                      <w:bCs/>
                    </w:rPr>
                  </w:pPr>
                  <w:r w:rsidRPr="0017644E">
                    <w:rPr>
                      <w:rFonts w:ascii="Times" w:eastAsiaTheme="minorEastAsia" w:hAnsi="Times"/>
                      <w:b/>
                      <w:bC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FE7A9E" w14:textId="77777777" w:rsidR="0017644E" w:rsidRPr="0017644E" w:rsidRDefault="0017644E" w:rsidP="0017644E">
                  <w:pPr>
                    <w:rPr>
                      <w:rFonts w:ascii="Times" w:eastAsiaTheme="minorEastAsia" w:hAnsi="Times"/>
                      <w:b/>
                      <w:bCs/>
                    </w:rPr>
                  </w:pPr>
                  <w:r w:rsidRPr="0017644E">
                    <w:rPr>
                      <w:rFonts w:ascii="Times" w:eastAsiaTheme="minorEastAsia" w:hAnsi="Times"/>
                      <w:b/>
                      <w:bCs/>
                    </w:rPr>
                    <w:t>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DB2B31A" w14:textId="77777777" w:rsidR="0017644E" w:rsidRPr="0017644E" w:rsidRDefault="0017644E" w:rsidP="0017644E">
                  <w:pPr>
                    <w:rPr>
                      <w:rFonts w:ascii="Times" w:eastAsiaTheme="minorEastAsia" w:hAnsi="Times"/>
                      <w:b/>
                      <w:bCs/>
                    </w:rPr>
                  </w:pPr>
                  <w:r w:rsidRPr="0017644E">
                    <w:rPr>
                      <w:rFonts w:ascii="Times" w:eastAsiaTheme="minorEastAsia" w:hAnsi="Times"/>
                      <w:b/>
                      <w:bCs/>
                    </w:rPr>
                    <w:t>Optional with capability signalling</w:t>
                  </w:r>
                </w:p>
              </w:tc>
            </w:tr>
          </w:tbl>
          <w:p w14:paraId="41275E05" w14:textId="6B50F4B1" w:rsidR="0017644E" w:rsidRPr="0017644E" w:rsidRDefault="0017644E" w:rsidP="0017644E">
            <w:pPr>
              <w:numPr>
                <w:ilvl w:val="0"/>
                <w:numId w:val="20"/>
              </w:numPr>
              <w:rPr>
                <w:rFonts w:ascii="MS PGothic" w:eastAsia="MS PGothic" w:hAnsi="MS PGothic" w:cs="MS PGothic"/>
                <w:sz w:val="24"/>
                <w:szCs w:val="24"/>
                <w:lang w:val="en-US" w:eastAsia="ja-JP"/>
              </w:rPr>
            </w:pPr>
            <w:r w:rsidRPr="0017644E">
              <w:rPr>
                <w:rFonts w:ascii="Times" w:eastAsiaTheme="minorEastAsia" w:hAnsi="Times"/>
                <w:b/>
                <w:bCs/>
              </w:rPr>
              <w:t>FFS: any necessary clarification for Rel-15 specification.</w:t>
            </w:r>
          </w:p>
        </w:tc>
      </w:tr>
    </w:tbl>
    <w:p w14:paraId="42E37D80" w14:textId="77777777" w:rsidR="0017644E" w:rsidRDefault="0017644E" w:rsidP="001E2258">
      <w:pPr>
        <w:pStyle w:val="ListParagraph"/>
        <w:spacing w:afterLines="50" w:after="120"/>
        <w:ind w:leftChars="0" w:left="360" w:firstLine="0"/>
        <w:jc w:val="both"/>
        <w:rPr>
          <w:rFonts w:ascii="Arial" w:eastAsia="Yu Mincho" w:hAnsi="Arial" w:cs="Arial"/>
          <w:bCs/>
          <w:iCs/>
          <w:lang w:eastAsia="ja-JP"/>
        </w:rPr>
      </w:pPr>
    </w:p>
    <w:p w14:paraId="54D893A5" w14:textId="6245DD7F" w:rsidR="00631BE7" w:rsidRDefault="00631BE7" w:rsidP="00631BE7">
      <w:pPr>
        <w:pStyle w:val="ListParagraph"/>
        <w:spacing w:afterLines="50" w:after="120"/>
        <w:ind w:leftChars="0" w:left="360" w:firstLine="0"/>
        <w:jc w:val="both"/>
        <w:rPr>
          <w:rFonts w:ascii="Arial" w:eastAsia="Yu Mincho" w:hAnsi="Arial" w:cs="Arial"/>
          <w:bCs/>
          <w:iCs/>
          <w:lang w:eastAsia="ja-JP"/>
        </w:rPr>
      </w:pPr>
      <w:r w:rsidRPr="001E2258">
        <w:rPr>
          <w:rFonts w:ascii="Arial" w:eastAsia="Yu Mincho" w:hAnsi="Arial" w:cs="Arial"/>
          <w:bCs/>
          <w:iCs/>
          <w:lang w:val="en-US" w:eastAsia="ja-JP"/>
        </w:rPr>
        <w:t xml:space="preserve">RAN1 </w:t>
      </w:r>
      <w:r>
        <w:rPr>
          <w:rFonts w:ascii="Arial" w:eastAsia="Yu Mincho" w:hAnsi="Arial" w:cs="Arial"/>
          <w:bCs/>
          <w:iCs/>
          <w:lang w:val="en-US" w:eastAsia="ja-JP"/>
        </w:rPr>
        <w:t>also made following working assumption regarding PDCCH monitoring capability with restriction on the span pattern</w:t>
      </w:r>
      <w:r w:rsidRPr="001E2258">
        <w:rPr>
          <w:rFonts w:ascii="Arial" w:eastAsia="Yu Mincho" w:hAnsi="Arial" w:cs="Arial"/>
          <w:bCs/>
          <w:iCs/>
          <w:lang w:eastAsia="ja-JP"/>
        </w:rPr>
        <w:t>.</w:t>
      </w:r>
      <w:r>
        <w:rPr>
          <w:rFonts w:ascii="Arial" w:eastAsia="Yu Mincho" w:hAnsi="Arial" w:cs="Arial"/>
          <w:bCs/>
          <w:iCs/>
          <w:lang w:eastAsia="ja-JP"/>
        </w:rPr>
        <w:t xml:space="preserve"> RAN1 will continue discussing on detailed design of new FG(s) including definition of the “span pattern” based on the working assumption.</w:t>
      </w:r>
    </w:p>
    <w:tbl>
      <w:tblPr>
        <w:tblStyle w:val="TableGrid"/>
        <w:tblW w:w="0" w:type="auto"/>
        <w:tblInd w:w="360" w:type="dxa"/>
        <w:tblLook w:val="04A0" w:firstRow="1" w:lastRow="0" w:firstColumn="1" w:lastColumn="0" w:noHBand="0" w:noVBand="1"/>
      </w:tblPr>
      <w:tblGrid>
        <w:gridCol w:w="9495"/>
      </w:tblGrid>
      <w:tr w:rsidR="00631BE7" w14:paraId="6A38D8AE" w14:textId="77777777" w:rsidTr="00631BE7">
        <w:tc>
          <w:tcPr>
            <w:tcW w:w="9855" w:type="dxa"/>
          </w:tcPr>
          <w:p w14:paraId="21DD771C" w14:textId="77777777" w:rsidR="00631BE7" w:rsidRPr="00A035FB" w:rsidRDefault="00631BE7" w:rsidP="00631BE7">
            <w:pPr>
              <w:rPr>
                <w:rFonts w:ascii="Times" w:eastAsia="Batang" w:hAnsi="Times"/>
                <w:b/>
                <w:bCs/>
                <w:lang w:eastAsia="x-none"/>
              </w:rPr>
            </w:pPr>
            <w:r w:rsidRPr="003300C1">
              <w:rPr>
                <w:rFonts w:ascii="Times" w:eastAsia="Batang" w:hAnsi="Times"/>
                <w:b/>
                <w:bCs/>
                <w:highlight w:val="darkYellow"/>
                <w:lang w:eastAsia="x-none"/>
              </w:rPr>
              <w:t>Working assumption:</w:t>
            </w:r>
          </w:p>
          <w:p w14:paraId="0368E57F" w14:textId="65059CB0" w:rsidR="00631BE7" w:rsidRPr="00631BE7" w:rsidRDefault="00631BE7" w:rsidP="00631BE7">
            <w:pPr>
              <w:numPr>
                <w:ilvl w:val="0"/>
                <w:numId w:val="20"/>
              </w:numPr>
              <w:rPr>
                <w:rFonts w:ascii="Times" w:eastAsia="Batang" w:hAnsi="Times"/>
                <w:b/>
                <w:bCs/>
                <w:lang w:eastAsia="x-none"/>
              </w:rPr>
            </w:pPr>
            <w:r w:rsidRPr="00A035FB">
              <w:rPr>
                <w:rFonts w:ascii="Times" w:eastAsia="Batang" w:hAnsi="Times"/>
                <w:b/>
                <w:bCs/>
                <w:lang w:eastAsia="x-none"/>
              </w:rPr>
              <w:t xml:space="preserve">Add a </w:t>
            </w:r>
            <w:r>
              <w:rPr>
                <w:rFonts w:ascii="Times" w:eastAsia="Batang" w:hAnsi="Times"/>
                <w:b/>
                <w:bCs/>
                <w:lang w:eastAsia="x-none"/>
              </w:rPr>
              <w:t>new</w:t>
            </w:r>
            <w:r w:rsidRPr="00A035FB">
              <w:rPr>
                <w:rFonts w:ascii="Times" w:eastAsia="Batang" w:hAnsi="Times"/>
                <w:b/>
                <w:bCs/>
                <w:lang w:eastAsia="x-none"/>
              </w:rPr>
              <w:t xml:space="preserve"> FG11-2</w:t>
            </w:r>
            <w:r>
              <w:rPr>
                <w:rFonts w:ascii="Times" w:eastAsia="Batang" w:hAnsi="Times"/>
                <w:b/>
                <w:bCs/>
                <w:lang w:eastAsia="x-none"/>
              </w:rPr>
              <w:t>d</w:t>
            </w:r>
            <w:r w:rsidRPr="00A035FB">
              <w:rPr>
                <w:rFonts w:ascii="Times" w:eastAsia="Batang" w:hAnsi="Times"/>
                <w:b/>
                <w:bCs/>
                <w:lang w:eastAsia="x-none"/>
              </w:rPr>
              <w:t xml:space="preserve"> “</w:t>
            </w:r>
            <w:r>
              <w:rPr>
                <w:rFonts w:ascii="Times" w:eastAsia="Batang" w:hAnsi="Times"/>
                <w:b/>
                <w:bCs/>
                <w:lang w:eastAsia="x-none"/>
              </w:rPr>
              <w:t>Rel-16 PDCCH monitoring capability with</w:t>
            </w:r>
            <w:r w:rsidRPr="00A035FB">
              <w:rPr>
                <w:rFonts w:ascii="Times" w:eastAsia="Batang" w:hAnsi="Times"/>
                <w:b/>
                <w:bCs/>
                <w:lang w:eastAsia="x-none"/>
              </w:rPr>
              <w:t xml:space="preserve"> </w:t>
            </w:r>
            <w:r>
              <w:rPr>
                <w:rFonts w:ascii="Times" w:eastAsia="Batang" w:hAnsi="Times"/>
                <w:b/>
                <w:bCs/>
                <w:lang w:eastAsia="x-none"/>
              </w:rPr>
              <w:t xml:space="preserve">restriction that </w:t>
            </w:r>
            <w:r w:rsidRPr="00A035FB">
              <w:rPr>
                <w:rFonts w:ascii="Times" w:eastAsia="Batang" w:hAnsi="Times"/>
                <w:b/>
                <w:bCs/>
                <w:lang w:eastAsia="x-none"/>
              </w:rPr>
              <w:t>the same span pattern repeats in every slot</w:t>
            </w:r>
            <w:r>
              <w:rPr>
                <w:rFonts w:ascii="Times" w:eastAsia="Batang" w:hAnsi="Times"/>
                <w:b/>
                <w:bCs/>
                <w:lang w:eastAsia="x-none"/>
              </w:rPr>
              <w:t xml:space="preserve"> for a given CC</w:t>
            </w:r>
            <w:r w:rsidRPr="00A035FB">
              <w:rPr>
                <w:rFonts w:ascii="Times" w:eastAsia="Batang" w:hAnsi="Times"/>
                <w:b/>
                <w:bCs/>
                <w:lang w:eastAsia="x-none"/>
              </w:rPr>
              <w:t>”.</w:t>
            </w:r>
          </w:p>
        </w:tc>
      </w:tr>
    </w:tbl>
    <w:p w14:paraId="35E86257" w14:textId="49FDD1BB" w:rsidR="00646B88" w:rsidRPr="001E2258" w:rsidRDefault="00646B88" w:rsidP="00646B88">
      <w:pPr>
        <w:spacing w:afterLines="50" w:after="120"/>
        <w:jc w:val="both"/>
        <w:rPr>
          <w:rFonts w:ascii="Arial" w:eastAsia="Yu Mincho" w:hAnsi="Arial" w:cs="Arial"/>
          <w:bCs/>
          <w:iCs/>
          <w:lang w:eastAsia="ja-JP"/>
        </w:rPr>
      </w:pPr>
    </w:p>
    <w:p w14:paraId="2963E25B" w14:textId="6ECC9DF7" w:rsidR="00B77FB6" w:rsidRPr="00F9514B" w:rsidRDefault="00B77FB6" w:rsidP="00646B88">
      <w:pPr>
        <w:spacing w:afterLines="50" w:after="120"/>
        <w:jc w:val="both"/>
        <w:rPr>
          <w:rFonts w:ascii="Arial" w:eastAsia="Yu Mincho" w:hAnsi="Arial" w:cs="Arial"/>
          <w:bCs/>
          <w:iCs/>
          <w:lang w:eastAsia="ja-JP"/>
        </w:rPr>
      </w:pPr>
      <w:r>
        <w:rPr>
          <w:rFonts w:ascii="Arial" w:eastAsia="Yu Mincho" w:hAnsi="Arial" w:cs="Arial"/>
          <w:bCs/>
          <w:iCs/>
          <w:lang w:eastAsia="ja-JP"/>
        </w:rPr>
        <w:lastRenderedPageBreak/>
        <w:t>RAN1 will share further updated version of the UE features list if any with RAN2/4 according to the further RAN1 discussion</w:t>
      </w:r>
      <w:r w:rsidR="00764B6F">
        <w:rPr>
          <w:rFonts w:ascii="Arial" w:eastAsia="Yu Mincho" w:hAnsi="Arial" w:cs="Arial"/>
          <w:bCs/>
          <w:iCs/>
          <w:lang w:eastAsia="ja-JP"/>
        </w:rPr>
        <w:t xml:space="preserve"> in next meeting</w:t>
      </w:r>
      <w:r>
        <w:rPr>
          <w:rFonts w:ascii="Arial" w:eastAsia="Yu Mincho" w:hAnsi="Arial" w:cs="Arial"/>
          <w:bCs/>
          <w:iCs/>
          <w:lang w:eastAsia="ja-JP"/>
        </w:rPr>
        <w:t>.</w:t>
      </w:r>
    </w:p>
    <w:p w14:paraId="020D693E" w14:textId="77777777" w:rsidR="002A797D" w:rsidRPr="00AB3FBF" w:rsidRDefault="002A797D" w:rsidP="002A797D">
      <w:pPr>
        <w:spacing w:afterLines="50" w:after="120"/>
        <w:jc w:val="both"/>
        <w:rPr>
          <w:rFonts w:ascii="Arial" w:eastAsia="Yu Mincho" w:hAnsi="Arial" w:cs="Arial"/>
          <w:iCs/>
          <w:lang w:val="en-US"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B7F97EB"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158AB86B" w:rsidR="00E27832"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 xml:space="preserve">RAN1 </w:t>
      </w:r>
      <w:r w:rsidR="00B754B2" w:rsidRPr="00C7234D">
        <w:rPr>
          <w:rFonts w:ascii="Arial" w:eastAsia="Yu Mincho" w:hAnsi="Arial" w:cs="Arial"/>
          <w:iCs/>
          <w:lang w:eastAsia="ja-JP"/>
        </w:rPr>
        <w:t xml:space="preserve">kindly </w:t>
      </w:r>
      <w:r w:rsidRPr="00C7234D">
        <w:rPr>
          <w:rFonts w:ascii="Arial" w:eastAsia="Yu Mincho" w:hAnsi="Arial" w:cs="Arial"/>
          <w:iCs/>
          <w:lang w:eastAsia="ja-JP"/>
        </w:rPr>
        <w:t>would like</w:t>
      </w:r>
      <w:r w:rsidR="00B754B2" w:rsidRPr="00C7234D">
        <w:rPr>
          <w:rFonts w:ascii="Arial" w:eastAsia="Yu Mincho" w:hAnsi="Arial" w:cs="Arial"/>
          <w:iCs/>
          <w:lang w:eastAsia="ja-JP"/>
        </w:rPr>
        <w:t xml:space="preserve"> to ask </w:t>
      </w:r>
      <w:r w:rsidRPr="00C7234D">
        <w:rPr>
          <w:rFonts w:ascii="Arial" w:eastAsia="Yu Mincho" w:hAnsi="Arial" w:cs="Arial"/>
          <w:iCs/>
          <w:lang w:eastAsia="ja-JP"/>
        </w:rPr>
        <w:t>RAN</w:t>
      </w:r>
      <w:r w:rsidR="00C37CB4" w:rsidRPr="00C7234D">
        <w:rPr>
          <w:rFonts w:ascii="Arial" w:eastAsia="Yu Mincho" w:hAnsi="Arial" w:cs="Arial" w:hint="eastAsia"/>
          <w:iCs/>
          <w:lang w:eastAsia="ja-JP"/>
        </w:rPr>
        <w:t>2</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r w:rsidR="00E96D36">
        <w:rPr>
          <w:rFonts w:ascii="Arial" w:eastAsia="Yu Mincho" w:hAnsi="Arial" w:cs="Arial"/>
          <w:iCs/>
          <w:lang w:eastAsia="ja-JP"/>
        </w:rPr>
        <w:t xml:space="preserve">take into account the list of </w:t>
      </w:r>
      <w:r w:rsidR="003830B7">
        <w:rPr>
          <w:rFonts w:ascii="Arial" w:eastAsia="Yu Mincho" w:hAnsi="Arial" w:cs="Arial"/>
          <w:iCs/>
          <w:lang w:eastAsia="ja-JP"/>
        </w:rPr>
        <w:t>RAN</w:t>
      </w:r>
      <w:r w:rsidR="00F01212">
        <w:rPr>
          <w:rFonts w:ascii="Arial" w:eastAsia="Yu Mincho" w:hAnsi="Arial" w:cs="Arial"/>
          <w:iCs/>
          <w:lang w:eastAsia="ja-JP"/>
        </w:rPr>
        <w:t xml:space="preserve">1 </w:t>
      </w:r>
      <w:r w:rsidR="002A797D">
        <w:rPr>
          <w:rFonts w:ascii="Arial" w:eastAsia="Yu Mincho" w:hAnsi="Arial" w:cs="Arial"/>
          <w:iCs/>
          <w:lang w:eastAsia="ja-JP"/>
        </w:rPr>
        <w:t>NR</w:t>
      </w:r>
      <w:r w:rsidR="009C7A21">
        <w:rPr>
          <w:rFonts w:ascii="Arial" w:eastAsia="Yu Mincho" w:hAnsi="Arial" w:cs="Arial"/>
          <w:iCs/>
          <w:lang w:eastAsia="ja-JP"/>
        </w:rPr>
        <w:t xml:space="preserve"> </w:t>
      </w:r>
      <w:r w:rsidR="00F01212">
        <w:rPr>
          <w:rFonts w:ascii="Arial" w:eastAsia="Yu Mincho" w:hAnsi="Arial" w:cs="Arial"/>
          <w:iCs/>
          <w:lang w:eastAsia="ja-JP"/>
        </w:rPr>
        <w:t>UE features</w:t>
      </w:r>
      <w:r w:rsidR="00E96D36">
        <w:rPr>
          <w:rFonts w:ascii="Arial" w:eastAsia="Yu Mincho" w:hAnsi="Arial" w:cs="Arial"/>
          <w:iCs/>
          <w:lang w:eastAsia="ja-JP"/>
        </w:rPr>
        <w:t xml:space="preserve"> </w:t>
      </w:r>
      <w:r w:rsidR="002A797D">
        <w:rPr>
          <w:rFonts w:ascii="Arial" w:eastAsia="Yu Mincho" w:hAnsi="Arial" w:cs="Arial"/>
          <w:iCs/>
          <w:lang w:eastAsia="ja-JP"/>
        </w:rPr>
        <w:t xml:space="preserve">and above RAN1 views </w:t>
      </w:r>
      <w:r w:rsidR="00E96D36">
        <w:rPr>
          <w:rFonts w:ascii="Arial" w:eastAsia="Yu Mincho" w:hAnsi="Arial" w:cs="Arial"/>
          <w:iCs/>
          <w:lang w:eastAsia="ja-JP"/>
        </w:rPr>
        <w:t xml:space="preserve">for </w:t>
      </w:r>
      <w:r w:rsidR="00B63BEB">
        <w:rPr>
          <w:rFonts w:ascii="Arial" w:eastAsia="Yu Mincho" w:hAnsi="Arial" w:cs="Arial"/>
          <w:iCs/>
          <w:lang w:eastAsia="ja-JP"/>
        </w:rPr>
        <w:t>design</w:t>
      </w:r>
      <w:r w:rsidR="00E96D36">
        <w:rPr>
          <w:rFonts w:ascii="Arial" w:eastAsia="Yu Mincho" w:hAnsi="Arial" w:cs="Arial"/>
          <w:iCs/>
          <w:lang w:eastAsia="ja-JP"/>
        </w:rPr>
        <w:t>ing</w:t>
      </w:r>
      <w:r w:rsidR="00B63BEB">
        <w:rPr>
          <w:rFonts w:ascii="Arial" w:eastAsia="Yu Mincho" w:hAnsi="Arial" w:cs="Arial"/>
          <w:iCs/>
          <w:lang w:eastAsia="ja-JP"/>
        </w:rPr>
        <w:t xml:space="preserve"> corresponding </w:t>
      </w:r>
      <w:r w:rsidR="00F01212">
        <w:rPr>
          <w:rFonts w:ascii="Arial" w:eastAsia="Yu Mincho" w:hAnsi="Arial" w:cs="Arial"/>
          <w:iCs/>
          <w:lang w:eastAsia="ja-JP"/>
        </w:rPr>
        <w:t xml:space="preserve">capability </w:t>
      </w:r>
      <w:r w:rsidR="00E96D36">
        <w:rPr>
          <w:rFonts w:ascii="Arial" w:eastAsia="Yu Mincho" w:hAnsi="Arial" w:cs="Arial"/>
          <w:iCs/>
          <w:lang w:eastAsia="ja-JP"/>
        </w:rPr>
        <w:t>signalling</w:t>
      </w:r>
      <w:r w:rsidR="00B63BEB">
        <w:rPr>
          <w:rFonts w:ascii="Arial" w:eastAsia="Yu Mincho" w:hAnsi="Arial" w:cs="Arial"/>
          <w:iCs/>
          <w:lang w:eastAsia="ja-JP"/>
        </w:rPr>
        <w:t xml:space="preserve"> in Rel.16</w:t>
      </w:r>
      <w:r w:rsidR="005C782D">
        <w:rPr>
          <w:rFonts w:ascii="Arial" w:eastAsia="Yu Mincho" w:hAnsi="Arial" w:cs="Arial"/>
          <w:iCs/>
          <w:lang w:eastAsia="ja-JP"/>
        </w:rPr>
        <w:t>.</w:t>
      </w:r>
      <w:bookmarkStart w:id="4" w:name="_GoBack"/>
      <w:bookmarkEnd w:id="4"/>
    </w:p>
    <w:p w14:paraId="36CC8C47" w14:textId="284870FD" w:rsidR="00C90FB4" w:rsidRPr="00C51E5F" w:rsidRDefault="00C90FB4" w:rsidP="00C90FB4">
      <w:pPr>
        <w:spacing w:after="120"/>
        <w:ind w:left="1985" w:hanging="1985"/>
        <w:rPr>
          <w:rFonts w:ascii="Arial" w:eastAsia="MS Mincho" w:hAnsi="Arial" w:cs="Arial"/>
          <w:b/>
          <w:lang w:eastAsia="ja-JP"/>
        </w:rPr>
      </w:pPr>
      <w:r w:rsidRPr="00C51E5F">
        <w:rPr>
          <w:rFonts w:ascii="Arial" w:hAnsi="Arial" w:cs="Arial"/>
          <w:b/>
        </w:rPr>
        <w:t>To RAN WG</w:t>
      </w:r>
      <w:r>
        <w:rPr>
          <w:rFonts w:ascii="Arial" w:hAnsi="Arial" w:cs="Arial"/>
          <w:b/>
        </w:rPr>
        <w:t>4</w:t>
      </w:r>
    </w:p>
    <w:p w14:paraId="2FF07530" w14:textId="2EFFF6BD" w:rsidR="00C90FB4" w:rsidRPr="00C7234D" w:rsidRDefault="00C90FB4" w:rsidP="00C90FB4">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RAN1 kindly would like to ask RAN</w:t>
      </w:r>
      <w:r>
        <w:rPr>
          <w:rFonts w:ascii="Arial" w:eastAsia="Yu Mincho" w:hAnsi="Arial" w:cs="Arial"/>
          <w:iCs/>
          <w:lang w:eastAsia="ja-JP"/>
        </w:rPr>
        <w:t xml:space="preserve">4 </w:t>
      </w:r>
      <w:r w:rsidRPr="00C7234D">
        <w:rPr>
          <w:rFonts w:ascii="Arial" w:eastAsia="Yu Mincho" w:hAnsi="Arial" w:cs="Arial"/>
          <w:iCs/>
          <w:lang w:eastAsia="ja-JP"/>
        </w:rPr>
        <w:t xml:space="preserve">to </w:t>
      </w:r>
      <w:r>
        <w:rPr>
          <w:rFonts w:ascii="Arial" w:eastAsia="Yu Mincho" w:hAnsi="Arial" w:cs="Arial"/>
          <w:iCs/>
          <w:lang w:eastAsia="ja-JP"/>
        </w:rPr>
        <w:t>take into account the list of RAN1 NR UE features and above RAN1 views for designing corresponding capability signalling in Rel.16.</w:t>
      </w:r>
    </w:p>
    <w:p w14:paraId="5E40A38A" w14:textId="77777777" w:rsidR="002A12EA" w:rsidRPr="00C7234D" w:rsidRDefault="002A12EA" w:rsidP="00C7234D">
      <w:pPr>
        <w:spacing w:afterLines="50" w:after="120"/>
        <w:rPr>
          <w:rFonts w:ascii="Arial" w:eastAsia="Yu Mincho" w:hAnsi="Arial" w:cs="Arial"/>
          <w:iCs/>
          <w:lang w:eastAsia="ja-JP"/>
        </w:rPr>
      </w:pPr>
    </w:p>
    <w:p w14:paraId="70CEC962" w14:textId="77777777"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F2F6502" w14:textId="4412B2EA" w:rsidR="006E653D" w:rsidRDefault="006E653D" w:rsidP="007E37A5">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#10</w:t>
      </w:r>
      <w:r w:rsidR="00125B4A">
        <w:rPr>
          <w:rFonts w:ascii="Arial" w:eastAsia="MS Mincho" w:hAnsi="Arial" w:cs="Arial"/>
          <w:bCs/>
          <w:lang w:eastAsia="ja-JP"/>
        </w:rPr>
        <w:t>3</w:t>
      </w:r>
      <w:r w:rsidR="00F01212">
        <w:rPr>
          <w:rFonts w:ascii="Arial" w:eastAsia="MS Mincho" w:hAnsi="Arial" w:cs="Arial"/>
          <w:bCs/>
          <w:lang w:eastAsia="ja-JP"/>
        </w:rPr>
        <w:t>-e</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sidR="00125B4A">
        <w:rPr>
          <w:rFonts w:ascii="Arial" w:eastAsia="MS Mincho" w:hAnsi="Arial" w:cs="Arial"/>
          <w:bCs/>
          <w:lang w:eastAsia="ja-JP"/>
        </w:rPr>
        <w:t>26</w:t>
      </w:r>
      <w:r w:rsidRPr="000E4D97">
        <w:rPr>
          <w:rFonts w:ascii="Arial" w:eastAsia="MS Mincho" w:hAnsi="Arial" w:cs="Arial"/>
          <w:bCs/>
          <w:vertAlign w:val="superscript"/>
          <w:lang w:eastAsia="ja-JP"/>
        </w:rPr>
        <w:t>th</w:t>
      </w:r>
      <w:r w:rsidR="00F01212">
        <w:rPr>
          <w:rFonts w:ascii="Arial" w:eastAsia="MS Mincho" w:hAnsi="Arial" w:cs="Arial"/>
          <w:bCs/>
          <w:lang w:eastAsia="ja-JP"/>
        </w:rPr>
        <w:t xml:space="preserve"> </w:t>
      </w:r>
      <w:r w:rsidR="00125B4A">
        <w:rPr>
          <w:rFonts w:ascii="Arial" w:eastAsia="MS Mincho" w:hAnsi="Arial" w:cs="Arial"/>
          <w:bCs/>
          <w:lang w:eastAsia="ja-JP"/>
        </w:rPr>
        <w:t xml:space="preserve">October </w:t>
      </w:r>
      <w:r>
        <w:rPr>
          <w:rFonts w:ascii="Arial" w:eastAsia="MS Mincho" w:hAnsi="Arial" w:cs="Arial"/>
          <w:bCs/>
          <w:lang w:eastAsia="ja-JP"/>
        </w:rPr>
        <w:t xml:space="preserve">– </w:t>
      </w:r>
      <w:r w:rsidR="00125B4A">
        <w:rPr>
          <w:rFonts w:ascii="Arial" w:eastAsia="MS Mincho" w:hAnsi="Arial" w:cs="Arial"/>
          <w:bCs/>
          <w:lang w:eastAsia="ja-JP"/>
        </w:rPr>
        <w:t>13</w:t>
      </w:r>
      <w:r w:rsidRPr="000E4D97">
        <w:rPr>
          <w:rFonts w:ascii="Arial" w:eastAsia="MS Mincho" w:hAnsi="Arial" w:cs="Arial"/>
          <w:bCs/>
          <w:vertAlign w:val="superscript"/>
          <w:lang w:eastAsia="ja-JP"/>
        </w:rPr>
        <w:t>th</w:t>
      </w:r>
      <w:r>
        <w:rPr>
          <w:rFonts w:ascii="Arial" w:eastAsia="MS Mincho" w:hAnsi="Arial" w:cs="Arial"/>
          <w:bCs/>
          <w:lang w:eastAsia="ja-JP"/>
        </w:rPr>
        <w:t xml:space="preserve"> </w:t>
      </w:r>
      <w:r w:rsidR="00125B4A">
        <w:rPr>
          <w:rFonts w:ascii="Arial" w:eastAsia="MS Mincho" w:hAnsi="Arial" w:cs="Arial"/>
          <w:bCs/>
          <w:lang w:eastAsia="ja-JP"/>
        </w:rPr>
        <w:t>November</w:t>
      </w:r>
      <w:r>
        <w:rPr>
          <w:rFonts w:ascii="Arial" w:eastAsia="MS Mincho" w:hAnsi="Arial" w:cs="Arial"/>
          <w:bCs/>
          <w:lang w:eastAsia="ja-JP"/>
        </w:rPr>
        <w:t xml:space="preserve"> 2020</w:t>
      </w:r>
      <w:r w:rsidR="00125B4A">
        <w:rPr>
          <w:rFonts w:ascii="Arial" w:eastAsia="MS Mincho" w:hAnsi="Arial" w:cs="Arial"/>
          <w:bCs/>
          <w:lang w:eastAsia="ja-JP"/>
        </w:rPr>
        <w:tab/>
      </w:r>
      <w:r w:rsidR="00F7627D">
        <w:rPr>
          <w:rFonts w:ascii="Arial" w:eastAsia="MS Mincho" w:hAnsi="Arial" w:cs="Arial"/>
          <w:bCs/>
          <w:lang w:eastAsia="ja-JP"/>
        </w:rPr>
        <w:tab/>
      </w:r>
      <w:r w:rsidR="00F01212">
        <w:rPr>
          <w:rFonts w:ascii="Arial" w:eastAsia="MS Mincho" w:hAnsi="Arial" w:cs="Arial"/>
          <w:bCs/>
          <w:lang w:eastAsia="ja-JP"/>
        </w:rPr>
        <w:t>E-meeting.</w:t>
      </w:r>
    </w:p>
    <w:p w14:paraId="7A1241CB" w14:textId="77777777" w:rsidR="007E48B6" w:rsidRPr="007E48B6" w:rsidRDefault="007E48B6">
      <w:pPr>
        <w:spacing w:after="120"/>
        <w:rPr>
          <w:rFonts w:ascii="Arial" w:eastAsia="MS Mincho"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094E6" w14:textId="77777777" w:rsidR="00B223E1" w:rsidRDefault="00B223E1">
      <w:r>
        <w:separator/>
      </w:r>
    </w:p>
  </w:endnote>
  <w:endnote w:type="continuationSeparator" w:id="0">
    <w:p w14:paraId="3DE91BFA" w14:textId="77777777" w:rsidR="00B223E1" w:rsidRDefault="00B22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1BC04" w14:textId="77777777" w:rsidR="00B223E1" w:rsidRDefault="00B223E1">
      <w:r>
        <w:separator/>
      </w:r>
    </w:p>
  </w:footnote>
  <w:footnote w:type="continuationSeparator" w:id="0">
    <w:p w14:paraId="59C4433F" w14:textId="77777777" w:rsidR="00B223E1" w:rsidRDefault="00B223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2"/>
  </w:num>
  <w:num w:numId="2">
    <w:abstractNumId w:val="12"/>
  </w:num>
  <w:num w:numId="3">
    <w:abstractNumId w:val="19"/>
  </w:num>
  <w:num w:numId="4">
    <w:abstractNumId w:val="20"/>
  </w:num>
  <w:num w:numId="5">
    <w:abstractNumId w:val="3"/>
  </w:num>
  <w:num w:numId="6">
    <w:abstractNumId w:val="13"/>
  </w:num>
  <w:num w:numId="7">
    <w:abstractNumId w:val="7"/>
  </w:num>
  <w:num w:numId="8">
    <w:abstractNumId w:val="2"/>
  </w:num>
  <w:num w:numId="9">
    <w:abstractNumId w:val="21"/>
  </w:num>
  <w:num w:numId="10">
    <w:abstractNumId w:val="6"/>
  </w:num>
  <w:num w:numId="11">
    <w:abstractNumId w:val="10"/>
  </w:num>
  <w:num w:numId="12">
    <w:abstractNumId w:val="9"/>
  </w:num>
  <w:num w:numId="13">
    <w:abstractNumId w:val="15"/>
  </w:num>
  <w:num w:numId="14">
    <w:abstractNumId w:val="17"/>
  </w:num>
  <w:num w:numId="15">
    <w:abstractNumId w:val="18"/>
  </w:num>
  <w:num w:numId="16">
    <w:abstractNumId w:val="4"/>
  </w:num>
  <w:num w:numId="17">
    <w:abstractNumId w:val="5"/>
  </w:num>
  <w:num w:numId="18">
    <w:abstractNumId w:val="14"/>
  </w:num>
  <w:num w:numId="19">
    <w:abstractNumId w:val="1"/>
  </w:num>
  <w:num w:numId="20">
    <w:abstractNumId w:val="16"/>
  </w:num>
  <w:num w:numId="21">
    <w:abstractNumId w:val="8"/>
  </w:num>
  <w:num w:numId="22">
    <w:abstractNumId w:val="11"/>
  </w:num>
  <w:num w:numId="2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11DCA"/>
    <w:rsid w:val="000139FF"/>
    <w:rsid w:val="00013F71"/>
    <w:rsid w:val="00015A69"/>
    <w:rsid w:val="00016F91"/>
    <w:rsid w:val="000179D3"/>
    <w:rsid w:val="00021B00"/>
    <w:rsid w:val="00021FEE"/>
    <w:rsid w:val="00025FD5"/>
    <w:rsid w:val="000307D1"/>
    <w:rsid w:val="000317A4"/>
    <w:rsid w:val="00033077"/>
    <w:rsid w:val="000340B1"/>
    <w:rsid w:val="000376B3"/>
    <w:rsid w:val="00041E53"/>
    <w:rsid w:val="00042373"/>
    <w:rsid w:val="00042872"/>
    <w:rsid w:val="00044469"/>
    <w:rsid w:val="00051792"/>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C71AC"/>
    <w:rsid w:val="000D15BE"/>
    <w:rsid w:val="000D270D"/>
    <w:rsid w:val="000D275A"/>
    <w:rsid w:val="000D2B2C"/>
    <w:rsid w:val="000D3A81"/>
    <w:rsid w:val="000D4DF5"/>
    <w:rsid w:val="000D74AF"/>
    <w:rsid w:val="000D7676"/>
    <w:rsid w:val="000E4D97"/>
    <w:rsid w:val="000E5D71"/>
    <w:rsid w:val="000F0E6F"/>
    <w:rsid w:val="001023FD"/>
    <w:rsid w:val="00105234"/>
    <w:rsid w:val="001108D2"/>
    <w:rsid w:val="00112C4F"/>
    <w:rsid w:val="00114B00"/>
    <w:rsid w:val="001213D8"/>
    <w:rsid w:val="00123566"/>
    <w:rsid w:val="00124A6E"/>
    <w:rsid w:val="00125460"/>
    <w:rsid w:val="00125B4A"/>
    <w:rsid w:val="00125B74"/>
    <w:rsid w:val="001274E9"/>
    <w:rsid w:val="001367AF"/>
    <w:rsid w:val="00141322"/>
    <w:rsid w:val="00143687"/>
    <w:rsid w:val="00150905"/>
    <w:rsid w:val="00151212"/>
    <w:rsid w:val="00156C07"/>
    <w:rsid w:val="001600ED"/>
    <w:rsid w:val="00160E57"/>
    <w:rsid w:val="0016539E"/>
    <w:rsid w:val="00172C11"/>
    <w:rsid w:val="0017644E"/>
    <w:rsid w:val="00176F49"/>
    <w:rsid w:val="00180FD6"/>
    <w:rsid w:val="00181BF8"/>
    <w:rsid w:val="001A06B9"/>
    <w:rsid w:val="001A23CE"/>
    <w:rsid w:val="001A2C80"/>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107DC"/>
    <w:rsid w:val="002120BA"/>
    <w:rsid w:val="0021465C"/>
    <w:rsid w:val="00214804"/>
    <w:rsid w:val="00214E91"/>
    <w:rsid w:val="00222675"/>
    <w:rsid w:val="00222EEC"/>
    <w:rsid w:val="00225EC8"/>
    <w:rsid w:val="00230979"/>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1A23"/>
    <w:rsid w:val="00343278"/>
    <w:rsid w:val="003435D1"/>
    <w:rsid w:val="003441DB"/>
    <w:rsid w:val="003452AE"/>
    <w:rsid w:val="00345473"/>
    <w:rsid w:val="003467E6"/>
    <w:rsid w:val="00347B79"/>
    <w:rsid w:val="00347F80"/>
    <w:rsid w:val="003528F0"/>
    <w:rsid w:val="003540ED"/>
    <w:rsid w:val="00354FAB"/>
    <w:rsid w:val="00361BE9"/>
    <w:rsid w:val="003637AD"/>
    <w:rsid w:val="00364BAF"/>
    <w:rsid w:val="0037177B"/>
    <w:rsid w:val="003725A2"/>
    <w:rsid w:val="0037608E"/>
    <w:rsid w:val="0037701A"/>
    <w:rsid w:val="00377701"/>
    <w:rsid w:val="00381306"/>
    <w:rsid w:val="00381464"/>
    <w:rsid w:val="00381474"/>
    <w:rsid w:val="003829C1"/>
    <w:rsid w:val="003830B7"/>
    <w:rsid w:val="00383EA8"/>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6ABB"/>
    <w:rsid w:val="00422402"/>
    <w:rsid w:val="00422665"/>
    <w:rsid w:val="00422951"/>
    <w:rsid w:val="00424762"/>
    <w:rsid w:val="00427495"/>
    <w:rsid w:val="00427F32"/>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1941"/>
    <w:rsid w:val="00521A50"/>
    <w:rsid w:val="00522056"/>
    <w:rsid w:val="0052223E"/>
    <w:rsid w:val="005250F1"/>
    <w:rsid w:val="005251A2"/>
    <w:rsid w:val="00527411"/>
    <w:rsid w:val="00530DFD"/>
    <w:rsid w:val="0053165F"/>
    <w:rsid w:val="00532055"/>
    <w:rsid w:val="00536356"/>
    <w:rsid w:val="0053666D"/>
    <w:rsid w:val="005368A1"/>
    <w:rsid w:val="00537488"/>
    <w:rsid w:val="00537F62"/>
    <w:rsid w:val="00540B6A"/>
    <w:rsid w:val="00542697"/>
    <w:rsid w:val="00546D4C"/>
    <w:rsid w:val="00550279"/>
    <w:rsid w:val="00553A6D"/>
    <w:rsid w:val="00554910"/>
    <w:rsid w:val="00557558"/>
    <w:rsid w:val="00557976"/>
    <w:rsid w:val="00566841"/>
    <w:rsid w:val="00567EE9"/>
    <w:rsid w:val="0057223E"/>
    <w:rsid w:val="00576D55"/>
    <w:rsid w:val="0058039E"/>
    <w:rsid w:val="00583D43"/>
    <w:rsid w:val="00585C9C"/>
    <w:rsid w:val="00586207"/>
    <w:rsid w:val="00590E8D"/>
    <w:rsid w:val="005917DE"/>
    <w:rsid w:val="00595289"/>
    <w:rsid w:val="005A0206"/>
    <w:rsid w:val="005A13D0"/>
    <w:rsid w:val="005A5644"/>
    <w:rsid w:val="005A6C01"/>
    <w:rsid w:val="005A78FA"/>
    <w:rsid w:val="005B6F2B"/>
    <w:rsid w:val="005C0083"/>
    <w:rsid w:val="005C3F6F"/>
    <w:rsid w:val="005C5102"/>
    <w:rsid w:val="005C782D"/>
    <w:rsid w:val="005D057A"/>
    <w:rsid w:val="005D2713"/>
    <w:rsid w:val="005D5111"/>
    <w:rsid w:val="005E033A"/>
    <w:rsid w:val="005E0BB3"/>
    <w:rsid w:val="005E0E94"/>
    <w:rsid w:val="005E141C"/>
    <w:rsid w:val="005E2B0A"/>
    <w:rsid w:val="005E5D49"/>
    <w:rsid w:val="005E7902"/>
    <w:rsid w:val="005F1E8F"/>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D89"/>
    <w:rsid w:val="00631BE7"/>
    <w:rsid w:val="00632720"/>
    <w:rsid w:val="00636849"/>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792A"/>
    <w:rsid w:val="0080526F"/>
    <w:rsid w:val="0080559A"/>
    <w:rsid w:val="00806C5B"/>
    <w:rsid w:val="0081568B"/>
    <w:rsid w:val="00817381"/>
    <w:rsid w:val="008205F2"/>
    <w:rsid w:val="00820B9C"/>
    <w:rsid w:val="008236FA"/>
    <w:rsid w:val="00824FDF"/>
    <w:rsid w:val="0083208C"/>
    <w:rsid w:val="00837F0D"/>
    <w:rsid w:val="00850A29"/>
    <w:rsid w:val="008516DB"/>
    <w:rsid w:val="008530DF"/>
    <w:rsid w:val="00854C45"/>
    <w:rsid w:val="008556B8"/>
    <w:rsid w:val="00861252"/>
    <w:rsid w:val="008614D6"/>
    <w:rsid w:val="00861801"/>
    <w:rsid w:val="00863E12"/>
    <w:rsid w:val="00867323"/>
    <w:rsid w:val="00872A3B"/>
    <w:rsid w:val="008730CF"/>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39D9"/>
    <w:rsid w:val="008D6DB9"/>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55A8"/>
    <w:rsid w:val="0092724B"/>
    <w:rsid w:val="00927F3F"/>
    <w:rsid w:val="00931E52"/>
    <w:rsid w:val="009344BC"/>
    <w:rsid w:val="00935A60"/>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20E69"/>
    <w:rsid w:val="00A36963"/>
    <w:rsid w:val="00A37F44"/>
    <w:rsid w:val="00A407C6"/>
    <w:rsid w:val="00A41BF8"/>
    <w:rsid w:val="00A42E47"/>
    <w:rsid w:val="00A4324C"/>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3599"/>
    <w:rsid w:val="00B06668"/>
    <w:rsid w:val="00B0700C"/>
    <w:rsid w:val="00B07145"/>
    <w:rsid w:val="00B15F2B"/>
    <w:rsid w:val="00B20C0B"/>
    <w:rsid w:val="00B20D50"/>
    <w:rsid w:val="00B217C8"/>
    <w:rsid w:val="00B21DB1"/>
    <w:rsid w:val="00B223E1"/>
    <w:rsid w:val="00B253E6"/>
    <w:rsid w:val="00B26F92"/>
    <w:rsid w:val="00B313C8"/>
    <w:rsid w:val="00B32196"/>
    <w:rsid w:val="00B321A7"/>
    <w:rsid w:val="00B33AD4"/>
    <w:rsid w:val="00B33E0B"/>
    <w:rsid w:val="00B35109"/>
    <w:rsid w:val="00B35DE6"/>
    <w:rsid w:val="00B3687D"/>
    <w:rsid w:val="00B4031A"/>
    <w:rsid w:val="00B43103"/>
    <w:rsid w:val="00B46843"/>
    <w:rsid w:val="00B46882"/>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3C30"/>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55DB4"/>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871C1"/>
    <w:rsid w:val="00D95351"/>
    <w:rsid w:val="00D95513"/>
    <w:rsid w:val="00DA128D"/>
    <w:rsid w:val="00DA3057"/>
    <w:rsid w:val="00DA5226"/>
    <w:rsid w:val="00DB0DD0"/>
    <w:rsid w:val="00DB2A72"/>
    <w:rsid w:val="00DB3386"/>
    <w:rsid w:val="00DB575B"/>
    <w:rsid w:val="00DB7A8F"/>
    <w:rsid w:val="00DC7BC6"/>
    <w:rsid w:val="00DD0D14"/>
    <w:rsid w:val="00DD181B"/>
    <w:rsid w:val="00DD3310"/>
    <w:rsid w:val="00DD5FAA"/>
    <w:rsid w:val="00DD74BB"/>
    <w:rsid w:val="00DE2E8A"/>
    <w:rsid w:val="00DF21C6"/>
    <w:rsid w:val="00DF437D"/>
    <w:rsid w:val="00E02AC1"/>
    <w:rsid w:val="00E04F80"/>
    <w:rsid w:val="00E0796B"/>
    <w:rsid w:val="00E1065B"/>
    <w:rsid w:val="00E106C5"/>
    <w:rsid w:val="00E21447"/>
    <w:rsid w:val="00E24019"/>
    <w:rsid w:val="00E24AF9"/>
    <w:rsid w:val="00E2500B"/>
    <w:rsid w:val="00E27832"/>
    <w:rsid w:val="00E30E0C"/>
    <w:rsid w:val="00E33382"/>
    <w:rsid w:val="00E34510"/>
    <w:rsid w:val="00E34E92"/>
    <w:rsid w:val="00E364E3"/>
    <w:rsid w:val="00E541A7"/>
    <w:rsid w:val="00E5573C"/>
    <w:rsid w:val="00E56A68"/>
    <w:rsid w:val="00E60B4D"/>
    <w:rsid w:val="00E61259"/>
    <w:rsid w:val="00E615F0"/>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3EF0"/>
    <w:rsid w:val="00EC437C"/>
    <w:rsid w:val="00EC75DC"/>
    <w:rsid w:val="00ED2371"/>
    <w:rsid w:val="00ED245F"/>
    <w:rsid w:val="00ED5925"/>
    <w:rsid w:val="00ED6A1C"/>
    <w:rsid w:val="00EE0C4C"/>
    <w:rsid w:val="00EE161E"/>
    <w:rsid w:val="00EE2D27"/>
    <w:rsid w:val="00EE4244"/>
    <w:rsid w:val="00EE5FD0"/>
    <w:rsid w:val="00EE6128"/>
    <w:rsid w:val="00EE67E4"/>
    <w:rsid w:val="00EF1BB8"/>
    <w:rsid w:val="00EF5C70"/>
    <w:rsid w:val="00EF7895"/>
    <w:rsid w:val="00F003B6"/>
    <w:rsid w:val="00F00674"/>
    <w:rsid w:val="00F01212"/>
    <w:rsid w:val="00F0437A"/>
    <w:rsid w:val="00F04430"/>
    <w:rsid w:val="00F074C1"/>
    <w:rsid w:val="00F074D3"/>
    <w:rsid w:val="00F16443"/>
    <w:rsid w:val="00F16496"/>
    <w:rsid w:val="00F23330"/>
    <w:rsid w:val="00F27991"/>
    <w:rsid w:val="00F3003D"/>
    <w:rsid w:val="00F364BF"/>
    <w:rsid w:val="00F3722D"/>
    <w:rsid w:val="00F3735B"/>
    <w:rsid w:val="00F42F5D"/>
    <w:rsid w:val="00F47374"/>
    <w:rsid w:val="00F5473E"/>
    <w:rsid w:val="00F54968"/>
    <w:rsid w:val="00F56BFF"/>
    <w:rsid w:val="00F61B3B"/>
    <w:rsid w:val="00F65B01"/>
    <w:rsid w:val="00F67A90"/>
    <w:rsid w:val="00F71806"/>
    <w:rsid w:val="00F7627D"/>
    <w:rsid w:val="00F76C8D"/>
    <w:rsid w:val="00F77177"/>
    <w:rsid w:val="00F81EE3"/>
    <w:rsid w:val="00F864D9"/>
    <w:rsid w:val="00F86DCE"/>
    <w:rsid w:val="00F87DD8"/>
    <w:rsid w:val="00F9514B"/>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UnresolvedMention">
    <w:name w:val="Unresolved Mention"/>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 w:type="character" w:customStyle="1" w:styleId="CRCoverPageChar">
    <w:name w:val="CR Cover Page Char"/>
    <w:link w:val="CRCoverPage"/>
    <w:locked/>
    <w:rsid w:val="00016F9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lf_bendlin@labs.at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roki.harada@docomo-lab.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A3DA73-24B0-4298-B64F-DDF840211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957</Words>
  <Characters>5456</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Draft version 6</cp:lastModifiedBy>
  <cp:revision>3</cp:revision>
  <cp:lastPrinted>2002-04-23T00:10:00Z</cp:lastPrinted>
  <dcterms:created xsi:type="dcterms:W3CDTF">2020-10-19T11:25:00Z</dcterms:created>
  <dcterms:modified xsi:type="dcterms:W3CDTF">2020-10-19T11:25:00Z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