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B1626" w14:textId="75E80E85" w:rsidR="00CC3EED" w:rsidRPr="001405D9"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w:t>
      </w:r>
      <w:r w:rsidRPr="001405D9">
        <w:rPr>
          <w:rFonts w:cs="Arial"/>
          <w:b/>
          <w:sz w:val="22"/>
          <w:szCs w:val="22"/>
          <w:lang w:val="en-US"/>
        </w:rPr>
        <w:t>-RAN WG2 #112-e</w:t>
      </w:r>
      <w:r w:rsidRPr="001405D9">
        <w:rPr>
          <w:rFonts w:cs="Arial"/>
          <w:b/>
          <w:i/>
          <w:sz w:val="22"/>
          <w:szCs w:val="22"/>
          <w:lang w:val="en-US"/>
        </w:rPr>
        <w:tab/>
      </w:r>
      <w:r w:rsidR="00331443" w:rsidRPr="001405D9">
        <w:rPr>
          <w:rFonts w:cs="Arial"/>
          <w:b/>
          <w:i/>
          <w:sz w:val="22"/>
          <w:szCs w:val="22"/>
          <w:lang w:val="en-US"/>
        </w:rPr>
        <w:t>Draft_</w:t>
      </w:r>
      <w:r w:rsidRPr="00A4349C">
        <w:rPr>
          <w:rFonts w:cs="Arial"/>
          <w:b/>
          <w:i/>
          <w:sz w:val="22"/>
          <w:szCs w:val="22"/>
          <w:lang w:val="en-US" w:eastAsia="zh-CN"/>
        </w:rPr>
        <w:t>R2-</w:t>
      </w:r>
      <w:r w:rsidR="00331443" w:rsidRPr="00A4349C">
        <w:rPr>
          <w:rFonts w:cs="Arial"/>
          <w:b/>
          <w:i/>
          <w:sz w:val="22"/>
          <w:szCs w:val="22"/>
          <w:lang w:val="en-US" w:eastAsia="zh-CN"/>
        </w:rPr>
        <w:t>2009676</w:t>
      </w:r>
    </w:p>
    <w:p w14:paraId="7B9D6F0A" w14:textId="77777777" w:rsidR="00CC3EED" w:rsidRPr="001405D9" w:rsidRDefault="00CC3EED">
      <w:pPr>
        <w:tabs>
          <w:tab w:val="left" w:pos="1701"/>
          <w:tab w:val="right" w:pos="9639"/>
        </w:tabs>
        <w:spacing w:after="0"/>
        <w:rPr>
          <w:rFonts w:cs="Arial"/>
          <w:b/>
          <w:color w:val="000000"/>
          <w:kern w:val="2"/>
          <w:sz w:val="24"/>
        </w:rPr>
      </w:pPr>
      <w:r w:rsidRPr="001405D9">
        <w:rPr>
          <w:rFonts w:cs="Arial"/>
          <w:b/>
          <w:sz w:val="22"/>
          <w:szCs w:val="22"/>
          <w:lang w:val="en-US"/>
        </w:rPr>
        <w:t>E-meeting, November 2020</w:t>
      </w:r>
      <w:r w:rsidRPr="001405D9">
        <w:rPr>
          <w:rFonts w:cs="Arial"/>
          <w:b/>
          <w:sz w:val="22"/>
          <w:szCs w:val="22"/>
          <w:lang w:val="en-US"/>
        </w:rPr>
        <w:tab/>
      </w:r>
      <w:bookmarkEnd w:id="0"/>
      <w:bookmarkEnd w:id="1"/>
      <w:bookmarkEnd w:id="2"/>
      <w:bookmarkEnd w:id="3"/>
    </w:p>
    <w:p w14:paraId="61B9DE86" w14:textId="77777777" w:rsidR="00CC3EED" w:rsidRPr="001405D9" w:rsidRDefault="00CC3EED">
      <w:pPr>
        <w:tabs>
          <w:tab w:val="left" w:pos="1701"/>
          <w:tab w:val="right" w:pos="9639"/>
        </w:tabs>
        <w:spacing w:before="100" w:beforeAutospacing="1" w:after="100" w:afterAutospacing="1"/>
        <w:rPr>
          <w:rFonts w:cs="Arial"/>
          <w:b/>
          <w:color w:val="000000"/>
          <w:kern w:val="2"/>
          <w:sz w:val="24"/>
        </w:rPr>
      </w:pPr>
    </w:p>
    <w:p w14:paraId="329A9951" w14:textId="13E3B196" w:rsidR="00CC3EED" w:rsidRPr="001405D9" w:rsidRDefault="00CC3EED">
      <w:pPr>
        <w:pStyle w:val="3GPPHeader"/>
        <w:rPr>
          <w:sz w:val="22"/>
          <w:szCs w:val="22"/>
        </w:rPr>
      </w:pPr>
      <w:r w:rsidRPr="001405D9">
        <w:rPr>
          <w:sz w:val="22"/>
          <w:szCs w:val="22"/>
        </w:rPr>
        <w:t>Agenda Item:</w:t>
      </w:r>
      <w:r w:rsidRPr="001405D9">
        <w:rPr>
          <w:sz w:val="22"/>
          <w:szCs w:val="22"/>
        </w:rPr>
        <w:tab/>
      </w:r>
      <w:r w:rsidRPr="00A4349C">
        <w:rPr>
          <w:sz w:val="22"/>
          <w:szCs w:val="22"/>
        </w:rPr>
        <w:t>6.4.</w:t>
      </w:r>
      <w:r w:rsidR="00331443" w:rsidRPr="00A4349C">
        <w:rPr>
          <w:sz w:val="22"/>
          <w:szCs w:val="22"/>
        </w:rPr>
        <w:t>2</w:t>
      </w:r>
    </w:p>
    <w:p w14:paraId="6FF87BB5" w14:textId="77777777" w:rsidR="00CC3EED" w:rsidRPr="001405D9" w:rsidRDefault="00CC3EED">
      <w:pPr>
        <w:pStyle w:val="3GPPHeader"/>
        <w:rPr>
          <w:sz w:val="22"/>
          <w:szCs w:val="22"/>
        </w:rPr>
      </w:pPr>
      <w:r w:rsidRPr="001405D9">
        <w:rPr>
          <w:sz w:val="22"/>
          <w:szCs w:val="22"/>
        </w:rPr>
        <w:t>Source:</w:t>
      </w:r>
      <w:r w:rsidRPr="001405D9">
        <w:rPr>
          <w:sz w:val="22"/>
          <w:szCs w:val="22"/>
        </w:rPr>
        <w:tab/>
        <w:t>OPPO</w:t>
      </w:r>
    </w:p>
    <w:p w14:paraId="2AAED34E" w14:textId="09A2BD4A" w:rsidR="00CC3EED" w:rsidRDefault="00CC3EED">
      <w:pPr>
        <w:pStyle w:val="3GPPHeader"/>
        <w:rPr>
          <w:sz w:val="22"/>
          <w:szCs w:val="22"/>
        </w:rPr>
      </w:pPr>
      <w:r w:rsidRPr="001405D9">
        <w:rPr>
          <w:sz w:val="22"/>
          <w:szCs w:val="22"/>
        </w:rPr>
        <w:t>Title:</w:t>
      </w:r>
      <w:r w:rsidRPr="001405D9">
        <w:rPr>
          <w:sz w:val="22"/>
          <w:szCs w:val="22"/>
        </w:rPr>
        <w:tab/>
      </w:r>
      <w:r w:rsidRPr="00A4349C">
        <w:rPr>
          <w:sz w:val="22"/>
          <w:szCs w:val="22"/>
        </w:rPr>
        <w:t>Summary of [</w:t>
      </w:r>
      <w:r w:rsidR="00331443" w:rsidRPr="00A4349C">
        <w:rPr>
          <w:sz w:val="22"/>
          <w:szCs w:val="22"/>
        </w:rPr>
        <w:t>AT112</w:t>
      </w:r>
      <w:r w:rsidRPr="00A4349C">
        <w:rPr>
          <w:sz w:val="22"/>
          <w:szCs w:val="22"/>
        </w:rPr>
        <w:t>-e][70</w:t>
      </w:r>
      <w:r w:rsidR="00331443" w:rsidRPr="00A4349C">
        <w:rPr>
          <w:sz w:val="22"/>
          <w:szCs w:val="22"/>
        </w:rPr>
        <w:t>9</w:t>
      </w:r>
      <w:r w:rsidRPr="00A4349C">
        <w:rPr>
          <w:sz w:val="22"/>
          <w:szCs w:val="22"/>
        </w:rPr>
        <w:t xml:space="preserve">][V2X]: </w:t>
      </w:r>
      <w:r w:rsidR="00331443" w:rsidRPr="001405D9">
        <w:rPr>
          <w:sz w:val="22"/>
          <w:szCs w:val="22"/>
        </w:rPr>
        <w:t>Left</w:t>
      </w:r>
      <w:r w:rsidR="00331443" w:rsidRPr="00331443">
        <w:rPr>
          <w:sz w:val="22"/>
          <w:szCs w:val="22"/>
        </w:rPr>
        <w:t xml:space="preserve"> issue on inter-frequency operation (OPPO)</w:t>
      </w:r>
    </w:p>
    <w:p w14:paraId="0FED1741" w14:textId="77777777" w:rsidR="00CC3EED" w:rsidRDefault="00CC3EED">
      <w:pPr>
        <w:pStyle w:val="3GPPHeader"/>
        <w:rPr>
          <w:sz w:val="22"/>
          <w:szCs w:val="22"/>
        </w:rPr>
      </w:pPr>
      <w:r>
        <w:rPr>
          <w:sz w:val="22"/>
          <w:szCs w:val="22"/>
        </w:rPr>
        <w:t>Document for:</w:t>
      </w:r>
      <w:r>
        <w:rPr>
          <w:sz w:val="22"/>
          <w:szCs w:val="22"/>
        </w:rPr>
        <w:tab/>
        <w:t>Discussion, Decision</w:t>
      </w:r>
    </w:p>
    <w:p w14:paraId="15A1C9C5" w14:textId="77777777" w:rsidR="00CC3EED" w:rsidRDefault="00CC3EED"/>
    <w:p w14:paraId="7AC64408" w14:textId="77777777" w:rsidR="00CC3EED" w:rsidRDefault="00CC3EED">
      <w:pPr>
        <w:pStyle w:val="1"/>
      </w:pPr>
      <w:bookmarkStart w:id="4" w:name="_Ref488331639"/>
      <w:r>
        <w:t>Introduction</w:t>
      </w:r>
      <w:bookmarkEnd w:id="4"/>
    </w:p>
    <w:p w14:paraId="232CF353" w14:textId="471980D3" w:rsidR="00CC3EED" w:rsidRDefault="00CC3EED" w:rsidP="00705170">
      <w:pPr>
        <w:pStyle w:val="ae"/>
        <w:spacing w:before="120"/>
      </w:pPr>
      <w:r>
        <w:rPr>
          <w:rFonts w:cs="Arial"/>
        </w:rPr>
        <w:t xml:space="preserve">This is for the discussion </w:t>
      </w:r>
      <w:r w:rsidR="00331443">
        <w:rPr>
          <w:rFonts w:cs="Arial"/>
        </w:rPr>
        <w:t>below</w:t>
      </w:r>
    </w:p>
    <w:p w14:paraId="500AA411" w14:textId="77777777" w:rsidR="00331443" w:rsidRDefault="00331443" w:rsidP="00331443">
      <w:pPr>
        <w:pStyle w:val="EmailDiscussion"/>
        <w:pBdr>
          <w:top w:val="single" w:sz="4" w:space="1" w:color="auto"/>
          <w:left w:val="single" w:sz="4" w:space="4" w:color="auto"/>
          <w:bottom w:val="single" w:sz="4" w:space="1" w:color="auto"/>
          <w:right w:val="single" w:sz="4" w:space="4" w:color="auto"/>
        </w:pBdr>
        <w:tabs>
          <w:tab w:val="num" w:pos="1619"/>
        </w:tabs>
        <w:ind w:left="0" w:firstLine="0"/>
        <w:rPr>
          <w:noProof/>
        </w:rPr>
      </w:pPr>
      <w:r>
        <w:rPr>
          <w:noProof/>
        </w:rPr>
        <w:t xml:space="preserve">[AT112-e][709][V2X] </w:t>
      </w:r>
      <w:r w:rsidRPr="00AF1AB6">
        <w:rPr>
          <w:noProof/>
        </w:rPr>
        <w:t>Left issue on inter-frequency operation</w:t>
      </w:r>
      <w:r w:rsidRPr="008C1012">
        <w:rPr>
          <w:noProof/>
        </w:rPr>
        <w:t xml:space="preserve"> </w:t>
      </w:r>
      <w:r>
        <w:rPr>
          <w:noProof/>
        </w:rPr>
        <w:t>(OPPO)</w:t>
      </w:r>
    </w:p>
    <w:p w14:paraId="43450BA0" w14:textId="77777777" w:rsidR="00331443" w:rsidRDefault="00331443" w:rsidP="00331443">
      <w:pPr>
        <w:pStyle w:val="EmailDiscussion2"/>
        <w:pBdr>
          <w:top w:val="single" w:sz="4" w:space="1" w:color="auto"/>
          <w:left w:val="single" w:sz="4" w:space="4" w:color="auto"/>
          <w:bottom w:val="single" w:sz="4" w:space="1" w:color="auto"/>
          <w:right w:val="single" w:sz="4" w:space="4" w:color="auto"/>
        </w:pBdr>
        <w:ind w:left="0" w:firstLine="0"/>
      </w:pPr>
      <w:r>
        <w:t xml:space="preserve">Discuss proposals in R2-2009676 and prepare the agreeable CR in R2-2010939 (discussion summary in R2-2010938 if needed). CR will be agreed by email. Deadline is 12:00pm 11/12/2020 (UTC). </w:t>
      </w:r>
    </w:p>
    <w:p w14:paraId="0E7F79EB" w14:textId="77777777" w:rsidR="00CC3EED" w:rsidRPr="00331443" w:rsidRDefault="00CC3EED">
      <w:pPr>
        <w:pStyle w:val="ae"/>
        <w:spacing w:before="120"/>
        <w:rPr>
          <w:rFonts w:cs="Arial"/>
        </w:rPr>
      </w:pPr>
    </w:p>
    <w:p w14:paraId="4B74D9C7" w14:textId="77777777" w:rsidR="00CC3EED" w:rsidRDefault="00CC3EED">
      <w:pPr>
        <w:pStyle w:val="1"/>
        <w:jc w:val="both"/>
      </w:pPr>
      <w:bookmarkStart w:id="5" w:name="_Ref178064866"/>
      <w:r>
        <w:t>Discussion</w:t>
      </w:r>
      <w:bookmarkEnd w:id="5"/>
    </w:p>
    <w:p w14:paraId="5CD383FA" w14:textId="434467BF" w:rsidR="00310A9B" w:rsidRDefault="00310A9B" w:rsidP="00310A9B">
      <w:pPr>
        <w:pStyle w:val="ae"/>
        <w:spacing w:before="120"/>
        <w:rPr>
          <w:rFonts w:cs="Arial"/>
        </w:rPr>
      </w:pPr>
      <w:r>
        <w:rPr>
          <w:rFonts w:hint="eastAsia"/>
        </w:rPr>
        <w:t>I</w:t>
      </w:r>
      <w:r>
        <w:t xml:space="preserve">n last meeting, </w:t>
      </w:r>
      <w:r>
        <w:rPr>
          <w:rFonts w:cs="Arial"/>
        </w:rPr>
        <w:t xml:space="preserve">the following issue </w:t>
      </w:r>
      <w:r w:rsidR="00143DA9">
        <w:rPr>
          <w:rFonts w:cs="Arial"/>
        </w:rPr>
        <w:t>was</w:t>
      </w:r>
      <w:r>
        <w:rPr>
          <w:rFonts w:cs="Arial"/>
        </w:rPr>
        <w:t xml:space="preserve"> discussed in “</w:t>
      </w:r>
      <w:r w:rsidRPr="001C3541">
        <w:rPr>
          <w:rFonts w:cs="Arial"/>
        </w:rPr>
        <w:t>[Post111-e][701][V2X] 38.304 and 36.304 corrections</w:t>
      </w:r>
      <w:r>
        <w:rPr>
          <w:rFonts w:cs="Arial"/>
        </w:rPr>
        <w:t>”.</w:t>
      </w:r>
    </w:p>
    <w:p w14:paraId="397B021C" w14:textId="77777777" w:rsidR="00310A9B" w:rsidRPr="001C3541" w:rsidRDefault="00310A9B" w:rsidP="00310A9B">
      <w:pPr>
        <w:pStyle w:val="ae"/>
        <w:spacing w:before="120"/>
        <w:rPr>
          <w:rFonts w:cs="Arial"/>
        </w:rPr>
      </w:pPr>
      <w:r>
        <w:rPr>
          <w:noProof/>
        </w:rPr>
        <w:drawing>
          <wp:inline distT="0" distB="0" distL="0" distR="0" wp14:anchorId="669E0416" wp14:editId="570FA884">
            <wp:extent cx="6120765" cy="15722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572260"/>
                    </a:xfrm>
                    <a:prstGeom prst="rect">
                      <a:avLst/>
                    </a:prstGeom>
                  </pic:spPr>
                </pic:pic>
              </a:graphicData>
            </a:graphic>
          </wp:inline>
        </w:drawing>
      </w:r>
    </w:p>
    <w:p w14:paraId="3F0CC26A" w14:textId="4BBE1A9D" w:rsidR="00310A9B" w:rsidRDefault="00331443" w:rsidP="00705170">
      <w:pPr>
        <w:rPr>
          <w:rFonts w:cs="Arial"/>
        </w:rPr>
      </w:pPr>
      <w:r>
        <w:t xml:space="preserve">According to </w:t>
      </w:r>
      <w:r w:rsidR="00310A9B">
        <w:t xml:space="preserve">the email discussion of </w:t>
      </w:r>
      <w:r w:rsidR="00310A9B" w:rsidRPr="001C3541">
        <w:rPr>
          <w:rFonts w:cs="Arial"/>
        </w:rPr>
        <w:t>[Post111-e][701]</w:t>
      </w:r>
      <w:r w:rsidR="00310A9B">
        <w:rPr>
          <w:rFonts w:cs="Arial"/>
        </w:rPr>
        <w:t xml:space="preserve">, there </w:t>
      </w:r>
      <w:r w:rsidR="00143DA9">
        <w:rPr>
          <w:rFonts w:cs="Arial"/>
        </w:rPr>
        <w:t>seem</w:t>
      </w:r>
      <w:r w:rsidR="00310A9B">
        <w:rPr>
          <w:rFonts w:cs="Arial"/>
        </w:rPr>
        <w:t xml:space="preserve"> two </w:t>
      </w:r>
      <w:proofErr w:type="spellStart"/>
      <w:r w:rsidR="00310A9B">
        <w:rPr>
          <w:rFonts w:cs="Arial"/>
        </w:rPr>
        <w:t>interperatations</w:t>
      </w:r>
      <w:proofErr w:type="spellEnd"/>
      <w:r w:rsidR="00310A9B">
        <w:rPr>
          <w:rFonts w:cs="Arial"/>
        </w:rPr>
        <w:t xml:space="preserve"> of </w:t>
      </w:r>
      <w:r w:rsidR="00143DA9">
        <w:rPr>
          <w:rFonts w:cs="Arial"/>
        </w:rPr>
        <w:t xml:space="preserve">use case of </w:t>
      </w:r>
      <w:r w:rsidR="00310A9B">
        <w:rPr>
          <w:rFonts w:cs="Arial"/>
        </w:rPr>
        <w:t>the target section (section 8.2 of TS 38.304)</w:t>
      </w:r>
    </w:p>
    <w:p w14:paraId="678B38F8" w14:textId="570FCEAD" w:rsidR="00310A9B" w:rsidRDefault="00310A9B" w:rsidP="00310A9B">
      <w:pPr>
        <w:pStyle w:val="af2"/>
        <w:numPr>
          <w:ilvl w:val="0"/>
          <w:numId w:val="18"/>
        </w:numPr>
      </w:pPr>
      <w:r>
        <w:rPr>
          <w:rFonts w:hint="eastAsia"/>
        </w:rPr>
        <w:t>O</w:t>
      </w:r>
      <w:r>
        <w:t xml:space="preserve">ne </w:t>
      </w:r>
      <w:r w:rsidR="007A50F5">
        <w:t>interpretation is</w:t>
      </w:r>
      <w:r w:rsidR="00143DA9">
        <w:t xml:space="preserve"> the</w:t>
      </w:r>
      <w:r>
        <w:t xml:space="preserve"> section is for inter-frequency cell reselection, i.e., </w:t>
      </w:r>
      <w:r w:rsidRPr="00310A9B">
        <w:t xml:space="preserve">UE was camping on Frequency-1, but </w:t>
      </w:r>
      <w:r>
        <w:t xml:space="preserve">later </w:t>
      </w:r>
      <w:r w:rsidRPr="00310A9B">
        <w:t>switches to Frequency-2</w:t>
      </w:r>
      <w:r>
        <w:t>;</w:t>
      </w:r>
    </w:p>
    <w:p w14:paraId="6315617A" w14:textId="1478B44B" w:rsidR="00310A9B" w:rsidRDefault="00310A9B" w:rsidP="00310A9B">
      <w:pPr>
        <w:pStyle w:val="af2"/>
        <w:numPr>
          <w:ilvl w:val="0"/>
          <w:numId w:val="18"/>
        </w:numPr>
      </w:pPr>
      <w:r>
        <w:rPr>
          <w:rFonts w:hint="eastAsia"/>
        </w:rPr>
        <w:t>T</w:t>
      </w:r>
      <w:r>
        <w:t xml:space="preserve">he other </w:t>
      </w:r>
      <w:r w:rsidR="007A50F5">
        <w:t>interpretation is</w:t>
      </w:r>
      <w:r w:rsidR="00143DA9">
        <w:t xml:space="preserve"> </w:t>
      </w:r>
      <w:r>
        <w:t xml:space="preserve">the section is for a “virtual cell reselection”, i.e., </w:t>
      </w:r>
      <w:r w:rsidRPr="00310A9B">
        <w:t>UE keeps camping on Frequency-1, but also reading V2X SIB on Frequency-2</w:t>
      </w:r>
      <w:r>
        <w:t>;</w:t>
      </w:r>
    </w:p>
    <w:p w14:paraId="464967ED" w14:textId="332B0FED" w:rsidR="00310A9B" w:rsidRDefault="00AF2789" w:rsidP="00310A9B">
      <w:r>
        <w:t xml:space="preserve">Regardless which interpretation is correct, considering the former </w:t>
      </w:r>
      <w:proofErr w:type="spellStart"/>
      <w:r>
        <w:t>behavior</w:t>
      </w:r>
      <w:proofErr w:type="spellEnd"/>
      <w:r>
        <w:t xml:space="preserve"> of “</w:t>
      </w:r>
      <w:r w:rsidRPr="00A4349C">
        <w:rPr>
          <w:i/>
        </w:rPr>
        <w:t>UE was camping on Frequency-1, but later switches to Frequency-2</w:t>
      </w:r>
      <w:r>
        <w:t>” is allowed and already captured in TS 36.304/38.304</w:t>
      </w:r>
      <w:r w:rsidR="00310A9B">
        <w:t xml:space="preserve">, </w:t>
      </w:r>
      <w:r>
        <w:t>the uncertainty is whether the latter behaviour of “</w:t>
      </w:r>
      <w:r w:rsidRPr="00A4349C">
        <w:rPr>
          <w:i/>
        </w:rPr>
        <w:t>UE keeps camping on Frequency-1, but also reading V2X SIB on Frequency-2</w:t>
      </w:r>
      <w:r>
        <w:t>” is allowed</w:t>
      </w:r>
      <w:r w:rsidR="00310A9B">
        <w:t xml:space="preserve">, </w:t>
      </w:r>
      <w:r>
        <w:t xml:space="preserve">so </w:t>
      </w:r>
      <w:r w:rsidR="00310A9B">
        <w:t>it would be helpful to firstly check if RAN2 has common understanding on allowing the latter operation.</w:t>
      </w:r>
    </w:p>
    <w:p w14:paraId="0924CA70" w14:textId="160EB896" w:rsidR="00310A9B" w:rsidRDefault="0058364A" w:rsidP="00310A9B">
      <w:r>
        <w:rPr>
          <w:rFonts w:hint="eastAsia"/>
        </w:rPr>
        <w:t>I</w:t>
      </w:r>
      <w:r>
        <w:t>n details, according to [</w:t>
      </w:r>
      <w:r w:rsidR="001405D9">
        <w:t>1</w:t>
      </w:r>
      <w:r>
        <w:t>]</w:t>
      </w:r>
    </w:p>
    <w:p w14:paraId="6376EE45" w14:textId="77777777" w:rsidR="0058364A" w:rsidRPr="0058364A" w:rsidRDefault="0058364A" w:rsidP="0058364A">
      <w:pPr>
        <w:rPr>
          <w:i/>
        </w:rPr>
      </w:pPr>
      <w:bookmarkStart w:id="6" w:name="_Hlk55252585"/>
      <w:r w:rsidRPr="0058364A">
        <w:rPr>
          <w:rFonts w:hint="eastAsia"/>
          <w:i/>
        </w:rPr>
        <w:t>F</w:t>
      </w:r>
      <w:r w:rsidRPr="0058364A">
        <w:rPr>
          <w:i/>
        </w:rPr>
        <w:t>or NR-V2X:</w:t>
      </w:r>
    </w:p>
    <w:p w14:paraId="649FC71F" w14:textId="77777777" w:rsidR="0058364A" w:rsidRPr="0058364A" w:rsidRDefault="0058364A" w:rsidP="0058364A">
      <w:pPr>
        <w:pStyle w:val="af2"/>
        <w:numPr>
          <w:ilvl w:val="0"/>
          <w:numId w:val="16"/>
        </w:numPr>
        <w:rPr>
          <w:i/>
        </w:rPr>
      </w:pPr>
      <w:r w:rsidRPr="0058364A">
        <w:rPr>
          <w:i/>
        </w:rPr>
        <w:t xml:space="preserve">On the one hand, currently in TS 38.331, the UE behaviour for reading F2 while staying at F1 is not specified. </w:t>
      </w:r>
    </w:p>
    <w:p w14:paraId="60A6EC57" w14:textId="77777777" w:rsidR="0058364A" w:rsidRPr="0058364A" w:rsidRDefault="0058364A" w:rsidP="0058364A">
      <w:pPr>
        <w:pStyle w:val="af2"/>
        <w:numPr>
          <w:ilvl w:val="0"/>
          <w:numId w:val="16"/>
        </w:numPr>
        <w:rPr>
          <w:i/>
        </w:rPr>
      </w:pPr>
      <w:r w:rsidRPr="0058364A">
        <w:rPr>
          <w:i/>
        </w:rPr>
        <w:lastRenderedPageBreak/>
        <w:t>On the other hand, there is a following agreement at least to address the dual-RAT transmission on PC5 interface (from RAN2#110), in the direction of allowing such operation but no specification needed.</w:t>
      </w:r>
    </w:p>
    <w:p w14:paraId="7EC5BE03" w14:textId="77777777" w:rsidR="0058364A" w:rsidRPr="00ED5426" w:rsidRDefault="0058364A" w:rsidP="0058364A">
      <w:pPr>
        <w:pBdr>
          <w:top w:val="single" w:sz="4" w:space="1" w:color="auto"/>
          <w:left w:val="single" w:sz="4" w:space="4" w:color="auto"/>
          <w:bottom w:val="single" w:sz="4" w:space="1" w:color="auto"/>
          <w:right w:val="single" w:sz="4" w:space="4" w:color="auto"/>
        </w:pBdr>
      </w:pPr>
      <w:r>
        <w:t xml:space="preserve">=&gt; In the case UE supports both NR and LTE SL RAT, but UE’s camped cell can only provide one SL RAT configuration, then if the UE is also in coverage for the other RAT, then the UE </w:t>
      </w:r>
      <w:r w:rsidRPr="00046F96">
        <w:rPr>
          <w:highlight w:val="green"/>
        </w:rPr>
        <w:t>may acquire the other SL RAT configuration by reading the broadcast V2X SIB on the concerned carrier. There will be no specification impact</w:t>
      </w:r>
      <w:r>
        <w:t>.</w:t>
      </w:r>
    </w:p>
    <w:p w14:paraId="03177553" w14:textId="77777777" w:rsidR="0058364A" w:rsidRPr="0058364A" w:rsidRDefault="0058364A" w:rsidP="0058364A">
      <w:pPr>
        <w:rPr>
          <w:i/>
        </w:rPr>
      </w:pPr>
      <w:r w:rsidRPr="0058364A">
        <w:rPr>
          <w:i/>
        </w:rPr>
        <w:t xml:space="preserve">Given the current text in TS 36.304 and TS 38.304 as follows, it is probably true that V2X SIB reading at F2 is allowed. But since there is no clear agreement or RRC specification, it will be beneficial for RAN2 to formally confirm for NR-V2X, whether the UE can stay </w:t>
      </w:r>
      <w:r w:rsidRPr="0058364A">
        <w:rPr>
          <w:rFonts w:hint="eastAsia"/>
          <w:i/>
        </w:rPr>
        <w:t>a</w:t>
      </w:r>
      <w:r w:rsidRPr="0058364A">
        <w:rPr>
          <w:i/>
        </w:rPr>
        <w:t>t F1, but reading V2X SIB at F2.</w:t>
      </w:r>
    </w:p>
    <w:p w14:paraId="35FCAAEC" w14:textId="77777777" w:rsidR="0058364A" w:rsidRPr="005D79D9" w:rsidRDefault="0058364A" w:rsidP="0058364A">
      <w:pPr>
        <w:pBdr>
          <w:top w:val="single" w:sz="4" w:space="1" w:color="auto"/>
          <w:left w:val="single" w:sz="4" w:space="4" w:color="auto"/>
          <w:bottom w:val="single" w:sz="4" w:space="1" w:color="auto"/>
          <w:right w:val="single" w:sz="4" w:space="4" w:color="auto"/>
        </w:pBdr>
      </w:pPr>
      <w:r w:rsidRPr="005D79D9">
        <w:rPr>
          <w:lang w:eastAsia="ja-JP"/>
        </w:rPr>
        <w:t>8.2</w:t>
      </w:r>
      <w:r w:rsidRPr="005D79D9">
        <w:rPr>
          <w:lang w:eastAsia="ja-JP"/>
        </w:rPr>
        <w:tab/>
        <w:t xml:space="preserve">Cell selection and reselection for </w:t>
      </w:r>
      <w:proofErr w:type="spellStart"/>
      <w:r w:rsidRPr="005D79D9">
        <w:t>Sidelink</w:t>
      </w:r>
      <w:proofErr w:type="spellEnd"/>
    </w:p>
    <w:p w14:paraId="3935FB4D" w14:textId="77777777" w:rsidR="0058364A" w:rsidRPr="005D79D9" w:rsidRDefault="0058364A" w:rsidP="0058364A">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Pr>
          <w:rFonts w:ascii="Times New Roman" w:hAnsi="Times New Roman"/>
          <w:lang w:eastAsia="ja-JP"/>
        </w:rPr>
        <w:t>[…]</w:t>
      </w:r>
    </w:p>
    <w:p w14:paraId="66F6821A" w14:textId="77777777" w:rsidR="0058364A" w:rsidRPr="005D79D9" w:rsidRDefault="0058364A" w:rsidP="0058364A">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5D79D9">
        <w:rPr>
          <w:rFonts w:ascii="Times New Roman" w:hAnsi="Times New Roman"/>
        </w:rPr>
        <w:t xml:space="preserve">When UE is interested to perform NR </w:t>
      </w:r>
      <w:proofErr w:type="spellStart"/>
      <w:r w:rsidRPr="005D79D9">
        <w:rPr>
          <w:rFonts w:ascii="Times New Roman" w:hAnsi="Times New Roman"/>
        </w:rPr>
        <w:t>sidelink</w:t>
      </w:r>
      <w:proofErr w:type="spellEnd"/>
      <w:r w:rsidRPr="005D79D9">
        <w:rPr>
          <w:rFonts w:ascii="Times New Roman" w:hAnsi="Times New Roman"/>
        </w:rPr>
        <w:t xml:space="preserve"> communication on non-serving frequency, it may perform measurements on that frequency or the frequencies which can provide inter carrier NR </w:t>
      </w:r>
      <w:proofErr w:type="spellStart"/>
      <w:r w:rsidRPr="005D79D9">
        <w:rPr>
          <w:rFonts w:ascii="Times New Roman" w:hAnsi="Times New Roman"/>
        </w:rPr>
        <w:t>sidelink</w:t>
      </w:r>
      <w:proofErr w:type="spellEnd"/>
      <w:r w:rsidRPr="005D79D9">
        <w:rPr>
          <w:rFonts w:ascii="Times New Roman" w:hAnsi="Times New Roman"/>
        </w:rPr>
        <w:t xml:space="preserve"> configuration for that frequency for </w:t>
      </w:r>
      <w:r w:rsidRPr="00311791">
        <w:rPr>
          <w:rFonts w:ascii="Times New Roman" w:hAnsi="Times New Roman"/>
          <w:highlight w:val="green"/>
        </w:rPr>
        <w:t xml:space="preserve">cell </w:t>
      </w:r>
      <w:r w:rsidRPr="005D79D9">
        <w:rPr>
          <w:rFonts w:ascii="Times New Roman" w:hAnsi="Times New Roman"/>
          <w:highlight w:val="green"/>
        </w:rPr>
        <w:t>selection and intra-frequency reselection purpose in accordance with TS 38.133[8]</w:t>
      </w:r>
      <w:r w:rsidRPr="005D79D9">
        <w:rPr>
          <w:rFonts w:ascii="Times New Roman" w:hAnsi="Times New Roman"/>
        </w:rPr>
        <w:t xml:space="preserve">. When UE is interested to perform V2X </w:t>
      </w:r>
      <w:proofErr w:type="spellStart"/>
      <w:r w:rsidRPr="005D79D9">
        <w:rPr>
          <w:rFonts w:ascii="Times New Roman" w:hAnsi="Times New Roman"/>
        </w:rPr>
        <w:t>sidelink</w:t>
      </w:r>
      <w:proofErr w:type="spellEnd"/>
      <w:r w:rsidRPr="005D79D9">
        <w:rPr>
          <w:rFonts w:ascii="Times New Roman" w:hAnsi="Times New Roman"/>
        </w:rPr>
        <w:t xml:space="preserve"> communication on non-serving frequency, it may perform measurements on that frequency or the frequencies which can provide inter carrier V2X </w:t>
      </w:r>
      <w:proofErr w:type="spellStart"/>
      <w:r w:rsidRPr="005D79D9">
        <w:rPr>
          <w:rFonts w:ascii="Times New Roman" w:hAnsi="Times New Roman"/>
        </w:rPr>
        <w:t>sidelink</w:t>
      </w:r>
      <w:proofErr w:type="spellEnd"/>
      <w:r w:rsidRPr="005D79D9">
        <w:rPr>
          <w:rFonts w:ascii="Times New Roman" w:hAnsi="Times New Roman"/>
        </w:rPr>
        <w:t xml:space="preserve"> configuration for that frequency for cell selection and intra-frequency reselection purpose in accordance with TS 38.133[8].</w:t>
      </w:r>
    </w:p>
    <w:bookmarkEnd w:id="6"/>
    <w:p w14:paraId="19EA0414" w14:textId="77777777" w:rsidR="00CC3EED" w:rsidRDefault="00CC3EED">
      <w:pPr>
        <w:spacing w:beforeLines="50" w:before="120"/>
        <w:rPr>
          <w:b/>
        </w:rPr>
      </w:pPr>
      <w:r>
        <w:rPr>
          <w:rFonts w:hint="eastAsia"/>
          <w:b/>
        </w:rPr>
        <w:t>Q</w:t>
      </w:r>
      <w:r>
        <w:rPr>
          <w:b/>
        </w:rPr>
        <w:t>1a: F</w:t>
      </w:r>
      <w:r w:rsidR="0058364A" w:rsidRPr="0058364A">
        <w:rPr>
          <w:b/>
        </w:rPr>
        <w:t>or NR-V2X, whether UE can keep camping on a carrier-1, and read V2X SIB on a carrier-2</w:t>
      </w:r>
      <w:r>
        <w:rPr>
          <w:b/>
        </w:rPr>
        <w:t>?</w:t>
      </w:r>
    </w:p>
    <w:p w14:paraId="41AB2492" w14:textId="77777777" w:rsidR="00CC3EED" w:rsidRDefault="0058364A">
      <w:pPr>
        <w:numPr>
          <w:ilvl w:val="0"/>
          <w:numId w:val="14"/>
        </w:numPr>
        <w:spacing w:beforeLines="50" w:before="120"/>
        <w:rPr>
          <w:b/>
        </w:rPr>
      </w:pPr>
      <w:r>
        <w:rPr>
          <w:rFonts w:hint="eastAsia"/>
          <w:b/>
        </w:rPr>
        <w:t>Yes</w:t>
      </w:r>
      <w:r w:rsidR="00CC3EED">
        <w:rPr>
          <w:b/>
        </w:rPr>
        <w:t>;</w:t>
      </w:r>
    </w:p>
    <w:p w14:paraId="5DA6BC72" w14:textId="77777777" w:rsidR="00CC3EED" w:rsidRDefault="0058364A">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CC3EED" w14:paraId="38D0C69E" w14:textId="77777777" w:rsidTr="0058364A">
        <w:tc>
          <w:tcPr>
            <w:tcW w:w="1101" w:type="dxa"/>
            <w:shd w:val="clear" w:color="auto" w:fill="D9D9D9"/>
          </w:tcPr>
          <w:p w14:paraId="60983F39" w14:textId="77777777" w:rsidR="00CC3EED" w:rsidRDefault="00CC3EED">
            <w:pPr>
              <w:spacing w:after="0"/>
            </w:pPr>
            <w:r>
              <w:rPr>
                <w:rFonts w:hint="eastAsia"/>
              </w:rPr>
              <w:t>Co</w:t>
            </w:r>
            <w:r>
              <w:t>mpany</w:t>
            </w:r>
          </w:p>
        </w:tc>
        <w:tc>
          <w:tcPr>
            <w:tcW w:w="1984" w:type="dxa"/>
            <w:shd w:val="clear" w:color="auto" w:fill="D9D9D9"/>
          </w:tcPr>
          <w:p w14:paraId="4BBE576E" w14:textId="77777777" w:rsidR="00CC3EED" w:rsidRDefault="0058364A">
            <w:pPr>
              <w:spacing w:after="0"/>
            </w:pPr>
            <w:r>
              <w:t>Yes/No</w:t>
            </w:r>
          </w:p>
        </w:tc>
        <w:tc>
          <w:tcPr>
            <w:tcW w:w="6770" w:type="dxa"/>
            <w:shd w:val="clear" w:color="auto" w:fill="D9D9D9"/>
          </w:tcPr>
          <w:p w14:paraId="602CFC1D" w14:textId="77777777" w:rsidR="00CC3EED" w:rsidRDefault="00CC3EED">
            <w:pPr>
              <w:spacing w:after="0"/>
            </w:pPr>
            <w:r>
              <w:rPr>
                <w:rFonts w:hint="eastAsia"/>
              </w:rPr>
              <w:t>Comments</w:t>
            </w:r>
          </w:p>
        </w:tc>
      </w:tr>
      <w:tr w:rsidR="00CC3EED" w14:paraId="5474E5A9" w14:textId="77777777" w:rsidTr="0058364A">
        <w:tc>
          <w:tcPr>
            <w:tcW w:w="1101" w:type="dxa"/>
          </w:tcPr>
          <w:p w14:paraId="3C606C52" w14:textId="77777777" w:rsidR="00CC3EED" w:rsidRDefault="00CC3EED">
            <w:pPr>
              <w:spacing w:after="0"/>
              <w:rPr>
                <w:lang w:val="en-US" w:eastAsia="ko-KR"/>
              </w:rPr>
            </w:pPr>
          </w:p>
        </w:tc>
        <w:tc>
          <w:tcPr>
            <w:tcW w:w="1984" w:type="dxa"/>
          </w:tcPr>
          <w:p w14:paraId="5A286638" w14:textId="77777777" w:rsidR="00CC3EED" w:rsidRDefault="00CC3EED">
            <w:pPr>
              <w:spacing w:after="0"/>
              <w:rPr>
                <w:rFonts w:eastAsia="Malgun Gothic"/>
                <w:lang w:eastAsia="ko-KR"/>
              </w:rPr>
            </w:pPr>
          </w:p>
        </w:tc>
        <w:tc>
          <w:tcPr>
            <w:tcW w:w="6770" w:type="dxa"/>
          </w:tcPr>
          <w:p w14:paraId="5AE669C7" w14:textId="77777777" w:rsidR="00CC3EED" w:rsidRDefault="00CC3EED">
            <w:pPr>
              <w:spacing w:after="0"/>
              <w:rPr>
                <w:rFonts w:eastAsia="Malgun Gothic"/>
                <w:lang w:val="en-US" w:eastAsia="ko-KR"/>
              </w:rPr>
            </w:pPr>
          </w:p>
        </w:tc>
      </w:tr>
      <w:tr w:rsidR="00CC3EED" w14:paraId="113E3C90" w14:textId="77777777" w:rsidTr="0058364A">
        <w:tc>
          <w:tcPr>
            <w:tcW w:w="1101" w:type="dxa"/>
          </w:tcPr>
          <w:p w14:paraId="239B7397" w14:textId="77777777" w:rsidR="00CC3EED" w:rsidRDefault="00CC3EED">
            <w:pPr>
              <w:spacing w:after="0"/>
              <w:rPr>
                <w:rFonts w:eastAsia="Malgun Gothic"/>
                <w:lang w:eastAsia="ko-KR"/>
              </w:rPr>
            </w:pPr>
          </w:p>
        </w:tc>
        <w:tc>
          <w:tcPr>
            <w:tcW w:w="1984" w:type="dxa"/>
          </w:tcPr>
          <w:p w14:paraId="1DAE309D" w14:textId="77777777" w:rsidR="00CC3EED" w:rsidRDefault="00CC3EED">
            <w:pPr>
              <w:spacing w:after="0"/>
              <w:rPr>
                <w:rFonts w:eastAsia="Malgun Gothic"/>
                <w:lang w:eastAsia="ko-KR"/>
              </w:rPr>
            </w:pPr>
          </w:p>
        </w:tc>
        <w:tc>
          <w:tcPr>
            <w:tcW w:w="6770" w:type="dxa"/>
          </w:tcPr>
          <w:p w14:paraId="3E8BB8D3" w14:textId="77777777" w:rsidR="00CC3EED" w:rsidRDefault="00CC3EED">
            <w:pPr>
              <w:spacing w:after="0"/>
            </w:pPr>
          </w:p>
        </w:tc>
      </w:tr>
      <w:tr w:rsidR="00CC3EED" w14:paraId="0236EF6B" w14:textId="77777777" w:rsidTr="0058364A">
        <w:tc>
          <w:tcPr>
            <w:tcW w:w="1101" w:type="dxa"/>
          </w:tcPr>
          <w:p w14:paraId="1BA625D9" w14:textId="77777777" w:rsidR="00CC3EED" w:rsidRDefault="00CC3EED">
            <w:pPr>
              <w:spacing w:after="0"/>
            </w:pPr>
          </w:p>
        </w:tc>
        <w:tc>
          <w:tcPr>
            <w:tcW w:w="1984" w:type="dxa"/>
          </w:tcPr>
          <w:p w14:paraId="5006BEE3" w14:textId="77777777" w:rsidR="00CC3EED" w:rsidRDefault="00CC3EED">
            <w:pPr>
              <w:spacing w:after="0"/>
            </w:pPr>
          </w:p>
        </w:tc>
        <w:tc>
          <w:tcPr>
            <w:tcW w:w="6770" w:type="dxa"/>
          </w:tcPr>
          <w:p w14:paraId="2DD5E820" w14:textId="77777777" w:rsidR="00CC3EED" w:rsidRDefault="00CC3EED">
            <w:pPr>
              <w:spacing w:after="0"/>
            </w:pPr>
          </w:p>
        </w:tc>
      </w:tr>
      <w:tr w:rsidR="00CC3EED" w14:paraId="4ADF65BE" w14:textId="77777777" w:rsidTr="0058364A">
        <w:tc>
          <w:tcPr>
            <w:tcW w:w="1101" w:type="dxa"/>
          </w:tcPr>
          <w:p w14:paraId="108B7C8B" w14:textId="77777777" w:rsidR="00CC3EED" w:rsidRDefault="00CC3EED">
            <w:pPr>
              <w:spacing w:after="0"/>
            </w:pPr>
          </w:p>
        </w:tc>
        <w:tc>
          <w:tcPr>
            <w:tcW w:w="1984" w:type="dxa"/>
          </w:tcPr>
          <w:p w14:paraId="52359B77" w14:textId="77777777" w:rsidR="00CC3EED" w:rsidRDefault="00CC3EED">
            <w:pPr>
              <w:spacing w:after="0"/>
              <w:rPr>
                <w:rFonts w:eastAsia="PMingLiU"/>
                <w:lang w:eastAsia="zh-TW"/>
              </w:rPr>
            </w:pPr>
          </w:p>
        </w:tc>
        <w:tc>
          <w:tcPr>
            <w:tcW w:w="6770" w:type="dxa"/>
          </w:tcPr>
          <w:p w14:paraId="6D9A1332" w14:textId="77777777" w:rsidR="00CC3EED" w:rsidRDefault="00CC3EED">
            <w:pPr>
              <w:spacing w:after="0"/>
            </w:pPr>
          </w:p>
        </w:tc>
      </w:tr>
    </w:tbl>
    <w:p w14:paraId="774EF82C" w14:textId="77777777" w:rsidR="00CC3EED" w:rsidRDefault="00CC3EED">
      <w:pPr>
        <w:spacing w:beforeLines="50" w:before="120"/>
      </w:pPr>
    </w:p>
    <w:p w14:paraId="2B939B22" w14:textId="1DA0FE64" w:rsidR="0058364A" w:rsidRDefault="0058364A">
      <w:pPr>
        <w:spacing w:beforeLines="50" w:before="120"/>
      </w:pPr>
      <w:r>
        <w:rPr>
          <w:rFonts w:hint="eastAsia"/>
        </w:rPr>
        <w:t>F</w:t>
      </w:r>
      <w:r>
        <w:t xml:space="preserve">urthermore, if one answers Yes for Q1a, it </w:t>
      </w:r>
      <w:r w:rsidR="00BC2732">
        <w:t>needs</w:t>
      </w:r>
      <w:r>
        <w:t xml:space="preserve"> to</w:t>
      </w:r>
      <w:r w:rsidR="00BC2732">
        <w:t xml:space="preserve"> further</w:t>
      </w:r>
      <w:r>
        <w:t xml:space="preserve"> clarify </w:t>
      </w:r>
      <w:r w:rsidR="006B23D9">
        <w:t xml:space="preserve">what is the applicable </w:t>
      </w:r>
      <w:proofErr w:type="spellStart"/>
      <w:r w:rsidR="006B23D9">
        <w:t>scenariofor</w:t>
      </w:r>
      <w:proofErr w:type="spellEnd"/>
      <w:r w:rsidR="006B23D9">
        <w:t xml:space="preserve"> </w:t>
      </w:r>
      <w:r>
        <w:t xml:space="preserve">this “read V2X SIB on a carrier-2” </w:t>
      </w:r>
      <w:r w:rsidR="006B23D9">
        <w:t>operation</w:t>
      </w:r>
      <w:r w:rsidR="001405D9">
        <w:t>:</w:t>
      </w:r>
      <w:r w:rsidR="006B23D9">
        <w:t xml:space="preserve"> </w:t>
      </w:r>
    </w:p>
    <w:p w14:paraId="58B33799" w14:textId="24E74644" w:rsidR="0058364A" w:rsidRDefault="0058364A" w:rsidP="00CC0689">
      <w:pPr>
        <w:pStyle w:val="af2"/>
        <w:numPr>
          <w:ilvl w:val="0"/>
          <w:numId w:val="18"/>
        </w:numPr>
      </w:pPr>
      <w:r>
        <w:t xml:space="preserve">Either limited to intra-frequency scenario, i.e., </w:t>
      </w:r>
      <w:r w:rsidR="00BC2732">
        <w:t xml:space="preserve">for </w:t>
      </w:r>
      <w:r>
        <w:t>PC5 activity can only happen at carrier-2;</w:t>
      </w:r>
    </w:p>
    <w:p w14:paraId="6E68D706" w14:textId="77777777" w:rsidR="0058364A" w:rsidRDefault="0058364A" w:rsidP="00CC0689">
      <w:pPr>
        <w:pStyle w:val="af2"/>
        <w:numPr>
          <w:ilvl w:val="0"/>
          <w:numId w:val="18"/>
        </w:numPr>
      </w:pPr>
      <w:r>
        <w:t>Or applicable to both inter-</w:t>
      </w:r>
      <w:proofErr w:type="spellStart"/>
      <w:r>
        <w:t>ferquency</w:t>
      </w:r>
      <w:proofErr w:type="spellEnd"/>
      <w:r>
        <w:t xml:space="preserve"> and intra-frequency scenario, i.e., PC5 activity can happen at not only carrier-2 but another carrier-3 (i.e., different from carrier-1 and carrier-2);</w:t>
      </w:r>
    </w:p>
    <w:p w14:paraId="470DF757" w14:textId="77777777" w:rsidR="00CC0689" w:rsidRDefault="00CC0689">
      <w:pPr>
        <w:spacing w:beforeLines="50" w:before="120"/>
      </w:pPr>
      <w:r>
        <w:rPr>
          <w:rFonts w:hint="eastAsia"/>
        </w:rPr>
        <w:t>T</w:t>
      </w:r>
      <w:r>
        <w:t>he latter one is probably true given the current specification,</w:t>
      </w:r>
    </w:p>
    <w:p w14:paraId="7DD6AFAD" w14:textId="77777777" w:rsidR="00CC0689" w:rsidRPr="005D79D9" w:rsidRDefault="00CC0689" w:rsidP="00CC0689">
      <w:pPr>
        <w:pBdr>
          <w:top w:val="single" w:sz="4" w:space="1" w:color="auto"/>
          <w:left w:val="single" w:sz="4" w:space="4" w:color="auto"/>
          <w:bottom w:val="single" w:sz="4" w:space="1" w:color="auto"/>
          <w:right w:val="single" w:sz="4" w:space="4" w:color="auto"/>
        </w:pBdr>
      </w:pPr>
      <w:r w:rsidRPr="005D79D9">
        <w:rPr>
          <w:lang w:eastAsia="ja-JP"/>
        </w:rPr>
        <w:t>8.2</w:t>
      </w:r>
      <w:r w:rsidRPr="005D79D9">
        <w:rPr>
          <w:lang w:eastAsia="ja-JP"/>
        </w:rPr>
        <w:tab/>
        <w:t xml:space="preserve">Cell selection and reselection for </w:t>
      </w:r>
      <w:proofErr w:type="spellStart"/>
      <w:r w:rsidRPr="005D79D9">
        <w:t>Sidelink</w:t>
      </w:r>
      <w:proofErr w:type="spellEnd"/>
    </w:p>
    <w:p w14:paraId="301E6F58" w14:textId="77777777" w:rsidR="00CC0689" w:rsidRPr="005D79D9" w:rsidRDefault="00CC0689" w:rsidP="00CC0689">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Pr>
          <w:rFonts w:ascii="Times New Roman" w:hAnsi="Times New Roman"/>
          <w:lang w:eastAsia="ja-JP"/>
        </w:rPr>
        <w:t>[…]</w:t>
      </w:r>
    </w:p>
    <w:p w14:paraId="1AA2413D" w14:textId="77777777" w:rsidR="00CC0689" w:rsidRPr="005D79D9" w:rsidRDefault="00CC0689" w:rsidP="00CC0689">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5D79D9">
        <w:rPr>
          <w:rFonts w:ascii="Times New Roman" w:hAnsi="Times New Roman"/>
        </w:rPr>
        <w:t xml:space="preserve">When UE is interested to perform NR </w:t>
      </w:r>
      <w:proofErr w:type="spellStart"/>
      <w:r w:rsidRPr="005D79D9">
        <w:rPr>
          <w:rFonts w:ascii="Times New Roman" w:hAnsi="Times New Roman"/>
        </w:rPr>
        <w:t>sidelink</w:t>
      </w:r>
      <w:proofErr w:type="spellEnd"/>
      <w:r w:rsidRPr="005D79D9">
        <w:rPr>
          <w:rFonts w:ascii="Times New Roman" w:hAnsi="Times New Roman"/>
        </w:rPr>
        <w:t xml:space="preserve"> communication on non-serving frequency, it may perform measurements on </w:t>
      </w:r>
      <w:r w:rsidRPr="00CC0689">
        <w:rPr>
          <w:rFonts w:ascii="Times New Roman" w:hAnsi="Times New Roman"/>
          <w:highlight w:val="green"/>
        </w:rPr>
        <w:t xml:space="preserve">that frequency or the frequencies which can provide inter carrier NR </w:t>
      </w:r>
      <w:proofErr w:type="spellStart"/>
      <w:r w:rsidRPr="00CC0689">
        <w:rPr>
          <w:rFonts w:ascii="Times New Roman" w:hAnsi="Times New Roman"/>
          <w:highlight w:val="green"/>
        </w:rPr>
        <w:t>sidelink</w:t>
      </w:r>
      <w:proofErr w:type="spellEnd"/>
      <w:r w:rsidRPr="00CC0689">
        <w:rPr>
          <w:rFonts w:ascii="Times New Roman" w:hAnsi="Times New Roman"/>
          <w:highlight w:val="green"/>
        </w:rPr>
        <w:t xml:space="preserve"> configuration for that frequency</w:t>
      </w:r>
      <w:r w:rsidRPr="005D79D9">
        <w:rPr>
          <w:rFonts w:ascii="Times New Roman" w:hAnsi="Times New Roman"/>
        </w:rPr>
        <w:t xml:space="preserve"> for </w:t>
      </w:r>
      <w:r w:rsidRPr="00CC0689">
        <w:rPr>
          <w:rFonts w:ascii="Times New Roman" w:hAnsi="Times New Roman"/>
        </w:rPr>
        <w:t>cell selection and intra-frequency reselection purpose in accordance with TS 38.133[8]. Wh</w:t>
      </w:r>
      <w:r w:rsidRPr="005D79D9">
        <w:rPr>
          <w:rFonts w:ascii="Times New Roman" w:hAnsi="Times New Roman"/>
        </w:rPr>
        <w:t xml:space="preserve">en UE is interested to perform V2X </w:t>
      </w:r>
      <w:proofErr w:type="spellStart"/>
      <w:r w:rsidRPr="005D79D9">
        <w:rPr>
          <w:rFonts w:ascii="Times New Roman" w:hAnsi="Times New Roman"/>
        </w:rPr>
        <w:t>sidelink</w:t>
      </w:r>
      <w:proofErr w:type="spellEnd"/>
      <w:r w:rsidRPr="005D79D9">
        <w:rPr>
          <w:rFonts w:ascii="Times New Roman" w:hAnsi="Times New Roman"/>
        </w:rPr>
        <w:t xml:space="preserve"> communication on non-serving frequency, it may perform measurements on that frequency or the frequencies which can provide inter carrier V2X </w:t>
      </w:r>
      <w:proofErr w:type="spellStart"/>
      <w:r w:rsidRPr="005D79D9">
        <w:rPr>
          <w:rFonts w:ascii="Times New Roman" w:hAnsi="Times New Roman"/>
        </w:rPr>
        <w:t>sidelink</w:t>
      </w:r>
      <w:proofErr w:type="spellEnd"/>
      <w:r w:rsidRPr="005D79D9">
        <w:rPr>
          <w:rFonts w:ascii="Times New Roman" w:hAnsi="Times New Roman"/>
        </w:rPr>
        <w:t xml:space="preserve"> configuration for that frequency for cell selection and intra-frequency reselection purpose in accordance with TS 38.133[8].</w:t>
      </w:r>
    </w:p>
    <w:p w14:paraId="5DAD7276" w14:textId="343B6A4F" w:rsidR="0058364A" w:rsidRDefault="0058364A" w:rsidP="0058364A">
      <w:pPr>
        <w:spacing w:beforeLines="50" w:before="120"/>
        <w:rPr>
          <w:b/>
        </w:rPr>
      </w:pPr>
      <w:r>
        <w:rPr>
          <w:rFonts w:hint="eastAsia"/>
          <w:b/>
        </w:rPr>
        <w:t>Q</w:t>
      </w:r>
      <w:r>
        <w:rPr>
          <w:b/>
        </w:rPr>
        <w:t>1b: If Yes to Q1a, f</w:t>
      </w:r>
      <w:r w:rsidRPr="0058364A">
        <w:rPr>
          <w:b/>
        </w:rPr>
        <w:t xml:space="preserve">or NR-V2X, </w:t>
      </w:r>
      <w:r>
        <w:rPr>
          <w:b/>
        </w:rPr>
        <w:t>for the</w:t>
      </w:r>
      <w:r w:rsidRPr="0058364A">
        <w:rPr>
          <w:b/>
        </w:rPr>
        <w:t xml:space="preserve"> </w:t>
      </w:r>
      <w:r>
        <w:rPr>
          <w:b/>
        </w:rPr>
        <w:t>“</w:t>
      </w:r>
      <w:r w:rsidRPr="0058364A">
        <w:rPr>
          <w:b/>
        </w:rPr>
        <w:t>read</w:t>
      </w:r>
      <w:r>
        <w:rPr>
          <w:b/>
        </w:rPr>
        <w:t>ing</w:t>
      </w:r>
      <w:r w:rsidRPr="0058364A">
        <w:rPr>
          <w:b/>
        </w:rPr>
        <w:t xml:space="preserve"> V2X SIB on a carrier-2</w:t>
      </w:r>
      <w:r>
        <w:rPr>
          <w:b/>
        </w:rPr>
        <w:t xml:space="preserve">”, whether it is applicable to </w:t>
      </w:r>
      <w:r w:rsidR="001405D9">
        <w:rPr>
          <w:b/>
        </w:rPr>
        <w:t xml:space="preserve">both intra- and </w:t>
      </w:r>
      <w:r>
        <w:rPr>
          <w:b/>
        </w:rPr>
        <w:t>inter-</w:t>
      </w:r>
      <w:del w:id="7" w:author="OPPO (Qianxi)" w:date="2020-11-04T20:52:00Z">
        <w:r w:rsidDel="00BE79DF">
          <w:rPr>
            <w:b/>
          </w:rPr>
          <w:delText xml:space="preserve">frequency </w:delText>
        </w:r>
      </w:del>
      <w:ins w:id="8" w:author="OPPO (Qianxi)" w:date="2020-11-04T20:52:00Z">
        <w:r w:rsidR="00BE79DF">
          <w:rPr>
            <w:b/>
          </w:rPr>
          <w:t>carrier configuration</w:t>
        </w:r>
        <w:bookmarkStart w:id="9" w:name="_GoBack"/>
        <w:bookmarkEnd w:id="9"/>
        <w:r w:rsidR="00BE79DF">
          <w:rPr>
            <w:b/>
          </w:rPr>
          <w:t xml:space="preserve"> </w:t>
        </w:r>
      </w:ins>
      <w:r>
        <w:rPr>
          <w:b/>
        </w:rPr>
        <w:t xml:space="preserve">scenario, i.e., </w:t>
      </w:r>
      <w:r w:rsidRPr="0058364A">
        <w:rPr>
          <w:b/>
        </w:rPr>
        <w:t xml:space="preserve">PC5 activity can happen at not only carrier-2 but </w:t>
      </w:r>
      <w:r w:rsidR="001405D9">
        <w:rPr>
          <w:b/>
        </w:rPr>
        <w:t xml:space="preserve">also </w:t>
      </w:r>
      <w:r w:rsidRPr="0058364A">
        <w:rPr>
          <w:b/>
        </w:rPr>
        <w:t>another carrier-3 (i.e., different from carrier-1 and carrier-2)</w:t>
      </w:r>
      <w:r>
        <w:rPr>
          <w:b/>
        </w:rPr>
        <w:t>?</w:t>
      </w:r>
    </w:p>
    <w:p w14:paraId="620D06A3" w14:textId="77777777" w:rsidR="0058364A" w:rsidRDefault="0058364A" w:rsidP="0058364A">
      <w:pPr>
        <w:numPr>
          <w:ilvl w:val="0"/>
          <w:numId w:val="14"/>
        </w:numPr>
        <w:spacing w:beforeLines="50" w:before="120"/>
        <w:rPr>
          <w:b/>
        </w:rPr>
      </w:pPr>
      <w:r>
        <w:rPr>
          <w:rFonts w:hint="eastAsia"/>
          <w:b/>
        </w:rPr>
        <w:t>Yes</w:t>
      </w:r>
      <w:r>
        <w:rPr>
          <w:b/>
        </w:rPr>
        <w:t>;</w:t>
      </w:r>
    </w:p>
    <w:p w14:paraId="28C47907" w14:textId="77777777" w:rsidR="0058364A" w:rsidRDefault="0058364A" w:rsidP="0058364A">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8364A" w14:paraId="4BDD17AF" w14:textId="77777777" w:rsidTr="008462EB">
        <w:tc>
          <w:tcPr>
            <w:tcW w:w="1101" w:type="dxa"/>
            <w:shd w:val="clear" w:color="auto" w:fill="D9D9D9"/>
          </w:tcPr>
          <w:p w14:paraId="1463C4E8" w14:textId="77777777" w:rsidR="0058364A" w:rsidRDefault="0058364A" w:rsidP="008462EB">
            <w:pPr>
              <w:spacing w:after="0"/>
            </w:pPr>
            <w:r>
              <w:rPr>
                <w:rFonts w:hint="eastAsia"/>
              </w:rPr>
              <w:t>Co</w:t>
            </w:r>
            <w:r>
              <w:t>mpany</w:t>
            </w:r>
          </w:p>
        </w:tc>
        <w:tc>
          <w:tcPr>
            <w:tcW w:w="1984" w:type="dxa"/>
            <w:shd w:val="clear" w:color="auto" w:fill="D9D9D9"/>
          </w:tcPr>
          <w:p w14:paraId="5285B712" w14:textId="77777777" w:rsidR="0058364A" w:rsidRDefault="0058364A" w:rsidP="008462EB">
            <w:pPr>
              <w:spacing w:after="0"/>
            </w:pPr>
            <w:r>
              <w:t>Yes/No</w:t>
            </w:r>
          </w:p>
        </w:tc>
        <w:tc>
          <w:tcPr>
            <w:tcW w:w="6770" w:type="dxa"/>
            <w:shd w:val="clear" w:color="auto" w:fill="D9D9D9"/>
          </w:tcPr>
          <w:p w14:paraId="6ECD0F9E" w14:textId="77777777" w:rsidR="0058364A" w:rsidRDefault="0058364A" w:rsidP="008462EB">
            <w:pPr>
              <w:spacing w:after="0"/>
            </w:pPr>
            <w:r>
              <w:rPr>
                <w:rFonts w:hint="eastAsia"/>
              </w:rPr>
              <w:t>Comments</w:t>
            </w:r>
          </w:p>
        </w:tc>
      </w:tr>
      <w:tr w:rsidR="0058364A" w14:paraId="437B8541" w14:textId="77777777" w:rsidTr="008462EB">
        <w:tc>
          <w:tcPr>
            <w:tcW w:w="1101" w:type="dxa"/>
          </w:tcPr>
          <w:p w14:paraId="7BE27501" w14:textId="77777777" w:rsidR="0058364A" w:rsidRDefault="0058364A" w:rsidP="008462EB">
            <w:pPr>
              <w:spacing w:after="0"/>
              <w:rPr>
                <w:lang w:val="en-US" w:eastAsia="ko-KR"/>
              </w:rPr>
            </w:pPr>
          </w:p>
        </w:tc>
        <w:tc>
          <w:tcPr>
            <w:tcW w:w="1984" w:type="dxa"/>
          </w:tcPr>
          <w:p w14:paraId="39AF9ECD" w14:textId="77777777" w:rsidR="0058364A" w:rsidRDefault="0058364A" w:rsidP="008462EB">
            <w:pPr>
              <w:spacing w:after="0"/>
              <w:rPr>
                <w:rFonts w:eastAsia="Malgun Gothic"/>
                <w:lang w:eastAsia="ko-KR"/>
              </w:rPr>
            </w:pPr>
          </w:p>
        </w:tc>
        <w:tc>
          <w:tcPr>
            <w:tcW w:w="6770" w:type="dxa"/>
          </w:tcPr>
          <w:p w14:paraId="216BE6A1" w14:textId="77777777" w:rsidR="0058364A" w:rsidRDefault="0058364A" w:rsidP="008462EB">
            <w:pPr>
              <w:spacing w:after="0"/>
              <w:rPr>
                <w:rFonts w:eastAsia="Malgun Gothic"/>
                <w:lang w:val="en-US" w:eastAsia="ko-KR"/>
              </w:rPr>
            </w:pPr>
          </w:p>
        </w:tc>
      </w:tr>
      <w:tr w:rsidR="0058364A" w14:paraId="70C5E925" w14:textId="77777777" w:rsidTr="008462EB">
        <w:tc>
          <w:tcPr>
            <w:tcW w:w="1101" w:type="dxa"/>
          </w:tcPr>
          <w:p w14:paraId="74B3F57D" w14:textId="77777777" w:rsidR="0058364A" w:rsidRDefault="0058364A" w:rsidP="008462EB">
            <w:pPr>
              <w:spacing w:after="0"/>
              <w:rPr>
                <w:rFonts w:eastAsia="Malgun Gothic"/>
                <w:lang w:eastAsia="ko-KR"/>
              </w:rPr>
            </w:pPr>
          </w:p>
        </w:tc>
        <w:tc>
          <w:tcPr>
            <w:tcW w:w="1984" w:type="dxa"/>
          </w:tcPr>
          <w:p w14:paraId="36DDA550" w14:textId="77777777" w:rsidR="0058364A" w:rsidRDefault="0058364A" w:rsidP="008462EB">
            <w:pPr>
              <w:spacing w:after="0"/>
              <w:rPr>
                <w:rFonts w:eastAsia="Malgun Gothic"/>
                <w:lang w:eastAsia="ko-KR"/>
              </w:rPr>
            </w:pPr>
          </w:p>
        </w:tc>
        <w:tc>
          <w:tcPr>
            <w:tcW w:w="6770" w:type="dxa"/>
          </w:tcPr>
          <w:p w14:paraId="701BACED" w14:textId="77777777" w:rsidR="0058364A" w:rsidRDefault="0058364A" w:rsidP="008462EB">
            <w:pPr>
              <w:spacing w:after="0"/>
            </w:pPr>
          </w:p>
        </w:tc>
      </w:tr>
      <w:tr w:rsidR="0058364A" w14:paraId="38F77DB6" w14:textId="77777777" w:rsidTr="008462EB">
        <w:tc>
          <w:tcPr>
            <w:tcW w:w="1101" w:type="dxa"/>
          </w:tcPr>
          <w:p w14:paraId="738E23C1" w14:textId="77777777" w:rsidR="0058364A" w:rsidRDefault="0058364A" w:rsidP="008462EB">
            <w:pPr>
              <w:spacing w:after="0"/>
            </w:pPr>
          </w:p>
        </w:tc>
        <w:tc>
          <w:tcPr>
            <w:tcW w:w="1984" w:type="dxa"/>
          </w:tcPr>
          <w:p w14:paraId="2EFE91EF" w14:textId="77777777" w:rsidR="0058364A" w:rsidRDefault="0058364A" w:rsidP="008462EB">
            <w:pPr>
              <w:spacing w:after="0"/>
            </w:pPr>
          </w:p>
        </w:tc>
        <w:tc>
          <w:tcPr>
            <w:tcW w:w="6770" w:type="dxa"/>
          </w:tcPr>
          <w:p w14:paraId="77314A2C" w14:textId="77777777" w:rsidR="0058364A" w:rsidRDefault="0058364A" w:rsidP="008462EB">
            <w:pPr>
              <w:spacing w:after="0"/>
            </w:pPr>
          </w:p>
        </w:tc>
      </w:tr>
      <w:tr w:rsidR="0058364A" w14:paraId="50A88AA2" w14:textId="77777777" w:rsidTr="008462EB">
        <w:tc>
          <w:tcPr>
            <w:tcW w:w="1101" w:type="dxa"/>
          </w:tcPr>
          <w:p w14:paraId="099E6F2F" w14:textId="77777777" w:rsidR="0058364A" w:rsidRDefault="0058364A" w:rsidP="008462EB">
            <w:pPr>
              <w:spacing w:after="0"/>
            </w:pPr>
          </w:p>
        </w:tc>
        <w:tc>
          <w:tcPr>
            <w:tcW w:w="1984" w:type="dxa"/>
          </w:tcPr>
          <w:p w14:paraId="1E1C1D2B" w14:textId="77777777" w:rsidR="0058364A" w:rsidRDefault="0058364A" w:rsidP="008462EB">
            <w:pPr>
              <w:spacing w:after="0"/>
              <w:rPr>
                <w:rFonts w:eastAsia="PMingLiU"/>
                <w:lang w:eastAsia="zh-TW"/>
              </w:rPr>
            </w:pPr>
          </w:p>
        </w:tc>
        <w:tc>
          <w:tcPr>
            <w:tcW w:w="6770" w:type="dxa"/>
          </w:tcPr>
          <w:p w14:paraId="3797ABDA" w14:textId="77777777" w:rsidR="0058364A" w:rsidRDefault="0058364A" w:rsidP="008462EB">
            <w:pPr>
              <w:spacing w:after="0"/>
            </w:pPr>
          </w:p>
        </w:tc>
      </w:tr>
    </w:tbl>
    <w:p w14:paraId="6CDB4AC8" w14:textId="77777777" w:rsidR="0058364A" w:rsidRDefault="0058364A">
      <w:pPr>
        <w:spacing w:beforeLines="50" w:before="120"/>
      </w:pPr>
    </w:p>
    <w:p w14:paraId="33D0C402" w14:textId="444C07B6" w:rsidR="0058364A" w:rsidRDefault="00311791">
      <w:pPr>
        <w:spacing w:beforeLines="50" w:before="120"/>
      </w:pPr>
      <w:r>
        <w:t>For TS 38.331, a</w:t>
      </w:r>
      <w:r w:rsidR="0058364A">
        <w:t>ccording to [</w:t>
      </w:r>
      <w:r w:rsidR="001405D9">
        <w:t>1</w:t>
      </w:r>
      <w:r w:rsidR="0058364A">
        <w:t xml:space="preserve">], if one answers Yes at least for Q1a, it is good to be clarified </w:t>
      </w:r>
      <w:r>
        <w:t>that the UE behaviou</w:t>
      </w:r>
      <w:r w:rsidRPr="00311791">
        <w:t>r of “keep camping on a carrier-1, and read V2X SIB on a carrier-2” is</w:t>
      </w:r>
      <w:r>
        <w:t xml:space="preserve"> allowed</w:t>
      </w:r>
      <w:r w:rsidR="0058364A">
        <w:t>.</w:t>
      </w:r>
    </w:p>
    <w:p w14:paraId="6AFC4330" w14:textId="77777777" w:rsidR="0058364A" w:rsidRDefault="0058364A" w:rsidP="0058364A">
      <w:pPr>
        <w:spacing w:beforeLines="50" w:before="120"/>
        <w:rPr>
          <w:b/>
        </w:rPr>
      </w:pPr>
      <w:r>
        <w:rPr>
          <w:rFonts w:hint="eastAsia"/>
          <w:b/>
        </w:rPr>
        <w:t>Q</w:t>
      </w:r>
      <w:r>
        <w:rPr>
          <w:b/>
        </w:rPr>
        <w:t xml:space="preserve">2a: If Yes to Q1a </w:t>
      </w:r>
      <w:r>
        <w:rPr>
          <w:rFonts w:hint="eastAsia"/>
          <w:b/>
        </w:rPr>
        <w:t>(</w:t>
      </w:r>
      <w:r>
        <w:rPr>
          <w:b/>
        </w:rPr>
        <w:t xml:space="preserve">and Q1b), do you agree to clarify the UE operation (i.e., </w:t>
      </w:r>
      <w:r w:rsidRPr="0058364A">
        <w:rPr>
          <w:b/>
        </w:rPr>
        <w:t>keep camping on a carrier-1, and read V2X SIB on a carrier-2</w:t>
      </w:r>
      <w:r>
        <w:rPr>
          <w:b/>
        </w:rPr>
        <w:t>) in TS 38.331?</w:t>
      </w:r>
    </w:p>
    <w:p w14:paraId="6AAA66B2" w14:textId="77777777" w:rsidR="0058364A" w:rsidRDefault="0058364A" w:rsidP="0058364A">
      <w:pPr>
        <w:numPr>
          <w:ilvl w:val="0"/>
          <w:numId w:val="14"/>
        </w:numPr>
        <w:spacing w:beforeLines="50" w:before="120"/>
        <w:rPr>
          <w:b/>
        </w:rPr>
      </w:pPr>
      <w:r>
        <w:rPr>
          <w:rFonts w:hint="eastAsia"/>
          <w:b/>
        </w:rPr>
        <w:t>Yes</w:t>
      </w:r>
      <w:r>
        <w:rPr>
          <w:b/>
        </w:rPr>
        <w:t>;</w:t>
      </w:r>
    </w:p>
    <w:p w14:paraId="2632A7FD" w14:textId="77777777" w:rsidR="0058364A" w:rsidRDefault="0058364A" w:rsidP="0058364A">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8364A" w14:paraId="4D5A3D57" w14:textId="77777777" w:rsidTr="008462EB">
        <w:tc>
          <w:tcPr>
            <w:tcW w:w="1101" w:type="dxa"/>
            <w:shd w:val="clear" w:color="auto" w:fill="D9D9D9"/>
          </w:tcPr>
          <w:p w14:paraId="006348EA" w14:textId="77777777" w:rsidR="0058364A" w:rsidRDefault="0058364A" w:rsidP="008462EB">
            <w:pPr>
              <w:spacing w:after="0"/>
            </w:pPr>
            <w:r>
              <w:rPr>
                <w:rFonts w:hint="eastAsia"/>
              </w:rPr>
              <w:t>Co</w:t>
            </w:r>
            <w:r>
              <w:t>mpany</w:t>
            </w:r>
          </w:p>
        </w:tc>
        <w:tc>
          <w:tcPr>
            <w:tcW w:w="1984" w:type="dxa"/>
            <w:shd w:val="clear" w:color="auto" w:fill="D9D9D9"/>
          </w:tcPr>
          <w:p w14:paraId="7BF0EEBA" w14:textId="77777777" w:rsidR="0058364A" w:rsidRDefault="0058364A" w:rsidP="008462EB">
            <w:pPr>
              <w:spacing w:after="0"/>
            </w:pPr>
            <w:r>
              <w:t>Yes/No</w:t>
            </w:r>
          </w:p>
        </w:tc>
        <w:tc>
          <w:tcPr>
            <w:tcW w:w="6770" w:type="dxa"/>
            <w:shd w:val="clear" w:color="auto" w:fill="D9D9D9"/>
          </w:tcPr>
          <w:p w14:paraId="65035ED7" w14:textId="77777777" w:rsidR="0058364A" w:rsidRDefault="0058364A" w:rsidP="008462EB">
            <w:pPr>
              <w:spacing w:after="0"/>
            </w:pPr>
            <w:r>
              <w:rPr>
                <w:rFonts w:hint="eastAsia"/>
              </w:rPr>
              <w:t>Comments</w:t>
            </w:r>
          </w:p>
        </w:tc>
      </w:tr>
      <w:tr w:rsidR="0058364A" w14:paraId="17FAEBD7" w14:textId="77777777" w:rsidTr="008462EB">
        <w:tc>
          <w:tcPr>
            <w:tcW w:w="1101" w:type="dxa"/>
          </w:tcPr>
          <w:p w14:paraId="19F00747" w14:textId="77777777" w:rsidR="0058364A" w:rsidRDefault="0058364A" w:rsidP="008462EB">
            <w:pPr>
              <w:spacing w:after="0"/>
              <w:rPr>
                <w:lang w:val="en-US" w:eastAsia="ko-KR"/>
              </w:rPr>
            </w:pPr>
          </w:p>
        </w:tc>
        <w:tc>
          <w:tcPr>
            <w:tcW w:w="1984" w:type="dxa"/>
          </w:tcPr>
          <w:p w14:paraId="2853EC03" w14:textId="77777777" w:rsidR="0058364A" w:rsidRDefault="0058364A" w:rsidP="008462EB">
            <w:pPr>
              <w:spacing w:after="0"/>
              <w:rPr>
                <w:rFonts w:eastAsia="Malgun Gothic"/>
                <w:lang w:eastAsia="ko-KR"/>
              </w:rPr>
            </w:pPr>
          </w:p>
        </w:tc>
        <w:tc>
          <w:tcPr>
            <w:tcW w:w="6770" w:type="dxa"/>
          </w:tcPr>
          <w:p w14:paraId="3691F1ED" w14:textId="77777777" w:rsidR="0058364A" w:rsidRDefault="0058364A" w:rsidP="008462EB">
            <w:pPr>
              <w:spacing w:after="0"/>
              <w:rPr>
                <w:rFonts w:eastAsia="Malgun Gothic"/>
                <w:lang w:val="en-US" w:eastAsia="ko-KR"/>
              </w:rPr>
            </w:pPr>
          </w:p>
        </w:tc>
      </w:tr>
      <w:tr w:rsidR="0058364A" w14:paraId="4E3EC510" w14:textId="77777777" w:rsidTr="008462EB">
        <w:tc>
          <w:tcPr>
            <w:tcW w:w="1101" w:type="dxa"/>
          </w:tcPr>
          <w:p w14:paraId="10364950" w14:textId="77777777" w:rsidR="0058364A" w:rsidRDefault="0058364A" w:rsidP="008462EB">
            <w:pPr>
              <w:spacing w:after="0"/>
              <w:rPr>
                <w:rFonts w:eastAsia="Malgun Gothic"/>
                <w:lang w:eastAsia="ko-KR"/>
              </w:rPr>
            </w:pPr>
          </w:p>
        </w:tc>
        <w:tc>
          <w:tcPr>
            <w:tcW w:w="1984" w:type="dxa"/>
          </w:tcPr>
          <w:p w14:paraId="0DA72A01" w14:textId="77777777" w:rsidR="0058364A" w:rsidRDefault="0058364A" w:rsidP="008462EB">
            <w:pPr>
              <w:spacing w:after="0"/>
              <w:rPr>
                <w:rFonts w:eastAsia="Malgun Gothic"/>
                <w:lang w:eastAsia="ko-KR"/>
              </w:rPr>
            </w:pPr>
          </w:p>
        </w:tc>
        <w:tc>
          <w:tcPr>
            <w:tcW w:w="6770" w:type="dxa"/>
          </w:tcPr>
          <w:p w14:paraId="610314B8" w14:textId="77777777" w:rsidR="0058364A" w:rsidRDefault="0058364A" w:rsidP="008462EB">
            <w:pPr>
              <w:spacing w:after="0"/>
            </w:pPr>
          </w:p>
        </w:tc>
      </w:tr>
      <w:tr w:rsidR="0058364A" w14:paraId="1ADDCAF0" w14:textId="77777777" w:rsidTr="008462EB">
        <w:tc>
          <w:tcPr>
            <w:tcW w:w="1101" w:type="dxa"/>
          </w:tcPr>
          <w:p w14:paraId="591AD811" w14:textId="77777777" w:rsidR="0058364A" w:rsidRDefault="0058364A" w:rsidP="008462EB">
            <w:pPr>
              <w:spacing w:after="0"/>
            </w:pPr>
          </w:p>
        </w:tc>
        <w:tc>
          <w:tcPr>
            <w:tcW w:w="1984" w:type="dxa"/>
          </w:tcPr>
          <w:p w14:paraId="75DFFB89" w14:textId="77777777" w:rsidR="0058364A" w:rsidRDefault="0058364A" w:rsidP="008462EB">
            <w:pPr>
              <w:spacing w:after="0"/>
            </w:pPr>
          </w:p>
        </w:tc>
        <w:tc>
          <w:tcPr>
            <w:tcW w:w="6770" w:type="dxa"/>
          </w:tcPr>
          <w:p w14:paraId="2CC19E2C" w14:textId="77777777" w:rsidR="0058364A" w:rsidRDefault="0058364A" w:rsidP="008462EB">
            <w:pPr>
              <w:spacing w:after="0"/>
            </w:pPr>
          </w:p>
        </w:tc>
      </w:tr>
      <w:tr w:rsidR="0058364A" w14:paraId="0916B37F" w14:textId="77777777" w:rsidTr="008462EB">
        <w:tc>
          <w:tcPr>
            <w:tcW w:w="1101" w:type="dxa"/>
          </w:tcPr>
          <w:p w14:paraId="49BF2191" w14:textId="77777777" w:rsidR="0058364A" w:rsidRDefault="0058364A" w:rsidP="008462EB">
            <w:pPr>
              <w:spacing w:after="0"/>
            </w:pPr>
          </w:p>
        </w:tc>
        <w:tc>
          <w:tcPr>
            <w:tcW w:w="1984" w:type="dxa"/>
          </w:tcPr>
          <w:p w14:paraId="4477A359" w14:textId="77777777" w:rsidR="0058364A" w:rsidRDefault="0058364A" w:rsidP="008462EB">
            <w:pPr>
              <w:spacing w:after="0"/>
              <w:rPr>
                <w:rFonts w:eastAsia="PMingLiU"/>
                <w:lang w:eastAsia="zh-TW"/>
              </w:rPr>
            </w:pPr>
          </w:p>
        </w:tc>
        <w:tc>
          <w:tcPr>
            <w:tcW w:w="6770" w:type="dxa"/>
          </w:tcPr>
          <w:p w14:paraId="3CC267D9" w14:textId="77777777" w:rsidR="0058364A" w:rsidRDefault="0058364A" w:rsidP="008462EB">
            <w:pPr>
              <w:spacing w:after="0"/>
            </w:pPr>
          </w:p>
        </w:tc>
      </w:tr>
    </w:tbl>
    <w:p w14:paraId="46F0C370" w14:textId="33D0B29A" w:rsidR="0058364A" w:rsidRDefault="0058364A">
      <w:pPr>
        <w:spacing w:beforeLines="50" w:before="120"/>
      </w:pPr>
      <w:r>
        <w:rPr>
          <w:rFonts w:hint="eastAsia"/>
        </w:rPr>
        <w:t>I</w:t>
      </w:r>
      <w:r>
        <w:t>n [</w:t>
      </w:r>
      <w:r w:rsidR="001405D9">
        <w:t>1</w:t>
      </w:r>
      <w:r>
        <w:t>], it is proposed to add a NOTE to clarify that,</w:t>
      </w:r>
    </w:p>
    <w:p w14:paraId="1D867149" w14:textId="77777777" w:rsidR="0058364A" w:rsidRPr="00CF3589" w:rsidRDefault="0058364A" w:rsidP="00A4349C">
      <w:pPr>
        <w:keepLines/>
        <w:pBdr>
          <w:top w:val="single" w:sz="4" w:space="1" w:color="auto"/>
          <w:left w:val="single" w:sz="4" w:space="4" w:color="auto"/>
          <w:bottom w:val="single" w:sz="4" w:space="1" w:color="auto"/>
          <w:right w:val="single" w:sz="4" w:space="4" w:color="auto"/>
        </w:pBdr>
        <w:spacing w:after="180"/>
        <w:ind w:left="851" w:hanging="851"/>
        <w:jc w:val="left"/>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OTE 5:</w:t>
      </w:r>
      <w:r>
        <w:rPr>
          <w:rFonts w:ascii="Times New Roman" w:eastAsiaTheme="minorEastAsia" w:hAnsi="Times New Roman"/>
        </w:rPr>
        <w:tab/>
      </w:r>
      <w:r w:rsidRPr="005520A7">
        <w:rPr>
          <w:rFonts w:ascii="Times New Roman" w:eastAsiaTheme="minorEastAsia" w:hAnsi="Times New Roman"/>
        </w:rPr>
        <w:t xml:space="preserve">A UE capable of NR </w:t>
      </w:r>
      <w:proofErr w:type="spellStart"/>
      <w:r w:rsidRPr="005520A7">
        <w:rPr>
          <w:rFonts w:ascii="Times New Roman" w:eastAsiaTheme="minorEastAsia" w:hAnsi="Times New Roman"/>
        </w:rPr>
        <w:t>sidelink</w:t>
      </w:r>
      <w:proofErr w:type="spellEnd"/>
      <w:r w:rsidRPr="005520A7">
        <w:rPr>
          <w:rFonts w:ascii="Times New Roman" w:eastAsiaTheme="minorEastAsia" w:hAnsi="Times New Roman"/>
        </w:rPr>
        <w:t xml:space="preserve"> communication</w:t>
      </w:r>
      <w:r w:rsidRPr="00CF3589">
        <w:rPr>
          <w:rFonts w:ascii="Times New Roman" w:eastAsiaTheme="minorEastAsia" w:hAnsi="Times New Roman"/>
        </w:rPr>
        <w:t xml:space="preserve"> </w:t>
      </w:r>
      <w:r>
        <w:rPr>
          <w:rFonts w:ascii="Times New Roman" w:eastAsiaTheme="minorEastAsia" w:hAnsi="Times New Roman"/>
        </w:rPr>
        <w:t xml:space="preserve">and </w:t>
      </w:r>
      <w:r w:rsidRPr="00CF3589">
        <w:rPr>
          <w:rFonts w:ascii="Times New Roman" w:eastAsiaTheme="minorEastAsia" w:hAnsi="Times New Roman"/>
        </w:rPr>
        <w:t xml:space="preserve">is configured by upper layers to </w:t>
      </w:r>
      <w:r>
        <w:rPr>
          <w:rFonts w:ascii="Times New Roman" w:eastAsiaTheme="minorEastAsia" w:hAnsi="Times New Roman"/>
        </w:rPr>
        <w:t>perform</w:t>
      </w:r>
      <w:r w:rsidRPr="00CF3589">
        <w:rPr>
          <w:rFonts w:ascii="Times New Roman" w:eastAsiaTheme="minorEastAsia" w:hAnsi="Times New Roman"/>
        </w:rPr>
        <w:t xml:space="preserve"> </w:t>
      </w:r>
      <w:r>
        <w:rPr>
          <w:rFonts w:ascii="Times New Roman" w:eastAsiaTheme="minorEastAsia" w:hAnsi="Times New Roman"/>
        </w:rPr>
        <w:t>NR</w:t>
      </w:r>
      <w:r w:rsidRPr="00CF3589">
        <w:rPr>
          <w:rFonts w:ascii="Times New Roman" w:eastAsiaTheme="minorEastAsia" w:hAnsi="Times New Roman"/>
        </w:rPr>
        <w:t xml:space="preserve"> </w:t>
      </w:r>
      <w:proofErr w:type="spellStart"/>
      <w:r w:rsidRPr="00CF3589">
        <w:rPr>
          <w:rFonts w:ascii="Times New Roman" w:eastAsiaTheme="minorEastAsia" w:hAnsi="Times New Roman"/>
        </w:rPr>
        <w:t>sidelink</w:t>
      </w:r>
      <w:proofErr w:type="spellEnd"/>
      <w:r w:rsidRPr="00CF3589">
        <w:rPr>
          <w:rFonts w:ascii="Times New Roman" w:eastAsiaTheme="minorEastAsia" w:hAnsi="Times New Roman"/>
        </w:rPr>
        <w:t xml:space="preserve"> communication on a frequency</w:t>
      </w:r>
      <w:r>
        <w:rPr>
          <w:rFonts w:ascii="Times New Roman" w:eastAsiaTheme="minorEastAsia" w:hAnsi="Times New Roman"/>
        </w:rPr>
        <w:t xml:space="preserve"> can acquire </w:t>
      </w:r>
      <w:r w:rsidRPr="00CF3589">
        <w:rPr>
          <w:rFonts w:ascii="Times New Roman" w:eastAsiaTheme="minorEastAsia" w:hAnsi="Times New Roman"/>
          <w:i/>
        </w:rPr>
        <w:t>SIB12</w:t>
      </w:r>
      <w:r>
        <w:rPr>
          <w:rFonts w:ascii="Times New Roman" w:eastAsiaTheme="minorEastAsia" w:hAnsi="Times New Roman"/>
        </w:rPr>
        <w:t xml:space="preserve"> from a cell other than serving cell (for RRC_INACTIVE or RRC_IDLE) or primary cell (for RRC_CONNECTED), if</w:t>
      </w:r>
      <w:r w:rsidRPr="00CF3589">
        <w:rPr>
          <w:rFonts w:ascii="Times New Roman" w:eastAsiaTheme="minorEastAsia" w:hAnsi="Times New Roman"/>
          <w:i/>
        </w:rPr>
        <w:t xml:space="preserve"> SIB12</w:t>
      </w:r>
      <w:r>
        <w:rPr>
          <w:rFonts w:ascii="Times New Roman" w:eastAsiaTheme="minorEastAsia" w:hAnsi="Times New Roman"/>
        </w:rPr>
        <w:t xml:space="preserve"> </w:t>
      </w:r>
      <w:r w:rsidRPr="00CF3589">
        <w:rPr>
          <w:rFonts w:ascii="Times New Roman" w:eastAsiaTheme="minorEastAsia" w:hAnsi="Times New Roman"/>
        </w:rPr>
        <w:t xml:space="preserve">of </w:t>
      </w:r>
      <w:r>
        <w:rPr>
          <w:rFonts w:ascii="Times New Roman" w:eastAsiaTheme="minorEastAsia" w:hAnsi="Times New Roman"/>
        </w:rPr>
        <w:t>serving cell (for RRC_INACTIVE or RRC_IDLE) or primary cell (for RRC_CONNECTED) does not</w:t>
      </w:r>
      <w:r w:rsidRPr="00CF3589">
        <w:rPr>
          <w:rFonts w:ascii="Times New Roman" w:eastAsiaTheme="minorEastAsia" w:hAnsi="Times New Roman"/>
        </w:rPr>
        <w:t xml:space="preserve"> provide</w:t>
      </w:r>
      <w:r>
        <w:rPr>
          <w:rFonts w:ascii="Times New Roman" w:eastAsiaTheme="minorEastAsia" w:hAnsi="Times New Roman"/>
        </w:rPr>
        <w:t xml:space="preserve"> configuration</w:t>
      </w:r>
      <w:r w:rsidRPr="00CF3589">
        <w:rPr>
          <w:rFonts w:ascii="Times New Roman" w:eastAsiaTheme="minorEastAsia" w:hAnsi="Times New Roman"/>
        </w:rPr>
        <w:t xml:space="preserve"> for </w:t>
      </w:r>
      <w:r>
        <w:rPr>
          <w:rFonts w:ascii="Times New Roman" w:eastAsiaTheme="minorEastAsia" w:hAnsi="Times New Roman"/>
        </w:rPr>
        <w:t>NR</w:t>
      </w:r>
      <w:r w:rsidRPr="00CF3589">
        <w:rPr>
          <w:rFonts w:ascii="Times New Roman" w:eastAsiaTheme="minorEastAsia" w:hAnsi="Times New Roman"/>
        </w:rPr>
        <w:t xml:space="preserve"> </w:t>
      </w:r>
      <w:proofErr w:type="spellStart"/>
      <w:r w:rsidRPr="00CF3589">
        <w:rPr>
          <w:rFonts w:ascii="Times New Roman" w:eastAsiaTheme="minorEastAsia" w:hAnsi="Times New Roman"/>
        </w:rPr>
        <w:t>sidelink</w:t>
      </w:r>
      <w:proofErr w:type="spellEnd"/>
      <w:r w:rsidRPr="00CF3589">
        <w:rPr>
          <w:rFonts w:ascii="Times New Roman" w:eastAsiaTheme="minorEastAsia" w:hAnsi="Times New Roman"/>
        </w:rPr>
        <w:t xml:space="preserve"> communication</w:t>
      </w:r>
      <w:r>
        <w:rPr>
          <w:rFonts w:ascii="Times New Roman" w:eastAsiaTheme="minorEastAsia" w:hAnsi="Times New Roman"/>
        </w:rPr>
        <w:t xml:space="preserve"> for the frequency, and </w:t>
      </w:r>
      <w:r w:rsidRPr="00CF3589">
        <w:rPr>
          <w:rFonts w:ascii="Times New Roman" w:eastAsiaTheme="minorEastAsia" w:hAnsi="Times New Roman"/>
        </w:rPr>
        <w:t xml:space="preserve">if the cell </w:t>
      </w:r>
      <w:r>
        <w:rPr>
          <w:rFonts w:ascii="Times New Roman" w:eastAsiaTheme="minorEastAsia" w:hAnsi="Times New Roman"/>
        </w:rPr>
        <w:t>providing configuration</w:t>
      </w:r>
      <w:r w:rsidRPr="00CF3589">
        <w:rPr>
          <w:rFonts w:ascii="Times New Roman" w:eastAsiaTheme="minorEastAsia" w:hAnsi="Times New Roman"/>
        </w:rPr>
        <w:t xml:space="preserve"> for </w:t>
      </w:r>
      <w:r>
        <w:rPr>
          <w:rFonts w:ascii="Times New Roman" w:eastAsiaTheme="minorEastAsia" w:hAnsi="Times New Roman"/>
        </w:rPr>
        <w:t>NR</w:t>
      </w:r>
      <w:r w:rsidRPr="00CF3589">
        <w:rPr>
          <w:rFonts w:ascii="Times New Roman" w:eastAsiaTheme="minorEastAsia" w:hAnsi="Times New Roman"/>
        </w:rPr>
        <w:t xml:space="preserve"> </w:t>
      </w:r>
      <w:proofErr w:type="spellStart"/>
      <w:r w:rsidRPr="00CF3589">
        <w:rPr>
          <w:rFonts w:ascii="Times New Roman" w:eastAsiaTheme="minorEastAsia" w:hAnsi="Times New Roman"/>
        </w:rPr>
        <w:t>sidelink</w:t>
      </w:r>
      <w:proofErr w:type="spellEnd"/>
      <w:r w:rsidRPr="00CF3589">
        <w:rPr>
          <w:rFonts w:ascii="Times New Roman" w:eastAsiaTheme="minorEastAsia" w:hAnsi="Times New Roman"/>
        </w:rPr>
        <w:t xml:space="preserve"> communication</w:t>
      </w:r>
      <w:r>
        <w:rPr>
          <w:rFonts w:ascii="Times New Roman" w:eastAsiaTheme="minorEastAsia" w:hAnsi="Times New Roman"/>
        </w:rPr>
        <w:t xml:space="preserve"> for the frequency</w:t>
      </w:r>
      <w:r w:rsidRPr="00CF3589">
        <w:rPr>
          <w:rFonts w:ascii="Times New Roman" w:eastAsiaTheme="minorEastAsia" w:hAnsi="Times New Roman"/>
        </w:rPr>
        <w:t xml:space="preserve"> </w:t>
      </w:r>
      <w:r>
        <w:rPr>
          <w:rFonts w:ascii="Times New Roman" w:eastAsiaTheme="minorEastAsia" w:hAnsi="Times New Roman"/>
        </w:rPr>
        <w:t xml:space="preserve">meets </w:t>
      </w:r>
      <w:r w:rsidRPr="00CF3589">
        <w:rPr>
          <w:rFonts w:ascii="Times New Roman" w:eastAsiaTheme="minorEastAsia" w:hAnsi="Times New Roman"/>
        </w:rPr>
        <w:t>the S-criteria as defined in TS 3</w:t>
      </w:r>
      <w:r>
        <w:rPr>
          <w:rFonts w:ascii="Times New Roman" w:eastAsiaTheme="minorEastAsia" w:hAnsi="Times New Roman"/>
        </w:rPr>
        <w:t>8</w:t>
      </w:r>
      <w:r w:rsidRPr="00CF3589">
        <w:rPr>
          <w:rFonts w:ascii="Times New Roman" w:eastAsiaTheme="minorEastAsia" w:hAnsi="Times New Roman"/>
        </w:rPr>
        <w:t>.304 [</w:t>
      </w:r>
      <w:r>
        <w:rPr>
          <w:rFonts w:ascii="Times New Roman" w:eastAsiaTheme="minorEastAsia" w:hAnsi="Times New Roman"/>
        </w:rPr>
        <w:t>20</w:t>
      </w:r>
      <w:r w:rsidRPr="00CF3589">
        <w:rPr>
          <w:rFonts w:ascii="Times New Roman" w:eastAsiaTheme="minorEastAsia" w:hAnsi="Times New Roman"/>
        </w:rPr>
        <w:t>]</w:t>
      </w:r>
      <w:r>
        <w:rPr>
          <w:rFonts w:ascii="Times New Roman" w:eastAsiaTheme="minorEastAsia" w:hAnsi="Times New Roman"/>
        </w:rPr>
        <w:t>.</w:t>
      </w:r>
    </w:p>
    <w:p w14:paraId="49B4CFF1" w14:textId="23AC984F" w:rsidR="00311791" w:rsidRDefault="00311791" w:rsidP="00311791">
      <w:pPr>
        <w:spacing w:beforeLines="50" w:before="120"/>
        <w:rPr>
          <w:b/>
        </w:rPr>
      </w:pPr>
      <w:r>
        <w:rPr>
          <w:rFonts w:hint="eastAsia"/>
          <w:b/>
        </w:rPr>
        <w:t>Q</w:t>
      </w:r>
      <w:r>
        <w:rPr>
          <w:b/>
        </w:rPr>
        <w:t>2b: If Yes to Q2a, do you agree with the change proposed in [</w:t>
      </w:r>
      <w:r w:rsidR="001405D9">
        <w:rPr>
          <w:b/>
        </w:rPr>
        <w:t>1</w:t>
      </w:r>
      <w:r>
        <w:rPr>
          <w:b/>
        </w:rPr>
        <w:t>]</w:t>
      </w:r>
      <w:r w:rsidR="00A4349C">
        <w:rPr>
          <w:b/>
        </w:rPr>
        <w:t xml:space="preserve"> above</w:t>
      </w:r>
      <w:r>
        <w:rPr>
          <w:b/>
        </w:rPr>
        <w:t xml:space="preserve"> for TS 38.331?</w:t>
      </w:r>
    </w:p>
    <w:p w14:paraId="389A22E6" w14:textId="77777777" w:rsidR="00311791" w:rsidRDefault="00311791" w:rsidP="00311791">
      <w:pPr>
        <w:numPr>
          <w:ilvl w:val="0"/>
          <w:numId w:val="14"/>
        </w:numPr>
        <w:spacing w:beforeLines="50" w:before="120"/>
        <w:rPr>
          <w:b/>
        </w:rPr>
      </w:pPr>
      <w:r>
        <w:rPr>
          <w:rFonts w:hint="eastAsia"/>
          <w:b/>
        </w:rPr>
        <w:t>Yes</w:t>
      </w:r>
      <w:r>
        <w:rPr>
          <w:b/>
        </w:rPr>
        <w:t>;</w:t>
      </w:r>
    </w:p>
    <w:p w14:paraId="0C399CF0" w14:textId="77777777" w:rsidR="00311791" w:rsidRDefault="00311791" w:rsidP="00311791">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311791" w14:paraId="673C80F0" w14:textId="77777777" w:rsidTr="008462EB">
        <w:tc>
          <w:tcPr>
            <w:tcW w:w="1101" w:type="dxa"/>
            <w:shd w:val="clear" w:color="auto" w:fill="D9D9D9"/>
          </w:tcPr>
          <w:p w14:paraId="19464C53" w14:textId="77777777" w:rsidR="00311791" w:rsidRDefault="00311791" w:rsidP="008462EB">
            <w:pPr>
              <w:spacing w:after="0"/>
            </w:pPr>
            <w:r>
              <w:rPr>
                <w:rFonts w:hint="eastAsia"/>
              </w:rPr>
              <w:t>Co</w:t>
            </w:r>
            <w:r>
              <w:t>mpany</w:t>
            </w:r>
          </w:p>
        </w:tc>
        <w:tc>
          <w:tcPr>
            <w:tcW w:w="1984" w:type="dxa"/>
            <w:shd w:val="clear" w:color="auto" w:fill="D9D9D9"/>
          </w:tcPr>
          <w:p w14:paraId="38EADB47" w14:textId="77777777" w:rsidR="00311791" w:rsidRDefault="00311791" w:rsidP="008462EB">
            <w:pPr>
              <w:spacing w:after="0"/>
            </w:pPr>
            <w:r>
              <w:t>Yes/No</w:t>
            </w:r>
          </w:p>
        </w:tc>
        <w:tc>
          <w:tcPr>
            <w:tcW w:w="6770" w:type="dxa"/>
            <w:shd w:val="clear" w:color="auto" w:fill="D9D9D9"/>
          </w:tcPr>
          <w:p w14:paraId="24EB0571" w14:textId="77777777" w:rsidR="00311791" w:rsidRDefault="00311791" w:rsidP="008462EB">
            <w:pPr>
              <w:spacing w:after="0"/>
            </w:pPr>
            <w:r>
              <w:rPr>
                <w:rFonts w:hint="eastAsia"/>
              </w:rPr>
              <w:t>Comments</w:t>
            </w:r>
          </w:p>
        </w:tc>
      </w:tr>
      <w:tr w:rsidR="00311791" w14:paraId="3A00880A" w14:textId="77777777" w:rsidTr="008462EB">
        <w:tc>
          <w:tcPr>
            <w:tcW w:w="1101" w:type="dxa"/>
          </w:tcPr>
          <w:p w14:paraId="172B5C91" w14:textId="77777777" w:rsidR="00311791" w:rsidRDefault="00311791" w:rsidP="008462EB">
            <w:pPr>
              <w:spacing w:after="0"/>
              <w:rPr>
                <w:lang w:val="en-US" w:eastAsia="ko-KR"/>
              </w:rPr>
            </w:pPr>
          </w:p>
        </w:tc>
        <w:tc>
          <w:tcPr>
            <w:tcW w:w="1984" w:type="dxa"/>
          </w:tcPr>
          <w:p w14:paraId="758AF74C" w14:textId="77777777" w:rsidR="00311791" w:rsidRDefault="00311791" w:rsidP="008462EB">
            <w:pPr>
              <w:spacing w:after="0"/>
              <w:rPr>
                <w:rFonts w:eastAsia="Malgun Gothic"/>
                <w:lang w:eastAsia="ko-KR"/>
              </w:rPr>
            </w:pPr>
          </w:p>
        </w:tc>
        <w:tc>
          <w:tcPr>
            <w:tcW w:w="6770" w:type="dxa"/>
          </w:tcPr>
          <w:p w14:paraId="6F3E0988" w14:textId="77777777" w:rsidR="00311791" w:rsidRDefault="00311791" w:rsidP="008462EB">
            <w:pPr>
              <w:spacing w:after="0"/>
              <w:rPr>
                <w:rFonts w:eastAsia="Malgun Gothic"/>
                <w:lang w:val="en-US" w:eastAsia="ko-KR"/>
              </w:rPr>
            </w:pPr>
          </w:p>
        </w:tc>
      </w:tr>
      <w:tr w:rsidR="00311791" w14:paraId="725A29C8" w14:textId="77777777" w:rsidTr="008462EB">
        <w:tc>
          <w:tcPr>
            <w:tcW w:w="1101" w:type="dxa"/>
          </w:tcPr>
          <w:p w14:paraId="416FB52F" w14:textId="77777777" w:rsidR="00311791" w:rsidRDefault="00311791" w:rsidP="008462EB">
            <w:pPr>
              <w:spacing w:after="0"/>
              <w:rPr>
                <w:rFonts w:eastAsia="Malgun Gothic"/>
                <w:lang w:eastAsia="ko-KR"/>
              </w:rPr>
            </w:pPr>
          </w:p>
        </w:tc>
        <w:tc>
          <w:tcPr>
            <w:tcW w:w="1984" w:type="dxa"/>
          </w:tcPr>
          <w:p w14:paraId="7586A5D6" w14:textId="77777777" w:rsidR="00311791" w:rsidRDefault="00311791" w:rsidP="008462EB">
            <w:pPr>
              <w:spacing w:after="0"/>
              <w:rPr>
                <w:rFonts w:eastAsia="Malgun Gothic"/>
                <w:lang w:eastAsia="ko-KR"/>
              </w:rPr>
            </w:pPr>
          </w:p>
        </w:tc>
        <w:tc>
          <w:tcPr>
            <w:tcW w:w="6770" w:type="dxa"/>
          </w:tcPr>
          <w:p w14:paraId="4994F3CF" w14:textId="77777777" w:rsidR="00311791" w:rsidRDefault="00311791" w:rsidP="008462EB">
            <w:pPr>
              <w:spacing w:after="0"/>
            </w:pPr>
          </w:p>
        </w:tc>
      </w:tr>
      <w:tr w:rsidR="00311791" w14:paraId="42E57350" w14:textId="77777777" w:rsidTr="008462EB">
        <w:tc>
          <w:tcPr>
            <w:tcW w:w="1101" w:type="dxa"/>
          </w:tcPr>
          <w:p w14:paraId="0801D8D8" w14:textId="77777777" w:rsidR="00311791" w:rsidRDefault="00311791" w:rsidP="008462EB">
            <w:pPr>
              <w:spacing w:after="0"/>
            </w:pPr>
          </w:p>
        </w:tc>
        <w:tc>
          <w:tcPr>
            <w:tcW w:w="1984" w:type="dxa"/>
          </w:tcPr>
          <w:p w14:paraId="49E87B42" w14:textId="77777777" w:rsidR="00311791" w:rsidRDefault="00311791" w:rsidP="008462EB">
            <w:pPr>
              <w:spacing w:after="0"/>
            </w:pPr>
          </w:p>
        </w:tc>
        <w:tc>
          <w:tcPr>
            <w:tcW w:w="6770" w:type="dxa"/>
          </w:tcPr>
          <w:p w14:paraId="76CD73EE" w14:textId="77777777" w:rsidR="00311791" w:rsidRDefault="00311791" w:rsidP="008462EB">
            <w:pPr>
              <w:spacing w:after="0"/>
            </w:pPr>
          </w:p>
        </w:tc>
      </w:tr>
      <w:tr w:rsidR="00311791" w14:paraId="1DC052CF" w14:textId="77777777" w:rsidTr="008462EB">
        <w:tc>
          <w:tcPr>
            <w:tcW w:w="1101" w:type="dxa"/>
          </w:tcPr>
          <w:p w14:paraId="778595A8" w14:textId="77777777" w:rsidR="00311791" w:rsidRDefault="00311791" w:rsidP="008462EB">
            <w:pPr>
              <w:spacing w:after="0"/>
            </w:pPr>
          </w:p>
        </w:tc>
        <w:tc>
          <w:tcPr>
            <w:tcW w:w="1984" w:type="dxa"/>
          </w:tcPr>
          <w:p w14:paraId="5ACB46D0" w14:textId="77777777" w:rsidR="00311791" w:rsidRDefault="00311791" w:rsidP="008462EB">
            <w:pPr>
              <w:spacing w:after="0"/>
              <w:rPr>
                <w:rFonts w:eastAsia="PMingLiU"/>
                <w:lang w:eastAsia="zh-TW"/>
              </w:rPr>
            </w:pPr>
          </w:p>
        </w:tc>
        <w:tc>
          <w:tcPr>
            <w:tcW w:w="6770" w:type="dxa"/>
          </w:tcPr>
          <w:p w14:paraId="43689246" w14:textId="77777777" w:rsidR="00311791" w:rsidRDefault="00311791" w:rsidP="008462EB">
            <w:pPr>
              <w:spacing w:after="0"/>
            </w:pPr>
          </w:p>
        </w:tc>
      </w:tr>
    </w:tbl>
    <w:p w14:paraId="76359EB2" w14:textId="77777777" w:rsidR="00674EE3" w:rsidRDefault="00674EE3" w:rsidP="00674EE3">
      <w:pPr>
        <w:spacing w:beforeLines="50" w:before="120"/>
      </w:pPr>
    </w:p>
    <w:p w14:paraId="02160828" w14:textId="1326EF12" w:rsidR="00311791" w:rsidRDefault="00311791" w:rsidP="00674EE3">
      <w:pPr>
        <w:spacing w:beforeLines="50" w:before="120"/>
      </w:pPr>
      <w:r>
        <w:rPr>
          <w:rFonts w:hint="eastAsia"/>
        </w:rPr>
        <w:t>F</w:t>
      </w:r>
      <w:r>
        <w:t xml:space="preserve">or TS </w:t>
      </w:r>
      <w:r w:rsidR="00520372">
        <w:t>36.304</w:t>
      </w:r>
      <w:r>
        <w:t>, currently there are two use cases captured</w:t>
      </w:r>
    </w:p>
    <w:p w14:paraId="79BC53B0" w14:textId="77777777" w:rsidR="001405D9" w:rsidRPr="00A4349C" w:rsidRDefault="001405D9" w:rsidP="00A4349C">
      <w:pPr>
        <w:pBdr>
          <w:top w:val="single" w:sz="4" w:space="1" w:color="auto"/>
          <w:left w:val="single" w:sz="4" w:space="4" w:color="auto"/>
          <w:bottom w:val="single" w:sz="4" w:space="1" w:color="auto"/>
          <w:right w:val="single" w:sz="4" w:space="4" w:color="auto"/>
        </w:pBdr>
      </w:pPr>
      <w:bookmarkStart w:id="10" w:name="_Toc29237952"/>
      <w:bookmarkStart w:id="11" w:name="_Toc37235856"/>
      <w:bookmarkStart w:id="12" w:name="_Toc46499564"/>
      <w:bookmarkStart w:id="13" w:name="_Toc52492296"/>
      <w:r w:rsidRPr="001405D9">
        <w:rPr>
          <w:lang w:eastAsia="ko-KR"/>
        </w:rPr>
        <w:t>11.4</w:t>
      </w:r>
      <w:r w:rsidRPr="001405D9">
        <w:rPr>
          <w:lang w:eastAsia="ko-KR"/>
        </w:rPr>
        <w:tab/>
        <w:t xml:space="preserve">Cell selection and reselection for </w:t>
      </w:r>
      <w:proofErr w:type="spellStart"/>
      <w:r w:rsidRPr="001405D9">
        <w:rPr>
          <w:rFonts w:eastAsia="Malgun Gothic"/>
          <w:lang w:eastAsia="ko-KR"/>
        </w:rPr>
        <w:t>sidelink</w:t>
      </w:r>
      <w:bookmarkEnd w:id="10"/>
      <w:bookmarkEnd w:id="11"/>
      <w:bookmarkEnd w:id="12"/>
      <w:bookmarkEnd w:id="13"/>
      <w:proofErr w:type="spellEnd"/>
    </w:p>
    <w:p w14:paraId="48E37F0C" w14:textId="77777777"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sidRPr="001405D9">
        <w:rPr>
          <w:rFonts w:ascii="Times New Roman" w:eastAsia="MS Mincho" w:hAnsi="Times New Roman"/>
          <w:lang w:eastAsia="en-US"/>
        </w:rPr>
        <w:t>The requirements defined in this clause</w:t>
      </w:r>
      <w:r w:rsidRPr="001405D9">
        <w:rPr>
          <w:rFonts w:ascii="Times New Roman" w:eastAsia="MS Mincho" w:hAnsi="Times New Roman"/>
          <w:lang w:eastAsia="ko-KR"/>
        </w:rPr>
        <w:t xml:space="preserve"> for </w:t>
      </w:r>
      <w:proofErr w:type="spellStart"/>
      <w:r w:rsidRPr="001405D9">
        <w:rPr>
          <w:rFonts w:ascii="Times New Roman" w:eastAsia="Malgun Gothic" w:hAnsi="Times New Roman"/>
          <w:lang w:eastAsia="ko-KR"/>
        </w:rPr>
        <w:t>sidelink</w:t>
      </w:r>
      <w:proofErr w:type="spellEnd"/>
      <w:r w:rsidRPr="001405D9">
        <w:rPr>
          <w:rFonts w:ascii="Times New Roman" w:eastAsia="MS Mincho" w:hAnsi="Times New Roman"/>
          <w:lang w:eastAsia="ko-KR"/>
        </w:rPr>
        <w:t xml:space="preserve"> operation</w:t>
      </w:r>
      <w:r w:rsidRPr="001405D9">
        <w:rPr>
          <w:rFonts w:ascii="Times New Roman" w:eastAsia="MS Mincho" w:hAnsi="Times New Roman"/>
          <w:lang w:eastAsia="en-US"/>
        </w:rPr>
        <w:t xml:space="preserve"> apply for UEs in RRC_IDLE and in RRC_CONNECTED.</w:t>
      </w:r>
    </w:p>
    <w:p w14:paraId="5A8DCFCA" w14:textId="77777777"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sidRPr="001405D9">
        <w:rPr>
          <w:rFonts w:ascii="Times New Roman" w:eastAsia="MS Mincho" w:hAnsi="Times New Roman"/>
          <w:lang w:eastAsia="ko-KR"/>
        </w:rPr>
        <w:t xml:space="preserve">When UE is interested to perform </w:t>
      </w:r>
      <w:proofErr w:type="spellStart"/>
      <w:r w:rsidRPr="001405D9">
        <w:rPr>
          <w:rFonts w:ascii="Times New Roman" w:eastAsia="MS Mincho" w:hAnsi="Times New Roman"/>
          <w:lang w:eastAsia="ko-KR"/>
        </w:rPr>
        <w:t>sidelink</w:t>
      </w:r>
      <w:proofErr w:type="spellEnd"/>
      <w:r w:rsidRPr="001405D9">
        <w:rPr>
          <w:rFonts w:ascii="Times New Roman" w:eastAsia="MS Mincho" w:hAnsi="Times New Roman"/>
          <w:lang w:eastAsia="ko-KR"/>
        </w:rPr>
        <w:t xml:space="preserve"> communication or </w:t>
      </w:r>
      <w:proofErr w:type="spellStart"/>
      <w:r w:rsidRPr="001405D9">
        <w:rPr>
          <w:rFonts w:ascii="Times New Roman" w:eastAsia="MS Mincho" w:hAnsi="Times New Roman"/>
          <w:lang w:eastAsia="ko-KR"/>
        </w:rPr>
        <w:t>sidelink</w:t>
      </w:r>
      <w:proofErr w:type="spellEnd"/>
      <w:r w:rsidRPr="001405D9">
        <w:rPr>
          <w:rFonts w:ascii="Times New Roman" w:eastAsia="MS Mincho" w:hAnsi="Times New Roman"/>
          <w:lang w:eastAsia="ko-KR"/>
        </w:rPr>
        <w:t xml:space="preserve"> discovery announcement on non-serving frequency, it shall perform measurements on that frequency for cell selection and intra-frequency reselection purpose in accordance with TS 36.133 [10].</w:t>
      </w:r>
      <w:r w:rsidRPr="001405D9">
        <w:rPr>
          <w:rFonts w:ascii="Times New Roman" w:eastAsia="MS Mincho" w:hAnsi="Times New Roman"/>
        </w:rPr>
        <w:t xml:space="preserve"> When UE is interested to perform V2X </w:t>
      </w:r>
      <w:proofErr w:type="spellStart"/>
      <w:r w:rsidRPr="001405D9">
        <w:rPr>
          <w:rFonts w:ascii="Times New Roman" w:eastAsia="MS Mincho" w:hAnsi="Times New Roman"/>
        </w:rPr>
        <w:t>sidelink</w:t>
      </w:r>
      <w:proofErr w:type="spellEnd"/>
      <w:r w:rsidRPr="001405D9">
        <w:rPr>
          <w:rFonts w:ascii="Times New Roman" w:eastAsia="MS Mincho" w:hAnsi="Times New Roman"/>
        </w:rPr>
        <w:t xml:space="preserve"> communication on non-serving frequency, it may perform measurements on that frequency or the frequencies which can provide inter-carrier V2X </w:t>
      </w:r>
      <w:proofErr w:type="spellStart"/>
      <w:r w:rsidRPr="001405D9">
        <w:rPr>
          <w:rFonts w:ascii="Times New Roman" w:eastAsia="MS Mincho" w:hAnsi="Times New Roman"/>
        </w:rPr>
        <w:t>sidelink</w:t>
      </w:r>
      <w:proofErr w:type="spellEnd"/>
      <w:r w:rsidRPr="001405D9">
        <w:rPr>
          <w:rFonts w:ascii="Times New Roman" w:eastAsia="MS Mincho" w:hAnsi="Times New Roman"/>
        </w:rPr>
        <w:t xml:space="preserve"> configuration for that frequency for cell selection and intra-frequency reselection purpose in accordance with TS 36.133 [10]. When UE is interested to perform NR </w:t>
      </w:r>
      <w:proofErr w:type="spellStart"/>
      <w:r w:rsidRPr="001405D9">
        <w:rPr>
          <w:rFonts w:ascii="Times New Roman" w:eastAsia="MS Mincho" w:hAnsi="Times New Roman"/>
        </w:rPr>
        <w:t>sidelink</w:t>
      </w:r>
      <w:proofErr w:type="spellEnd"/>
      <w:r w:rsidRPr="001405D9">
        <w:rPr>
          <w:rFonts w:ascii="Times New Roman" w:eastAsia="MS Mincho" w:hAnsi="Times New Roman"/>
        </w:rPr>
        <w:t xml:space="preserve"> communication </w:t>
      </w:r>
      <w:r w:rsidRPr="00E377AE">
        <w:rPr>
          <w:rFonts w:ascii="Times New Roman" w:eastAsia="MS Mincho" w:hAnsi="Times New Roman"/>
          <w:color w:val="FF0000"/>
        </w:rPr>
        <w:t>on non-serving frequency</w:t>
      </w:r>
      <w:r w:rsidRPr="001405D9">
        <w:rPr>
          <w:rFonts w:ascii="Times New Roman" w:eastAsia="MS Mincho" w:hAnsi="Times New Roman"/>
        </w:rPr>
        <w:t>, i</w:t>
      </w:r>
      <w:r w:rsidRPr="00E377AE">
        <w:rPr>
          <w:rFonts w:ascii="Times New Roman" w:eastAsia="MS Mincho" w:hAnsi="Times New Roman"/>
          <w:color w:val="FF0000"/>
        </w:rPr>
        <w:t>t may perform measurements</w:t>
      </w:r>
      <w:r w:rsidRPr="001405D9">
        <w:rPr>
          <w:rFonts w:ascii="Times New Roman" w:eastAsia="MS Mincho" w:hAnsi="Times New Roman"/>
        </w:rPr>
        <w:t xml:space="preserve"> </w:t>
      </w:r>
      <w:r w:rsidRPr="00E377AE">
        <w:rPr>
          <w:rFonts w:ascii="Times New Roman" w:eastAsia="MS Mincho" w:hAnsi="Times New Roman"/>
          <w:color w:val="FF0000"/>
        </w:rPr>
        <w:t xml:space="preserve">on that frequency or the frequencies which can provide inter-carrier NR </w:t>
      </w:r>
      <w:proofErr w:type="spellStart"/>
      <w:r w:rsidRPr="00E377AE">
        <w:rPr>
          <w:rFonts w:ascii="Times New Roman" w:eastAsia="MS Mincho" w:hAnsi="Times New Roman"/>
          <w:color w:val="FF0000"/>
        </w:rPr>
        <w:t>sidelink</w:t>
      </w:r>
      <w:proofErr w:type="spellEnd"/>
      <w:r w:rsidRPr="00E377AE">
        <w:rPr>
          <w:rFonts w:ascii="Times New Roman" w:eastAsia="MS Mincho" w:hAnsi="Times New Roman"/>
          <w:color w:val="FF0000"/>
        </w:rPr>
        <w:t xml:space="preserve"> configuration for that frequency</w:t>
      </w:r>
      <w:r w:rsidRPr="001405D9">
        <w:rPr>
          <w:rFonts w:ascii="Times New Roman" w:eastAsia="MS Mincho" w:hAnsi="Times New Roman"/>
        </w:rPr>
        <w:t xml:space="preserve"> for </w:t>
      </w:r>
      <w:r w:rsidRPr="00A4349C">
        <w:rPr>
          <w:rFonts w:ascii="Times New Roman" w:eastAsia="MS Mincho" w:hAnsi="Times New Roman"/>
          <w:highlight w:val="yellow"/>
        </w:rPr>
        <w:t>cell selection</w:t>
      </w:r>
      <w:r w:rsidRPr="001405D9">
        <w:rPr>
          <w:rFonts w:ascii="Times New Roman" w:eastAsia="MS Mincho" w:hAnsi="Times New Roman"/>
        </w:rPr>
        <w:t xml:space="preserve"> and </w:t>
      </w:r>
      <w:r w:rsidRPr="00A4349C">
        <w:rPr>
          <w:rFonts w:ascii="Times New Roman" w:eastAsia="MS Mincho" w:hAnsi="Times New Roman"/>
          <w:highlight w:val="green"/>
        </w:rPr>
        <w:t>intra-frequency reselection</w:t>
      </w:r>
      <w:r w:rsidRPr="001405D9">
        <w:rPr>
          <w:rFonts w:ascii="Times New Roman" w:eastAsia="MS Mincho" w:hAnsi="Times New Roman"/>
        </w:rPr>
        <w:t xml:space="preserve"> purpose in accordance with TS 36.133[10].</w:t>
      </w:r>
    </w:p>
    <w:p w14:paraId="20F3934C" w14:textId="26957C72"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hint="eastAsia"/>
        </w:rPr>
        <w:t>[</w:t>
      </w:r>
      <w:r>
        <w:rPr>
          <w:rFonts w:ascii="Times New Roman" w:hAnsi="Times New Roman"/>
        </w:rPr>
        <w:t>…]</w:t>
      </w:r>
    </w:p>
    <w:p w14:paraId="3B669371" w14:textId="77777777"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sidRPr="001405D9">
        <w:rPr>
          <w:rFonts w:ascii="Times New Roman" w:eastAsia="MS Mincho" w:hAnsi="Times New Roman"/>
          <w:lang w:eastAsia="ko-KR"/>
        </w:rPr>
        <w:t xml:space="preserve">If the UE has selected a cell on a non-serving frequency for </w:t>
      </w:r>
      <w:proofErr w:type="spellStart"/>
      <w:r w:rsidRPr="001405D9">
        <w:rPr>
          <w:rFonts w:ascii="Times New Roman" w:eastAsia="MS Mincho" w:hAnsi="Times New Roman"/>
          <w:lang w:eastAsia="ko-KR"/>
        </w:rPr>
        <w:t>sidelink</w:t>
      </w:r>
      <w:proofErr w:type="spellEnd"/>
      <w:r w:rsidRPr="001405D9">
        <w:rPr>
          <w:rFonts w:ascii="Times New Roman" w:eastAsia="MS Mincho" w:hAnsi="Times New Roman"/>
          <w:lang w:eastAsia="ko-KR"/>
        </w:rPr>
        <w:t xml:space="preserve"> communication or V2X </w:t>
      </w:r>
      <w:proofErr w:type="spellStart"/>
      <w:r w:rsidRPr="001405D9">
        <w:rPr>
          <w:rFonts w:ascii="Times New Roman" w:eastAsia="MS Mincho" w:hAnsi="Times New Roman"/>
          <w:lang w:eastAsia="ko-KR"/>
        </w:rPr>
        <w:t>sidelink</w:t>
      </w:r>
      <w:proofErr w:type="spellEnd"/>
      <w:r w:rsidRPr="001405D9">
        <w:rPr>
          <w:rFonts w:ascii="Times New Roman" w:eastAsia="MS Mincho" w:hAnsi="Times New Roman"/>
          <w:lang w:eastAsia="ko-KR"/>
        </w:rPr>
        <w:t xml:space="preserve"> communication</w:t>
      </w:r>
      <w:r w:rsidRPr="001405D9">
        <w:rPr>
          <w:rFonts w:ascii="Times New Roman" w:eastAsia="MS Mincho" w:hAnsi="Times New Roman"/>
        </w:rPr>
        <w:t xml:space="preserve"> </w:t>
      </w:r>
      <w:r w:rsidRPr="001405D9">
        <w:rPr>
          <w:rFonts w:ascii="Times New Roman" w:eastAsia="MS Mincho" w:hAnsi="Times New Roman"/>
          <w:lang w:eastAsia="ko-KR"/>
        </w:rPr>
        <w:t xml:space="preserve">or </w:t>
      </w:r>
      <w:r w:rsidRPr="001405D9">
        <w:rPr>
          <w:rFonts w:ascii="Times New Roman" w:hAnsi="Times New Roman"/>
        </w:rPr>
        <w:t xml:space="preserve">NR </w:t>
      </w:r>
      <w:proofErr w:type="spellStart"/>
      <w:r w:rsidRPr="001405D9">
        <w:rPr>
          <w:rFonts w:ascii="Times New Roman" w:hAnsi="Times New Roman"/>
        </w:rPr>
        <w:t>sidelink</w:t>
      </w:r>
      <w:proofErr w:type="spellEnd"/>
      <w:r w:rsidRPr="001405D9">
        <w:rPr>
          <w:rFonts w:ascii="Times New Roman" w:hAnsi="Times New Roman"/>
        </w:rPr>
        <w:t xml:space="preserve"> communication or</w:t>
      </w:r>
      <w:r w:rsidRPr="001405D9">
        <w:rPr>
          <w:rFonts w:ascii="Times New Roman" w:eastAsia="MS Mincho" w:hAnsi="Times New Roman"/>
          <w:lang w:eastAsia="ko-KR"/>
        </w:rPr>
        <w:t xml:space="preserve"> </w:t>
      </w:r>
      <w:proofErr w:type="spellStart"/>
      <w:r w:rsidRPr="001405D9">
        <w:rPr>
          <w:rFonts w:ascii="Times New Roman" w:eastAsia="MS Mincho" w:hAnsi="Times New Roman"/>
          <w:lang w:eastAsia="ko-KR"/>
        </w:rPr>
        <w:t>sidelink</w:t>
      </w:r>
      <w:proofErr w:type="spellEnd"/>
      <w:r w:rsidRPr="001405D9">
        <w:rPr>
          <w:rFonts w:ascii="Times New Roman" w:eastAsia="MS Mincho" w:hAnsi="Times New Roman"/>
          <w:lang w:eastAsia="ko-KR"/>
        </w:rPr>
        <w:t xml:space="preserve"> discovery announcement, it </w:t>
      </w:r>
      <w:r w:rsidRPr="001405D9">
        <w:rPr>
          <w:rFonts w:ascii="Times New Roman" w:eastAsia="MS Mincho" w:hAnsi="Times New Roman"/>
          <w:lang w:eastAsia="en-US"/>
        </w:rPr>
        <w:t xml:space="preserve">shall </w:t>
      </w:r>
      <w:r w:rsidRPr="001405D9">
        <w:rPr>
          <w:rFonts w:ascii="Times New Roman" w:eastAsia="MS Mincho" w:hAnsi="Times New Roman"/>
          <w:lang w:eastAsia="ko-KR"/>
        </w:rPr>
        <w:t xml:space="preserve">perform additional </w:t>
      </w:r>
      <w:r w:rsidRPr="00A4349C">
        <w:rPr>
          <w:rFonts w:ascii="Times New Roman" w:eastAsia="MS Mincho" w:hAnsi="Times New Roman"/>
          <w:highlight w:val="green"/>
          <w:lang w:eastAsia="ko-KR"/>
        </w:rPr>
        <w:t>intra-frequency reselection</w:t>
      </w:r>
      <w:r w:rsidRPr="001405D9">
        <w:rPr>
          <w:rFonts w:ascii="Times New Roman" w:eastAsia="MS Mincho" w:hAnsi="Times New Roman"/>
          <w:lang w:eastAsia="ko-KR"/>
        </w:rPr>
        <w:t xml:space="preserve"> process</w:t>
      </w:r>
      <w:r w:rsidRPr="001405D9">
        <w:rPr>
          <w:rFonts w:ascii="Times New Roman" w:eastAsia="MS Mincho" w:hAnsi="Times New Roman"/>
          <w:lang w:eastAsia="en-US"/>
        </w:rPr>
        <w:t xml:space="preserve"> to select </w:t>
      </w:r>
      <w:r w:rsidRPr="001405D9">
        <w:rPr>
          <w:rFonts w:ascii="Times New Roman" w:eastAsia="MS Mincho" w:hAnsi="Times New Roman"/>
          <w:lang w:eastAsia="ko-KR"/>
        </w:rPr>
        <w:t xml:space="preserve">a better cell for </w:t>
      </w:r>
      <w:proofErr w:type="spellStart"/>
      <w:r w:rsidRPr="001405D9">
        <w:rPr>
          <w:rFonts w:ascii="Times New Roman" w:eastAsia="Malgun Gothic" w:hAnsi="Times New Roman"/>
          <w:lang w:eastAsia="ko-KR"/>
        </w:rPr>
        <w:t>sidelink</w:t>
      </w:r>
      <w:proofErr w:type="spellEnd"/>
      <w:r w:rsidRPr="001405D9">
        <w:rPr>
          <w:rFonts w:ascii="Times New Roman" w:eastAsia="MS Mincho" w:hAnsi="Times New Roman"/>
          <w:lang w:eastAsia="ko-KR"/>
        </w:rPr>
        <w:t xml:space="preserve"> operation on that frequency in accordance with clause 11.4.1.</w:t>
      </w:r>
    </w:p>
    <w:p w14:paraId="57EB95F5" w14:textId="4DE6A4D1" w:rsidR="001405D9" w:rsidRDefault="001405D9" w:rsidP="00674EE3">
      <w:pPr>
        <w:spacing w:beforeLines="50" w:before="120"/>
      </w:pPr>
      <w:r>
        <w:rPr>
          <w:rFonts w:hint="eastAsia"/>
        </w:rPr>
        <w:t>S</w:t>
      </w:r>
      <w:r>
        <w:t>imilarly, the two cases are included in TS 38.304</w:t>
      </w:r>
    </w:p>
    <w:p w14:paraId="0AEA64FB" w14:textId="77777777" w:rsidR="001405D9" w:rsidRPr="00A4349C" w:rsidRDefault="001405D9" w:rsidP="00A4349C">
      <w:pPr>
        <w:pBdr>
          <w:top w:val="single" w:sz="4" w:space="1" w:color="auto"/>
          <w:left w:val="single" w:sz="4" w:space="4" w:color="auto"/>
          <w:bottom w:val="single" w:sz="4" w:space="1" w:color="auto"/>
          <w:right w:val="single" w:sz="4" w:space="4" w:color="auto"/>
        </w:pBdr>
      </w:pPr>
      <w:bookmarkStart w:id="14" w:name="_Toc37298584"/>
      <w:bookmarkStart w:id="15" w:name="_Toc46502346"/>
      <w:bookmarkStart w:id="16" w:name="_Toc52749323"/>
      <w:r w:rsidRPr="001405D9">
        <w:rPr>
          <w:lang w:eastAsia="ja-JP"/>
        </w:rPr>
        <w:t>8.2</w:t>
      </w:r>
      <w:r w:rsidRPr="001405D9">
        <w:rPr>
          <w:lang w:eastAsia="ja-JP"/>
        </w:rPr>
        <w:tab/>
        <w:t xml:space="preserve">Cell selection and reselection for </w:t>
      </w:r>
      <w:proofErr w:type="spellStart"/>
      <w:r w:rsidRPr="001405D9">
        <w:t>Sidelink</w:t>
      </w:r>
      <w:bookmarkEnd w:id="14"/>
      <w:bookmarkEnd w:id="15"/>
      <w:bookmarkEnd w:id="16"/>
      <w:proofErr w:type="spellEnd"/>
    </w:p>
    <w:p w14:paraId="5D30B67E" w14:textId="77777777"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1405D9">
        <w:rPr>
          <w:rFonts w:ascii="Times New Roman" w:hAnsi="Times New Roman"/>
          <w:lang w:eastAsia="ja-JP"/>
        </w:rPr>
        <w:t>The requirements defined in this clause</w:t>
      </w:r>
      <w:r w:rsidRPr="001405D9">
        <w:rPr>
          <w:rFonts w:ascii="Times New Roman" w:hAnsi="Times New Roman"/>
          <w:lang w:eastAsia="ko-KR"/>
        </w:rPr>
        <w:t xml:space="preserve"> for </w:t>
      </w:r>
      <w:proofErr w:type="spellStart"/>
      <w:r w:rsidRPr="001405D9">
        <w:rPr>
          <w:rFonts w:ascii="Times New Roman" w:eastAsia="Malgun Gothic" w:hAnsi="Times New Roman"/>
          <w:lang w:eastAsia="ko-KR"/>
        </w:rPr>
        <w:t>sidelink</w:t>
      </w:r>
      <w:proofErr w:type="spellEnd"/>
      <w:r w:rsidRPr="001405D9">
        <w:rPr>
          <w:rFonts w:ascii="Times New Roman" w:hAnsi="Times New Roman"/>
          <w:lang w:eastAsia="ko-KR"/>
        </w:rPr>
        <w:t xml:space="preserve"> operation</w:t>
      </w:r>
      <w:r w:rsidRPr="001405D9">
        <w:rPr>
          <w:rFonts w:ascii="Times New Roman" w:hAnsi="Times New Roman"/>
          <w:lang w:eastAsia="ja-JP"/>
        </w:rPr>
        <w:t xml:space="preserve"> apply for UEs in RRC_IDLE</w:t>
      </w:r>
      <w:r w:rsidRPr="001405D9">
        <w:rPr>
          <w:rFonts w:ascii="Times New Roman" w:hAnsi="Times New Roman"/>
        </w:rPr>
        <w:t xml:space="preserve">, </w:t>
      </w:r>
      <w:r w:rsidRPr="001405D9">
        <w:rPr>
          <w:rFonts w:ascii="Times New Roman" w:hAnsi="Times New Roman"/>
          <w:lang w:eastAsia="ja-JP"/>
        </w:rPr>
        <w:t>RRC_INACTIVE and in RRC_CONNECTED.</w:t>
      </w:r>
    </w:p>
    <w:p w14:paraId="30D5DA4A" w14:textId="77777777"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1405D9">
        <w:rPr>
          <w:rFonts w:ascii="Times New Roman" w:hAnsi="Times New Roman"/>
        </w:rPr>
        <w:lastRenderedPageBreak/>
        <w:t xml:space="preserve">When UE is interested to perform NR </w:t>
      </w:r>
      <w:proofErr w:type="spellStart"/>
      <w:r w:rsidRPr="001405D9">
        <w:rPr>
          <w:rFonts w:ascii="Times New Roman" w:hAnsi="Times New Roman"/>
        </w:rPr>
        <w:t>sidelink</w:t>
      </w:r>
      <w:proofErr w:type="spellEnd"/>
      <w:r w:rsidRPr="001405D9">
        <w:rPr>
          <w:rFonts w:ascii="Times New Roman" w:hAnsi="Times New Roman"/>
        </w:rPr>
        <w:t xml:space="preserve"> communication on </w:t>
      </w:r>
      <w:r w:rsidRPr="00E377AE">
        <w:rPr>
          <w:rFonts w:ascii="Times New Roman" w:hAnsi="Times New Roman"/>
          <w:color w:val="FF0000"/>
        </w:rPr>
        <w:t xml:space="preserve">non-serving frequency, it may perform measurements on that frequency or the frequencies which can provide inter carrier NR </w:t>
      </w:r>
      <w:proofErr w:type="spellStart"/>
      <w:r w:rsidRPr="00E377AE">
        <w:rPr>
          <w:rFonts w:ascii="Times New Roman" w:hAnsi="Times New Roman"/>
          <w:color w:val="FF0000"/>
        </w:rPr>
        <w:t>sidelink</w:t>
      </w:r>
      <w:proofErr w:type="spellEnd"/>
      <w:r w:rsidRPr="00E377AE">
        <w:rPr>
          <w:rFonts w:ascii="Times New Roman" w:hAnsi="Times New Roman"/>
          <w:color w:val="FF0000"/>
        </w:rPr>
        <w:t xml:space="preserve"> configuration for that frequency</w:t>
      </w:r>
      <w:r w:rsidRPr="001405D9">
        <w:rPr>
          <w:rFonts w:ascii="Times New Roman" w:hAnsi="Times New Roman"/>
        </w:rPr>
        <w:t xml:space="preserve"> for </w:t>
      </w:r>
      <w:r w:rsidRPr="00A4349C">
        <w:rPr>
          <w:rFonts w:ascii="Times New Roman" w:hAnsi="Times New Roman"/>
          <w:highlight w:val="yellow"/>
        </w:rPr>
        <w:t>cell selection</w:t>
      </w:r>
      <w:r w:rsidRPr="001405D9">
        <w:rPr>
          <w:rFonts w:ascii="Times New Roman" w:hAnsi="Times New Roman"/>
        </w:rPr>
        <w:t xml:space="preserve"> and </w:t>
      </w:r>
      <w:r w:rsidRPr="00A4349C">
        <w:rPr>
          <w:rFonts w:ascii="Times New Roman" w:hAnsi="Times New Roman"/>
          <w:highlight w:val="green"/>
        </w:rPr>
        <w:t>intra-frequency reselection</w:t>
      </w:r>
      <w:r w:rsidRPr="001405D9">
        <w:rPr>
          <w:rFonts w:ascii="Times New Roman" w:hAnsi="Times New Roman"/>
        </w:rPr>
        <w:t xml:space="preserve"> purpose in accordance with TS 38.133[8]. When UE is interested to perform V2X </w:t>
      </w:r>
      <w:proofErr w:type="spellStart"/>
      <w:r w:rsidRPr="001405D9">
        <w:rPr>
          <w:rFonts w:ascii="Times New Roman" w:hAnsi="Times New Roman"/>
        </w:rPr>
        <w:t>sidelink</w:t>
      </w:r>
      <w:proofErr w:type="spellEnd"/>
      <w:r w:rsidRPr="001405D9">
        <w:rPr>
          <w:rFonts w:ascii="Times New Roman" w:hAnsi="Times New Roman"/>
        </w:rPr>
        <w:t xml:space="preserve"> communication on non-serving frequency, it may perform measurements on that frequency or the frequencies which can provide inter carrier V2X </w:t>
      </w:r>
      <w:proofErr w:type="spellStart"/>
      <w:r w:rsidRPr="001405D9">
        <w:rPr>
          <w:rFonts w:ascii="Times New Roman" w:hAnsi="Times New Roman"/>
        </w:rPr>
        <w:t>sidelink</w:t>
      </w:r>
      <w:proofErr w:type="spellEnd"/>
      <w:r w:rsidRPr="001405D9">
        <w:rPr>
          <w:rFonts w:ascii="Times New Roman" w:hAnsi="Times New Roman"/>
        </w:rPr>
        <w:t xml:space="preserve"> configuration for that frequency for cell selection and intra-frequency reselection purpose in accordance with TS 38.133[8].</w:t>
      </w:r>
    </w:p>
    <w:p w14:paraId="5D020B28" w14:textId="2B8554C6"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ko-KR"/>
        </w:rPr>
      </w:pPr>
      <w:r>
        <w:rPr>
          <w:rFonts w:ascii="Times New Roman" w:hAnsi="Times New Roman"/>
        </w:rPr>
        <w:t>[…]</w:t>
      </w:r>
    </w:p>
    <w:p w14:paraId="3272F57E" w14:textId="77777777"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1405D9">
        <w:rPr>
          <w:rFonts w:ascii="Times New Roman" w:hAnsi="Times New Roman"/>
          <w:lang w:eastAsia="ko-KR"/>
        </w:rPr>
        <w:t xml:space="preserve">If the UE has selected a cell on a non-serving frequency for </w:t>
      </w:r>
      <w:r w:rsidRPr="001405D9">
        <w:rPr>
          <w:rFonts w:ascii="Times New Roman" w:hAnsi="Times New Roman"/>
        </w:rPr>
        <w:t xml:space="preserve">NR </w:t>
      </w:r>
      <w:proofErr w:type="spellStart"/>
      <w:r w:rsidRPr="001405D9">
        <w:rPr>
          <w:rFonts w:ascii="Times New Roman" w:hAnsi="Times New Roman"/>
        </w:rPr>
        <w:t>sidelink</w:t>
      </w:r>
      <w:proofErr w:type="spellEnd"/>
      <w:r w:rsidRPr="001405D9">
        <w:rPr>
          <w:rFonts w:ascii="Times New Roman" w:hAnsi="Times New Roman"/>
        </w:rPr>
        <w:t xml:space="preserve"> communication or V2X </w:t>
      </w:r>
      <w:proofErr w:type="spellStart"/>
      <w:r w:rsidRPr="001405D9">
        <w:rPr>
          <w:rFonts w:ascii="Times New Roman" w:hAnsi="Times New Roman"/>
        </w:rPr>
        <w:t>sidelink</w:t>
      </w:r>
      <w:proofErr w:type="spellEnd"/>
      <w:r w:rsidRPr="001405D9">
        <w:rPr>
          <w:rFonts w:ascii="Times New Roman" w:hAnsi="Times New Roman"/>
        </w:rPr>
        <w:t xml:space="preserve"> communication</w:t>
      </w:r>
      <w:r w:rsidRPr="001405D9">
        <w:rPr>
          <w:rFonts w:ascii="Times New Roman" w:hAnsi="Times New Roman"/>
          <w:lang w:eastAsia="ko-KR"/>
        </w:rPr>
        <w:t xml:space="preserve">, it </w:t>
      </w:r>
      <w:r w:rsidRPr="001405D9">
        <w:rPr>
          <w:rFonts w:ascii="Times New Roman" w:hAnsi="Times New Roman"/>
          <w:lang w:eastAsia="ja-JP"/>
        </w:rPr>
        <w:t xml:space="preserve">shall </w:t>
      </w:r>
      <w:r w:rsidRPr="001405D9">
        <w:rPr>
          <w:rFonts w:ascii="Times New Roman" w:hAnsi="Times New Roman"/>
          <w:lang w:eastAsia="ko-KR"/>
        </w:rPr>
        <w:t xml:space="preserve">perform additional </w:t>
      </w:r>
      <w:r w:rsidRPr="00A4349C">
        <w:rPr>
          <w:rFonts w:ascii="Times New Roman" w:hAnsi="Times New Roman"/>
          <w:highlight w:val="green"/>
          <w:lang w:eastAsia="ko-KR"/>
        </w:rPr>
        <w:t>intra-frequency reselection</w:t>
      </w:r>
      <w:r w:rsidRPr="001405D9">
        <w:rPr>
          <w:rFonts w:ascii="Times New Roman" w:hAnsi="Times New Roman"/>
          <w:lang w:eastAsia="ko-KR"/>
        </w:rPr>
        <w:t xml:space="preserve"> process</w:t>
      </w:r>
      <w:r w:rsidRPr="001405D9">
        <w:rPr>
          <w:rFonts w:ascii="Times New Roman" w:hAnsi="Times New Roman"/>
          <w:lang w:eastAsia="ja-JP"/>
        </w:rPr>
        <w:t xml:space="preserve"> to select </w:t>
      </w:r>
      <w:r w:rsidRPr="001405D9">
        <w:rPr>
          <w:rFonts w:ascii="Times New Roman" w:hAnsi="Times New Roman"/>
          <w:lang w:eastAsia="ko-KR"/>
        </w:rPr>
        <w:t xml:space="preserve">a better cell for </w:t>
      </w:r>
      <w:proofErr w:type="spellStart"/>
      <w:r w:rsidRPr="001405D9">
        <w:rPr>
          <w:rFonts w:ascii="Times New Roman" w:eastAsia="Malgun Gothic" w:hAnsi="Times New Roman"/>
          <w:lang w:eastAsia="ko-KR"/>
        </w:rPr>
        <w:t>sidelink</w:t>
      </w:r>
      <w:proofErr w:type="spellEnd"/>
      <w:r w:rsidRPr="001405D9">
        <w:rPr>
          <w:rFonts w:ascii="Times New Roman" w:hAnsi="Times New Roman"/>
          <w:lang w:eastAsia="ko-KR"/>
        </w:rPr>
        <w:t xml:space="preserve"> operation on that frequency in accordance with clause </w:t>
      </w:r>
      <w:r w:rsidRPr="001405D9">
        <w:rPr>
          <w:rFonts w:ascii="Times New Roman" w:hAnsi="Times New Roman"/>
        </w:rPr>
        <w:t>8.2.1</w:t>
      </w:r>
      <w:r w:rsidRPr="001405D9">
        <w:rPr>
          <w:rFonts w:ascii="Times New Roman" w:hAnsi="Times New Roman"/>
          <w:lang w:eastAsia="ko-KR"/>
        </w:rPr>
        <w:t>.</w:t>
      </w:r>
    </w:p>
    <w:p w14:paraId="15641CD2" w14:textId="57EFF75B" w:rsidR="00311791" w:rsidRDefault="00311791" w:rsidP="00674EE3">
      <w:pPr>
        <w:spacing w:beforeLines="50" w:before="120"/>
      </w:pPr>
      <w:r>
        <w:rPr>
          <w:rFonts w:hint="eastAsia"/>
        </w:rPr>
        <w:t>F</w:t>
      </w:r>
      <w:r>
        <w:t>irstly, for cell selection, according to [</w:t>
      </w:r>
      <w:r w:rsidR="001405D9">
        <w:t>1</w:t>
      </w:r>
      <w:r>
        <w:t>], it is used for PLMN selection as defined in TS 23.285</w:t>
      </w:r>
    </w:p>
    <w:p w14:paraId="3CB253F2" w14:textId="77777777" w:rsidR="00311791" w:rsidRPr="009A035A" w:rsidRDefault="00311791" w:rsidP="00311791">
      <w:pPr>
        <w:pBdr>
          <w:top w:val="single" w:sz="4" w:space="1" w:color="auto"/>
          <w:left w:val="single" w:sz="4" w:space="4" w:color="auto"/>
          <w:bottom w:val="single" w:sz="4" w:space="1" w:color="auto"/>
          <w:right w:val="single" w:sz="4" w:space="4" w:color="auto"/>
        </w:pBdr>
        <w:overflowPunct/>
        <w:autoSpaceDE/>
        <w:autoSpaceDN/>
        <w:adjustRightInd/>
        <w:spacing w:after="180"/>
        <w:ind w:left="284" w:hanging="284"/>
        <w:jc w:val="left"/>
        <w:textAlignment w:val="auto"/>
        <w:rPr>
          <w:rFonts w:ascii="Times New Roman" w:hAnsi="Times New Roman"/>
          <w:lang w:eastAsia="en-US"/>
        </w:rPr>
      </w:pPr>
      <w:r w:rsidRPr="009A035A">
        <w:rPr>
          <w:rFonts w:ascii="Times New Roman" w:hAnsi="Times New Roman"/>
          <w:lang w:eastAsia="en-US"/>
        </w:rPr>
        <w:t>-</w:t>
      </w:r>
      <w:r w:rsidRPr="009A035A">
        <w:rPr>
          <w:rFonts w:ascii="Times New Roman" w:hAnsi="Times New Roman"/>
          <w:lang w:eastAsia="en-US"/>
        </w:rPr>
        <w:tab/>
        <w:t xml:space="preserve">If the UE finds such cell but not in the registered PLMN or a PLMN equivalent to the registered PLMN, and that cell belongs to a PLMN authorized for V2X communications over PC5 reference point and provides radio resources for V2X service then the UE shall perform </w:t>
      </w:r>
      <w:r w:rsidRPr="00A4349C">
        <w:rPr>
          <w:rFonts w:ascii="Times New Roman" w:hAnsi="Times New Roman"/>
          <w:highlight w:val="yellow"/>
          <w:lang w:eastAsia="en-US"/>
        </w:rPr>
        <w:t>PLMN selection triggered by V2X communications over PC5 reference point</w:t>
      </w:r>
      <w:r w:rsidRPr="009A035A">
        <w:rPr>
          <w:rFonts w:ascii="Times New Roman" w:hAnsi="Times New Roman"/>
          <w:lang w:eastAsia="en-US"/>
        </w:rPr>
        <w:t xml:space="preserve"> as defined in TS 23.122 [23]. If the UE has an ongoing emergency session, it shall not trigger any PLMN selection due to V2X communication over PC5 reference point.</w:t>
      </w:r>
    </w:p>
    <w:p w14:paraId="204B3279" w14:textId="77777777" w:rsidR="00311791" w:rsidRPr="00311791" w:rsidRDefault="00CC0689" w:rsidP="00674EE3">
      <w:pPr>
        <w:spacing w:beforeLines="50" w:before="120"/>
      </w:pPr>
      <w:r>
        <w:rPr>
          <w:rFonts w:hint="eastAsia"/>
        </w:rPr>
        <w:t>S</w:t>
      </w:r>
      <w:r>
        <w:t>o firstly, good to check whether cell selection is a valid use case.</w:t>
      </w:r>
    </w:p>
    <w:p w14:paraId="7FDC1156" w14:textId="634FFDD1" w:rsidR="00CC0689" w:rsidRDefault="00CC0689" w:rsidP="00CC0689">
      <w:pPr>
        <w:spacing w:beforeLines="50" w:before="120"/>
        <w:rPr>
          <w:b/>
        </w:rPr>
      </w:pPr>
      <w:r>
        <w:rPr>
          <w:rFonts w:hint="eastAsia"/>
          <w:b/>
        </w:rPr>
        <w:t>Q</w:t>
      </w:r>
      <w:r>
        <w:rPr>
          <w:b/>
        </w:rPr>
        <w:t>3</w:t>
      </w:r>
      <w:r w:rsidR="00785E49">
        <w:rPr>
          <w:b/>
        </w:rPr>
        <w:t>a</w:t>
      </w:r>
      <w:r>
        <w:rPr>
          <w:b/>
        </w:rPr>
        <w:t xml:space="preserve">: Do you agree that cell selection is a valid </w:t>
      </w:r>
      <w:r w:rsidR="001405D9">
        <w:rPr>
          <w:b/>
        </w:rPr>
        <w:t xml:space="preserve">use </w:t>
      </w:r>
      <w:r>
        <w:rPr>
          <w:b/>
        </w:rPr>
        <w:t xml:space="preserve">case </w:t>
      </w:r>
      <w:r w:rsidR="00520372">
        <w:rPr>
          <w:b/>
        </w:rPr>
        <w:t>of</w:t>
      </w:r>
      <w:r>
        <w:rPr>
          <w:b/>
        </w:rPr>
        <w:t xml:space="preserve"> </w:t>
      </w:r>
      <w:r w:rsidR="001405D9">
        <w:rPr>
          <w:b/>
        </w:rPr>
        <w:t>non-serving frequency</w:t>
      </w:r>
      <w:r>
        <w:rPr>
          <w:b/>
        </w:rPr>
        <w:t xml:space="preserve"> measurement </w:t>
      </w:r>
      <w:r w:rsidR="00520372">
        <w:rPr>
          <w:b/>
        </w:rPr>
        <w:t xml:space="preserve">for </w:t>
      </w:r>
      <w:r w:rsidR="00520372">
        <w:rPr>
          <w:rFonts w:hint="eastAsia"/>
          <w:b/>
        </w:rPr>
        <w:t>NR-</w:t>
      </w:r>
      <w:r w:rsidR="00520372">
        <w:rPr>
          <w:b/>
        </w:rPr>
        <w:t>V2X</w:t>
      </w:r>
      <w:r>
        <w:rPr>
          <w:b/>
        </w:rPr>
        <w:t>?</w:t>
      </w:r>
    </w:p>
    <w:p w14:paraId="38921817" w14:textId="77777777" w:rsidR="00CC0689" w:rsidRDefault="00CC0689" w:rsidP="00CC0689">
      <w:pPr>
        <w:numPr>
          <w:ilvl w:val="0"/>
          <w:numId w:val="14"/>
        </w:numPr>
        <w:spacing w:beforeLines="50" w:before="120"/>
        <w:rPr>
          <w:b/>
        </w:rPr>
      </w:pPr>
      <w:r>
        <w:rPr>
          <w:rFonts w:hint="eastAsia"/>
          <w:b/>
        </w:rPr>
        <w:t>Yes</w:t>
      </w:r>
      <w:r>
        <w:rPr>
          <w:b/>
        </w:rPr>
        <w:t>;</w:t>
      </w:r>
    </w:p>
    <w:p w14:paraId="57B2E9F8" w14:textId="77777777" w:rsidR="00CC0689" w:rsidRDefault="00CC0689" w:rsidP="00CC0689">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CC0689" w14:paraId="7F84665E" w14:textId="77777777" w:rsidTr="008462EB">
        <w:tc>
          <w:tcPr>
            <w:tcW w:w="1101" w:type="dxa"/>
            <w:shd w:val="clear" w:color="auto" w:fill="D9D9D9"/>
          </w:tcPr>
          <w:p w14:paraId="05C6B11B" w14:textId="77777777" w:rsidR="00CC0689" w:rsidRDefault="00CC0689" w:rsidP="008462EB">
            <w:pPr>
              <w:spacing w:after="0"/>
            </w:pPr>
            <w:r>
              <w:rPr>
                <w:rFonts w:hint="eastAsia"/>
              </w:rPr>
              <w:t>Co</w:t>
            </w:r>
            <w:r>
              <w:t>mpany</w:t>
            </w:r>
          </w:p>
        </w:tc>
        <w:tc>
          <w:tcPr>
            <w:tcW w:w="1984" w:type="dxa"/>
            <w:shd w:val="clear" w:color="auto" w:fill="D9D9D9"/>
          </w:tcPr>
          <w:p w14:paraId="3284FC67" w14:textId="77777777" w:rsidR="00CC0689" w:rsidRDefault="00CC0689" w:rsidP="008462EB">
            <w:pPr>
              <w:spacing w:after="0"/>
            </w:pPr>
            <w:r>
              <w:t>Yes/No</w:t>
            </w:r>
          </w:p>
        </w:tc>
        <w:tc>
          <w:tcPr>
            <w:tcW w:w="6770" w:type="dxa"/>
            <w:shd w:val="clear" w:color="auto" w:fill="D9D9D9"/>
          </w:tcPr>
          <w:p w14:paraId="32D3B99C" w14:textId="77777777" w:rsidR="00CC0689" w:rsidRDefault="00CC0689" w:rsidP="008462EB">
            <w:pPr>
              <w:spacing w:after="0"/>
            </w:pPr>
            <w:r>
              <w:rPr>
                <w:rFonts w:hint="eastAsia"/>
              </w:rPr>
              <w:t>Comments</w:t>
            </w:r>
          </w:p>
        </w:tc>
      </w:tr>
      <w:tr w:rsidR="00CC0689" w14:paraId="558A6AC7" w14:textId="77777777" w:rsidTr="008462EB">
        <w:tc>
          <w:tcPr>
            <w:tcW w:w="1101" w:type="dxa"/>
          </w:tcPr>
          <w:p w14:paraId="1558160B" w14:textId="77777777" w:rsidR="00CC0689" w:rsidRDefault="00CC0689" w:rsidP="008462EB">
            <w:pPr>
              <w:spacing w:after="0"/>
              <w:rPr>
                <w:lang w:val="en-US" w:eastAsia="ko-KR"/>
              </w:rPr>
            </w:pPr>
          </w:p>
        </w:tc>
        <w:tc>
          <w:tcPr>
            <w:tcW w:w="1984" w:type="dxa"/>
          </w:tcPr>
          <w:p w14:paraId="6F525B11" w14:textId="77777777" w:rsidR="00CC0689" w:rsidRDefault="00CC0689" w:rsidP="008462EB">
            <w:pPr>
              <w:spacing w:after="0"/>
              <w:rPr>
                <w:rFonts w:eastAsia="Malgun Gothic"/>
                <w:lang w:eastAsia="ko-KR"/>
              </w:rPr>
            </w:pPr>
          </w:p>
        </w:tc>
        <w:tc>
          <w:tcPr>
            <w:tcW w:w="6770" w:type="dxa"/>
          </w:tcPr>
          <w:p w14:paraId="457C886C" w14:textId="77777777" w:rsidR="00CC0689" w:rsidRDefault="00CC0689" w:rsidP="008462EB">
            <w:pPr>
              <w:spacing w:after="0"/>
              <w:rPr>
                <w:rFonts w:eastAsia="Malgun Gothic"/>
                <w:lang w:val="en-US" w:eastAsia="ko-KR"/>
              </w:rPr>
            </w:pPr>
          </w:p>
        </w:tc>
      </w:tr>
      <w:tr w:rsidR="00CC0689" w14:paraId="70F29936" w14:textId="77777777" w:rsidTr="008462EB">
        <w:tc>
          <w:tcPr>
            <w:tcW w:w="1101" w:type="dxa"/>
          </w:tcPr>
          <w:p w14:paraId="3A2F4270" w14:textId="77777777" w:rsidR="00CC0689" w:rsidRDefault="00CC0689" w:rsidP="008462EB">
            <w:pPr>
              <w:spacing w:after="0"/>
              <w:rPr>
                <w:rFonts w:eastAsia="Malgun Gothic"/>
                <w:lang w:eastAsia="ko-KR"/>
              </w:rPr>
            </w:pPr>
          </w:p>
        </w:tc>
        <w:tc>
          <w:tcPr>
            <w:tcW w:w="1984" w:type="dxa"/>
          </w:tcPr>
          <w:p w14:paraId="42149CFA" w14:textId="77777777" w:rsidR="00CC0689" w:rsidRDefault="00CC0689" w:rsidP="008462EB">
            <w:pPr>
              <w:spacing w:after="0"/>
              <w:rPr>
                <w:rFonts w:eastAsia="Malgun Gothic"/>
                <w:lang w:eastAsia="ko-KR"/>
              </w:rPr>
            </w:pPr>
          </w:p>
        </w:tc>
        <w:tc>
          <w:tcPr>
            <w:tcW w:w="6770" w:type="dxa"/>
          </w:tcPr>
          <w:p w14:paraId="2BD6F7F1" w14:textId="77777777" w:rsidR="00CC0689" w:rsidRDefault="00CC0689" w:rsidP="008462EB">
            <w:pPr>
              <w:spacing w:after="0"/>
            </w:pPr>
          </w:p>
        </w:tc>
      </w:tr>
      <w:tr w:rsidR="00CC0689" w14:paraId="04305625" w14:textId="77777777" w:rsidTr="008462EB">
        <w:tc>
          <w:tcPr>
            <w:tcW w:w="1101" w:type="dxa"/>
          </w:tcPr>
          <w:p w14:paraId="25ECA375" w14:textId="77777777" w:rsidR="00CC0689" w:rsidRDefault="00CC0689" w:rsidP="008462EB">
            <w:pPr>
              <w:spacing w:after="0"/>
            </w:pPr>
          </w:p>
        </w:tc>
        <w:tc>
          <w:tcPr>
            <w:tcW w:w="1984" w:type="dxa"/>
          </w:tcPr>
          <w:p w14:paraId="02477648" w14:textId="77777777" w:rsidR="00CC0689" w:rsidRDefault="00CC0689" w:rsidP="008462EB">
            <w:pPr>
              <w:spacing w:after="0"/>
            </w:pPr>
          </w:p>
        </w:tc>
        <w:tc>
          <w:tcPr>
            <w:tcW w:w="6770" w:type="dxa"/>
          </w:tcPr>
          <w:p w14:paraId="0A91532B" w14:textId="77777777" w:rsidR="00CC0689" w:rsidRDefault="00CC0689" w:rsidP="008462EB">
            <w:pPr>
              <w:spacing w:after="0"/>
            </w:pPr>
          </w:p>
        </w:tc>
      </w:tr>
      <w:tr w:rsidR="00CC0689" w14:paraId="7E4C39C2" w14:textId="77777777" w:rsidTr="008462EB">
        <w:tc>
          <w:tcPr>
            <w:tcW w:w="1101" w:type="dxa"/>
          </w:tcPr>
          <w:p w14:paraId="4D65726B" w14:textId="77777777" w:rsidR="00CC0689" w:rsidRDefault="00CC0689" w:rsidP="008462EB">
            <w:pPr>
              <w:spacing w:after="0"/>
            </w:pPr>
          </w:p>
        </w:tc>
        <w:tc>
          <w:tcPr>
            <w:tcW w:w="1984" w:type="dxa"/>
          </w:tcPr>
          <w:p w14:paraId="47E34B2A" w14:textId="77777777" w:rsidR="00CC0689" w:rsidRDefault="00CC0689" w:rsidP="008462EB">
            <w:pPr>
              <w:spacing w:after="0"/>
              <w:rPr>
                <w:rFonts w:eastAsia="PMingLiU"/>
                <w:lang w:eastAsia="zh-TW"/>
              </w:rPr>
            </w:pPr>
          </w:p>
        </w:tc>
        <w:tc>
          <w:tcPr>
            <w:tcW w:w="6770" w:type="dxa"/>
          </w:tcPr>
          <w:p w14:paraId="75C76A76" w14:textId="77777777" w:rsidR="00CC0689" w:rsidRDefault="00CC0689" w:rsidP="008462EB">
            <w:pPr>
              <w:spacing w:after="0"/>
            </w:pPr>
          </w:p>
        </w:tc>
      </w:tr>
    </w:tbl>
    <w:p w14:paraId="4D50C249" w14:textId="77777777" w:rsidR="00520372" w:rsidRDefault="00520372" w:rsidP="00520372">
      <w:pPr>
        <w:spacing w:beforeLines="50" w:before="120"/>
        <w:rPr>
          <w:b/>
        </w:rPr>
      </w:pPr>
      <w:r>
        <w:rPr>
          <w:rFonts w:hint="eastAsia"/>
          <w:b/>
        </w:rPr>
        <w:t>Q</w:t>
      </w:r>
      <w:r>
        <w:rPr>
          <w:b/>
        </w:rPr>
        <w:t>3</w:t>
      </w:r>
      <w:r w:rsidR="00785E49">
        <w:rPr>
          <w:b/>
        </w:rPr>
        <w:t>b</w:t>
      </w:r>
      <w:r>
        <w:rPr>
          <w:b/>
        </w:rPr>
        <w:t xml:space="preserve">: If </w:t>
      </w:r>
      <w:r w:rsidR="00785E49">
        <w:rPr>
          <w:b/>
        </w:rPr>
        <w:t>No to Q3a</w:t>
      </w:r>
      <w:r>
        <w:rPr>
          <w:b/>
        </w:rPr>
        <w:t xml:space="preserve">, do you agree that “cell selection” is excluded for </w:t>
      </w:r>
      <w:r>
        <w:rPr>
          <w:rFonts w:hint="eastAsia"/>
          <w:b/>
        </w:rPr>
        <w:t>NR-</w:t>
      </w:r>
      <w:r>
        <w:rPr>
          <w:b/>
        </w:rPr>
        <w:t>V2X in TS 36.304 and TS 38.304?</w:t>
      </w:r>
    </w:p>
    <w:p w14:paraId="2E3A3945" w14:textId="77777777" w:rsidR="00520372" w:rsidRDefault="00520372" w:rsidP="00520372">
      <w:pPr>
        <w:numPr>
          <w:ilvl w:val="0"/>
          <w:numId w:val="14"/>
        </w:numPr>
        <w:spacing w:beforeLines="50" w:before="120"/>
        <w:rPr>
          <w:b/>
        </w:rPr>
      </w:pPr>
      <w:r>
        <w:rPr>
          <w:rFonts w:hint="eastAsia"/>
          <w:b/>
        </w:rPr>
        <w:t>Yes</w:t>
      </w:r>
      <w:r>
        <w:rPr>
          <w:b/>
        </w:rPr>
        <w:t>;</w:t>
      </w:r>
    </w:p>
    <w:p w14:paraId="0AB3E23D" w14:textId="77777777" w:rsidR="00520372" w:rsidRDefault="00520372" w:rsidP="00520372">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20372" w14:paraId="6AEA2006" w14:textId="77777777" w:rsidTr="008462EB">
        <w:tc>
          <w:tcPr>
            <w:tcW w:w="1101" w:type="dxa"/>
            <w:shd w:val="clear" w:color="auto" w:fill="D9D9D9"/>
          </w:tcPr>
          <w:p w14:paraId="31FAED4B" w14:textId="77777777" w:rsidR="00520372" w:rsidRDefault="00520372" w:rsidP="008462EB">
            <w:pPr>
              <w:spacing w:after="0"/>
            </w:pPr>
            <w:r>
              <w:rPr>
                <w:rFonts w:hint="eastAsia"/>
              </w:rPr>
              <w:t>Co</w:t>
            </w:r>
            <w:r>
              <w:t>mpany</w:t>
            </w:r>
          </w:p>
        </w:tc>
        <w:tc>
          <w:tcPr>
            <w:tcW w:w="1984" w:type="dxa"/>
            <w:shd w:val="clear" w:color="auto" w:fill="D9D9D9"/>
          </w:tcPr>
          <w:p w14:paraId="026E1364" w14:textId="77777777" w:rsidR="00520372" w:rsidRDefault="00520372" w:rsidP="008462EB">
            <w:pPr>
              <w:spacing w:after="0"/>
            </w:pPr>
            <w:r>
              <w:t>Yes/No</w:t>
            </w:r>
          </w:p>
        </w:tc>
        <w:tc>
          <w:tcPr>
            <w:tcW w:w="6770" w:type="dxa"/>
            <w:shd w:val="clear" w:color="auto" w:fill="D9D9D9"/>
          </w:tcPr>
          <w:p w14:paraId="53EA9F32" w14:textId="77777777" w:rsidR="00520372" w:rsidRDefault="00520372" w:rsidP="008462EB">
            <w:pPr>
              <w:spacing w:after="0"/>
            </w:pPr>
            <w:r>
              <w:rPr>
                <w:rFonts w:hint="eastAsia"/>
              </w:rPr>
              <w:t>Comments</w:t>
            </w:r>
          </w:p>
        </w:tc>
      </w:tr>
      <w:tr w:rsidR="00520372" w14:paraId="438E4D7D" w14:textId="77777777" w:rsidTr="008462EB">
        <w:tc>
          <w:tcPr>
            <w:tcW w:w="1101" w:type="dxa"/>
          </w:tcPr>
          <w:p w14:paraId="32DB7560" w14:textId="77777777" w:rsidR="00520372" w:rsidRDefault="00520372" w:rsidP="008462EB">
            <w:pPr>
              <w:spacing w:after="0"/>
              <w:rPr>
                <w:lang w:val="en-US" w:eastAsia="ko-KR"/>
              </w:rPr>
            </w:pPr>
          </w:p>
        </w:tc>
        <w:tc>
          <w:tcPr>
            <w:tcW w:w="1984" w:type="dxa"/>
          </w:tcPr>
          <w:p w14:paraId="2832ACA2" w14:textId="77777777" w:rsidR="00520372" w:rsidRDefault="00520372" w:rsidP="008462EB">
            <w:pPr>
              <w:spacing w:after="0"/>
              <w:rPr>
                <w:rFonts w:eastAsia="Malgun Gothic"/>
                <w:lang w:eastAsia="ko-KR"/>
              </w:rPr>
            </w:pPr>
          </w:p>
        </w:tc>
        <w:tc>
          <w:tcPr>
            <w:tcW w:w="6770" w:type="dxa"/>
          </w:tcPr>
          <w:p w14:paraId="3B1584A4" w14:textId="77777777" w:rsidR="00520372" w:rsidRDefault="00520372" w:rsidP="008462EB">
            <w:pPr>
              <w:spacing w:after="0"/>
              <w:rPr>
                <w:rFonts w:eastAsia="Malgun Gothic"/>
                <w:lang w:val="en-US" w:eastAsia="ko-KR"/>
              </w:rPr>
            </w:pPr>
          </w:p>
        </w:tc>
      </w:tr>
      <w:tr w:rsidR="00520372" w14:paraId="18841BE7" w14:textId="77777777" w:rsidTr="008462EB">
        <w:tc>
          <w:tcPr>
            <w:tcW w:w="1101" w:type="dxa"/>
          </w:tcPr>
          <w:p w14:paraId="453F79F2" w14:textId="77777777" w:rsidR="00520372" w:rsidRDefault="00520372" w:rsidP="008462EB">
            <w:pPr>
              <w:spacing w:after="0"/>
              <w:rPr>
                <w:rFonts w:eastAsia="Malgun Gothic"/>
                <w:lang w:eastAsia="ko-KR"/>
              </w:rPr>
            </w:pPr>
          </w:p>
        </w:tc>
        <w:tc>
          <w:tcPr>
            <w:tcW w:w="1984" w:type="dxa"/>
          </w:tcPr>
          <w:p w14:paraId="2F3601F8" w14:textId="77777777" w:rsidR="00520372" w:rsidRDefault="00520372" w:rsidP="008462EB">
            <w:pPr>
              <w:spacing w:after="0"/>
              <w:rPr>
                <w:rFonts w:eastAsia="Malgun Gothic"/>
                <w:lang w:eastAsia="ko-KR"/>
              </w:rPr>
            </w:pPr>
          </w:p>
        </w:tc>
        <w:tc>
          <w:tcPr>
            <w:tcW w:w="6770" w:type="dxa"/>
          </w:tcPr>
          <w:p w14:paraId="45F664C1" w14:textId="77777777" w:rsidR="00520372" w:rsidRDefault="00520372" w:rsidP="008462EB">
            <w:pPr>
              <w:spacing w:after="0"/>
            </w:pPr>
          </w:p>
        </w:tc>
      </w:tr>
      <w:tr w:rsidR="00520372" w14:paraId="0F748AA6" w14:textId="77777777" w:rsidTr="008462EB">
        <w:tc>
          <w:tcPr>
            <w:tcW w:w="1101" w:type="dxa"/>
          </w:tcPr>
          <w:p w14:paraId="1F2F33F4" w14:textId="77777777" w:rsidR="00520372" w:rsidRDefault="00520372" w:rsidP="008462EB">
            <w:pPr>
              <w:spacing w:after="0"/>
            </w:pPr>
          </w:p>
        </w:tc>
        <w:tc>
          <w:tcPr>
            <w:tcW w:w="1984" w:type="dxa"/>
          </w:tcPr>
          <w:p w14:paraId="70E8D29B" w14:textId="77777777" w:rsidR="00520372" w:rsidRDefault="00520372" w:rsidP="008462EB">
            <w:pPr>
              <w:spacing w:after="0"/>
            </w:pPr>
          </w:p>
        </w:tc>
        <w:tc>
          <w:tcPr>
            <w:tcW w:w="6770" w:type="dxa"/>
          </w:tcPr>
          <w:p w14:paraId="2EE482A4" w14:textId="77777777" w:rsidR="00520372" w:rsidRDefault="00520372" w:rsidP="008462EB">
            <w:pPr>
              <w:spacing w:after="0"/>
            </w:pPr>
          </w:p>
        </w:tc>
      </w:tr>
      <w:tr w:rsidR="00520372" w14:paraId="6789FC5B" w14:textId="77777777" w:rsidTr="008462EB">
        <w:tc>
          <w:tcPr>
            <w:tcW w:w="1101" w:type="dxa"/>
          </w:tcPr>
          <w:p w14:paraId="04F7B735" w14:textId="77777777" w:rsidR="00520372" w:rsidRDefault="00520372" w:rsidP="008462EB">
            <w:pPr>
              <w:spacing w:after="0"/>
            </w:pPr>
          </w:p>
        </w:tc>
        <w:tc>
          <w:tcPr>
            <w:tcW w:w="1984" w:type="dxa"/>
          </w:tcPr>
          <w:p w14:paraId="2E3C28DF" w14:textId="77777777" w:rsidR="00520372" w:rsidRDefault="00520372" w:rsidP="008462EB">
            <w:pPr>
              <w:spacing w:after="0"/>
              <w:rPr>
                <w:rFonts w:eastAsia="PMingLiU"/>
                <w:lang w:eastAsia="zh-TW"/>
              </w:rPr>
            </w:pPr>
          </w:p>
        </w:tc>
        <w:tc>
          <w:tcPr>
            <w:tcW w:w="6770" w:type="dxa"/>
          </w:tcPr>
          <w:p w14:paraId="54F8CAD4" w14:textId="77777777" w:rsidR="00520372" w:rsidRDefault="00520372" w:rsidP="008462EB">
            <w:pPr>
              <w:spacing w:after="0"/>
            </w:pPr>
          </w:p>
        </w:tc>
      </w:tr>
    </w:tbl>
    <w:p w14:paraId="33A32AFE" w14:textId="77777777" w:rsidR="00311791" w:rsidRDefault="00311791" w:rsidP="00674EE3">
      <w:pPr>
        <w:spacing w:beforeLines="50" w:before="120"/>
      </w:pPr>
    </w:p>
    <w:p w14:paraId="15B51663" w14:textId="0EC917FD" w:rsidR="00311791" w:rsidRDefault="00520372" w:rsidP="00674EE3">
      <w:pPr>
        <w:spacing w:beforeLines="50" w:before="120"/>
      </w:pPr>
      <w:r>
        <w:rPr>
          <w:rFonts w:hint="eastAsia"/>
        </w:rPr>
        <w:t>S</w:t>
      </w:r>
      <w:r>
        <w:t>econdly, for intra-frequency cell reselection, according to [</w:t>
      </w:r>
      <w:r w:rsidR="001405D9">
        <w:t>1</w:t>
      </w:r>
      <w:r>
        <w:t>]</w:t>
      </w:r>
      <w:r w:rsidR="001405D9">
        <w:t>[2]</w:t>
      </w:r>
      <w:r>
        <w:t xml:space="preserve">, it is used for </w:t>
      </w:r>
      <w:proofErr w:type="spellStart"/>
      <w:r>
        <w:t>vitual</w:t>
      </w:r>
      <w:proofErr w:type="spellEnd"/>
      <w:r>
        <w:t xml:space="preserve"> cell </w:t>
      </w:r>
      <w:proofErr w:type="spellStart"/>
      <w:r>
        <w:t>reselction</w:t>
      </w:r>
      <w:proofErr w:type="spellEnd"/>
      <w:r>
        <w:t>, if the UE behaviour of “</w:t>
      </w:r>
      <w:r w:rsidRPr="00520372">
        <w:t>keep camping on a carrier-1, and read V2X SIB on a carrier-2</w:t>
      </w:r>
      <w:r>
        <w:t>” is allowed</w:t>
      </w:r>
      <w:r w:rsidR="001405D9">
        <w:t>, as questioned in Q1a/b</w:t>
      </w:r>
      <w:r>
        <w:t>.</w:t>
      </w:r>
    </w:p>
    <w:p w14:paraId="5F288BB6" w14:textId="6BE3D8C4" w:rsidR="00520372" w:rsidRDefault="00520372" w:rsidP="00520372">
      <w:pPr>
        <w:spacing w:beforeLines="50" w:before="120"/>
        <w:rPr>
          <w:b/>
        </w:rPr>
      </w:pPr>
      <w:r>
        <w:rPr>
          <w:rFonts w:hint="eastAsia"/>
          <w:b/>
        </w:rPr>
        <w:t>Q</w:t>
      </w:r>
      <w:r w:rsidR="00785E49">
        <w:rPr>
          <w:b/>
        </w:rPr>
        <w:t>4a</w:t>
      </w:r>
      <w:r>
        <w:rPr>
          <w:b/>
        </w:rPr>
        <w:t xml:space="preserve">: Do you agree that </w:t>
      </w:r>
      <w:r w:rsidRPr="00520372">
        <w:rPr>
          <w:b/>
        </w:rPr>
        <w:t>intra-frequency cell reselection</w:t>
      </w:r>
      <w:r>
        <w:rPr>
          <w:b/>
        </w:rPr>
        <w:t xml:space="preserve"> is a valid </w:t>
      </w:r>
      <w:r w:rsidR="001405D9">
        <w:rPr>
          <w:rFonts w:hint="eastAsia"/>
          <w:b/>
        </w:rPr>
        <w:t>u</w:t>
      </w:r>
      <w:r w:rsidR="001405D9">
        <w:rPr>
          <w:b/>
        </w:rPr>
        <w:t xml:space="preserve">se </w:t>
      </w:r>
      <w:r>
        <w:rPr>
          <w:b/>
        </w:rPr>
        <w:t xml:space="preserve">case of </w:t>
      </w:r>
      <w:r w:rsidR="001405D9">
        <w:rPr>
          <w:b/>
        </w:rPr>
        <w:t>non-serving frequency</w:t>
      </w:r>
      <w:r>
        <w:rPr>
          <w:b/>
        </w:rPr>
        <w:t xml:space="preserve"> </w:t>
      </w:r>
      <w:ins w:id="17" w:author="OPPO (Qianxi)" w:date="2020-11-04T20:43:00Z">
        <w:r w:rsidR="00BE79DF">
          <w:rPr>
            <w:b/>
          </w:rPr>
          <w:t xml:space="preserve">measurement </w:t>
        </w:r>
      </w:ins>
      <w:r>
        <w:rPr>
          <w:b/>
        </w:rPr>
        <w:t xml:space="preserve">for </w:t>
      </w:r>
      <w:r>
        <w:rPr>
          <w:rFonts w:hint="eastAsia"/>
          <w:b/>
        </w:rPr>
        <w:t>NR-</w:t>
      </w:r>
      <w:r>
        <w:rPr>
          <w:b/>
        </w:rPr>
        <w:t>V2X?</w:t>
      </w:r>
    </w:p>
    <w:p w14:paraId="3184A45A" w14:textId="77777777" w:rsidR="00520372" w:rsidRDefault="00520372" w:rsidP="00520372">
      <w:pPr>
        <w:numPr>
          <w:ilvl w:val="0"/>
          <w:numId w:val="14"/>
        </w:numPr>
        <w:spacing w:beforeLines="50" w:before="120"/>
        <w:rPr>
          <w:b/>
        </w:rPr>
      </w:pPr>
      <w:r>
        <w:rPr>
          <w:rFonts w:hint="eastAsia"/>
          <w:b/>
        </w:rPr>
        <w:t>Yes</w:t>
      </w:r>
      <w:r>
        <w:rPr>
          <w:b/>
        </w:rPr>
        <w:t xml:space="preserve"> (e.g., if one answer Yes to Q1a (and Q1b));</w:t>
      </w:r>
    </w:p>
    <w:p w14:paraId="48A1E55D" w14:textId="3E1A5810" w:rsidR="00520372" w:rsidRDefault="00520372" w:rsidP="00520372">
      <w:pPr>
        <w:numPr>
          <w:ilvl w:val="0"/>
          <w:numId w:val="14"/>
        </w:numPr>
        <w:spacing w:beforeLines="50" w:before="120"/>
        <w:rPr>
          <w:b/>
        </w:rPr>
      </w:pPr>
      <w:r>
        <w:rPr>
          <w:b/>
        </w:rPr>
        <w:t>No (e.g., if one answer No to Q</w:t>
      </w:r>
      <w:r w:rsidR="001405D9">
        <w:rPr>
          <w:b/>
        </w:rPr>
        <w:t>1</w:t>
      </w:r>
      <w:r>
        <w:rPr>
          <w:b/>
        </w:rPr>
        <w: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20372" w14:paraId="3627DB16" w14:textId="77777777" w:rsidTr="008462EB">
        <w:tc>
          <w:tcPr>
            <w:tcW w:w="1101" w:type="dxa"/>
            <w:shd w:val="clear" w:color="auto" w:fill="D9D9D9"/>
          </w:tcPr>
          <w:p w14:paraId="05E9045E" w14:textId="77777777" w:rsidR="00520372" w:rsidRDefault="00520372" w:rsidP="008462EB">
            <w:pPr>
              <w:spacing w:after="0"/>
            </w:pPr>
            <w:r>
              <w:rPr>
                <w:rFonts w:hint="eastAsia"/>
              </w:rPr>
              <w:t>Co</w:t>
            </w:r>
            <w:r>
              <w:t>mpany</w:t>
            </w:r>
          </w:p>
        </w:tc>
        <w:tc>
          <w:tcPr>
            <w:tcW w:w="1984" w:type="dxa"/>
            <w:shd w:val="clear" w:color="auto" w:fill="D9D9D9"/>
          </w:tcPr>
          <w:p w14:paraId="57594CFC" w14:textId="77777777" w:rsidR="00520372" w:rsidRDefault="00520372" w:rsidP="008462EB">
            <w:pPr>
              <w:spacing w:after="0"/>
            </w:pPr>
            <w:r>
              <w:t>Yes/No</w:t>
            </w:r>
          </w:p>
        </w:tc>
        <w:tc>
          <w:tcPr>
            <w:tcW w:w="6770" w:type="dxa"/>
            <w:shd w:val="clear" w:color="auto" w:fill="D9D9D9"/>
          </w:tcPr>
          <w:p w14:paraId="17EB3A4A" w14:textId="77777777" w:rsidR="00520372" w:rsidRDefault="00520372" w:rsidP="008462EB">
            <w:pPr>
              <w:spacing w:after="0"/>
            </w:pPr>
            <w:r>
              <w:rPr>
                <w:rFonts w:hint="eastAsia"/>
              </w:rPr>
              <w:t>Comments</w:t>
            </w:r>
          </w:p>
        </w:tc>
      </w:tr>
      <w:tr w:rsidR="00520372" w14:paraId="4959EC89" w14:textId="77777777" w:rsidTr="008462EB">
        <w:tc>
          <w:tcPr>
            <w:tcW w:w="1101" w:type="dxa"/>
          </w:tcPr>
          <w:p w14:paraId="320CA94B" w14:textId="77777777" w:rsidR="00520372" w:rsidRDefault="00520372" w:rsidP="008462EB">
            <w:pPr>
              <w:spacing w:after="0"/>
              <w:rPr>
                <w:lang w:val="en-US" w:eastAsia="ko-KR"/>
              </w:rPr>
            </w:pPr>
          </w:p>
        </w:tc>
        <w:tc>
          <w:tcPr>
            <w:tcW w:w="1984" w:type="dxa"/>
          </w:tcPr>
          <w:p w14:paraId="2AC774F8" w14:textId="77777777" w:rsidR="00520372" w:rsidRDefault="00520372" w:rsidP="008462EB">
            <w:pPr>
              <w:spacing w:after="0"/>
              <w:rPr>
                <w:rFonts w:eastAsia="Malgun Gothic"/>
                <w:lang w:eastAsia="ko-KR"/>
              </w:rPr>
            </w:pPr>
          </w:p>
        </w:tc>
        <w:tc>
          <w:tcPr>
            <w:tcW w:w="6770" w:type="dxa"/>
          </w:tcPr>
          <w:p w14:paraId="40DF15F3" w14:textId="77777777" w:rsidR="00520372" w:rsidRDefault="00520372" w:rsidP="008462EB">
            <w:pPr>
              <w:spacing w:after="0"/>
              <w:rPr>
                <w:rFonts w:eastAsia="Malgun Gothic"/>
                <w:lang w:val="en-US" w:eastAsia="ko-KR"/>
              </w:rPr>
            </w:pPr>
          </w:p>
        </w:tc>
      </w:tr>
      <w:tr w:rsidR="00520372" w14:paraId="40DAB7CC" w14:textId="77777777" w:rsidTr="008462EB">
        <w:tc>
          <w:tcPr>
            <w:tcW w:w="1101" w:type="dxa"/>
          </w:tcPr>
          <w:p w14:paraId="19D414C5" w14:textId="77777777" w:rsidR="00520372" w:rsidRDefault="00520372" w:rsidP="008462EB">
            <w:pPr>
              <w:spacing w:after="0"/>
              <w:rPr>
                <w:rFonts w:eastAsia="Malgun Gothic"/>
                <w:lang w:eastAsia="ko-KR"/>
              </w:rPr>
            </w:pPr>
          </w:p>
        </w:tc>
        <w:tc>
          <w:tcPr>
            <w:tcW w:w="1984" w:type="dxa"/>
          </w:tcPr>
          <w:p w14:paraId="782D8A9A" w14:textId="77777777" w:rsidR="00520372" w:rsidRDefault="00520372" w:rsidP="008462EB">
            <w:pPr>
              <w:spacing w:after="0"/>
              <w:rPr>
                <w:rFonts w:eastAsia="Malgun Gothic"/>
                <w:lang w:eastAsia="ko-KR"/>
              </w:rPr>
            </w:pPr>
          </w:p>
        </w:tc>
        <w:tc>
          <w:tcPr>
            <w:tcW w:w="6770" w:type="dxa"/>
          </w:tcPr>
          <w:p w14:paraId="062B2944" w14:textId="77777777" w:rsidR="00520372" w:rsidRDefault="00520372" w:rsidP="008462EB">
            <w:pPr>
              <w:spacing w:after="0"/>
            </w:pPr>
          </w:p>
        </w:tc>
      </w:tr>
      <w:tr w:rsidR="00520372" w14:paraId="24E0E1A6" w14:textId="77777777" w:rsidTr="008462EB">
        <w:tc>
          <w:tcPr>
            <w:tcW w:w="1101" w:type="dxa"/>
          </w:tcPr>
          <w:p w14:paraId="21C9D963" w14:textId="77777777" w:rsidR="00520372" w:rsidRDefault="00520372" w:rsidP="008462EB">
            <w:pPr>
              <w:spacing w:after="0"/>
            </w:pPr>
          </w:p>
        </w:tc>
        <w:tc>
          <w:tcPr>
            <w:tcW w:w="1984" w:type="dxa"/>
          </w:tcPr>
          <w:p w14:paraId="57A5815B" w14:textId="77777777" w:rsidR="00520372" w:rsidRDefault="00520372" w:rsidP="008462EB">
            <w:pPr>
              <w:spacing w:after="0"/>
            </w:pPr>
          </w:p>
        </w:tc>
        <w:tc>
          <w:tcPr>
            <w:tcW w:w="6770" w:type="dxa"/>
          </w:tcPr>
          <w:p w14:paraId="03606A76" w14:textId="77777777" w:rsidR="00520372" w:rsidRDefault="00520372" w:rsidP="008462EB">
            <w:pPr>
              <w:spacing w:after="0"/>
            </w:pPr>
          </w:p>
        </w:tc>
      </w:tr>
      <w:tr w:rsidR="00520372" w14:paraId="402FD942" w14:textId="77777777" w:rsidTr="008462EB">
        <w:tc>
          <w:tcPr>
            <w:tcW w:w="1101" w:type="dxa"/>
          </w:tcPr>
          <w:p w14:paraId="623D5A4B" w14:textId="77777777" w:rsidR="00520372" w:rsidRDefault="00520372" w:rsidP="008462EB">
            <w:pPr>
              <w:spacing w:after="0"/>
            </w:pPr>
          </w:p>
        </w:tc>
        <w:tc>
          <w:tcPr>
            <w:tcW w:w="1984" w:type="dxa"/>
          </w:tcPr>
          <w:p w14:paraId="66BDE9E7" w14:textId="77777777" w:rsidR="00520372" w:rsidRDefault="00520372" w:rsidP="008462EB">
            <w:pPr>
              <w:spacing w:after="0"/>
              <w:rPr>
                <w:rFonts w:eastAsia="PMingLiU"/>
                <w:lang w:eastAsia="zh-TW"/>
              </w:rPr>
            </w:pPr>
          </w:p>
        </w:tc>
        <w:tc>
          <w:tcPr>
            <w:tcW w:w="6770" w:type="dxa"/>
          </w:tcPr>
          <w:p w14:paraId="1EC32A06" w14:textId="77777777" w:rsidR="00520372" w:rsidRDefault="00520372" w:rsidP="008462EB">
            <w:pPr>
              <w:spacing w:after="0"/>
            </w:pPr>
          </w:p>
        </w:tc>
      </w:tr>
    </w:tbl>
    <w:p w14:paraId="06AE91D8" w14:textId="77777777" w:rsidR="00520372" w:rsidRDefault="00520372" w:rsidP="00520372">
      <w:pPr>
        <w:spacing w:beforeLines="50" w:before="120"/>
        <w:rPr>
          <w:b/>
        </w:rPr>
      </w:pPr>
      <w:r>
        <w:rPr>
          <w:rFonts w:hint="eastAsia"/>
          <w:b/>
        </w:rPr>
        <w:t>Q</w:t>
      </w:r>
      <w:r w:rsidR="00785E49">
        <w:rPr>
          <w:b/>
        </w:rPr>
        <w:t>4b</w:t>
      </w:r>
      <w:r>
        <w:rPr>
          <w:b/>
        </w:rPr>
        <w:t xml:space="preserve">: If </w:t>
      </w:r>
      <w:r w:rsidR="00785E49">
        <w:rPr>
          <w:b/>
        </w:rPr>
        <w:t>N</w:t>
      </w:r>
      <w:r>
        <w:rPr>
          <w:b/>
        </w:rPr>
        <w:t>o</w:t>
      </w:r>
      <w:r w:rsidR="00785E49">
        <w:rPr>
          <w:b/>
        </w:rPr>
        <w:t xml:space="preserve"> to Q4a</w:t>
      </w:r>
      <w:r>
        <w:rPr>
          <w:b/>
        </w:rPr>
        <w:t>, do you agree that “</w:t>
      </w:r>
      <w:r w:rsidRPr="00520372">
        <w:rPr>
          <w:b/>
        </w:rPr>
        <w:t>intra-frequency cell reselection</w:t>
      </w:r>
      <w:r>
        <w:rPr>
          <w:b/>
        </w:rPr>
        <w:t xml:space="preserve">” is excluded for </w:t>
      </w:r>
      <w:r>
        <w:rPr>
          <w:rFonts w:hint="eastAsia"/>
          <w:b/>
        </w:rPr>
        <w:t>NR-</w:t>
      </w:r>
      <w:r>
        <w:rPr>
          <w:b/>
        </w:rPr>
        <w:t>V2X in TS 36.304 and TS 38.304?</w:t>
      </w:r>
    </w:p>
    <w:p w14:paraId="721DCF47" w14:textId="77777777" w:rsidR="00520372" w:rsidRDefault="00520372" w:rsidP="00520372">
      <w:pPr>
        <w:numPr>
          <w:ilvl w:val="0"/>
          <w:numId w:val="14"/>
        </w:numPr>
        <w:spacing w:beforeLines="50" w:before="120"/>
        <w:rPr>
          <w:b/>
        </w:rPr>
      </w:pPr>
      <w:r>
        <w:rPr>
          <w:rFonts w:hint="eastAsia"/>
          <w:b/>
        </w:rPr>
        <w:lastRenderedPageBreak/>
        <w:t>Yes</w:t>
      </w:r>
      <w:r>
        <w:rPr>
          <w:b/>
        </w:rPr>
        <w:t>;</w:t>
      </w:r>
    </w:p>
    <w:p w14:paraId="7CA5BF64" w14:textId="77777777" w:rsidR="00520372" w:rsidRDefault="00520372" w:rsidP="00520372">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20372" w14:paraId="2AF9B669" w14:textId="77777777" w:rsidTr="008462EB">
        <w:tc>
          <w:tcPr>
            <w:tcW w:w="1101" w:type="dxa"/>
            <w:shd w:val="clear" w:color="auto" w:fill="D9D9D9"/>
          </w:tcPr>
          <w:p w14:paraId="7DAC4F0B" w14:textId="77777777" w:rsidR="00520372" w:rsidRDefault="00520372" w:rsidP="008462EB">
            <w:pPr>
              <w:spacing w:after="0"/>
            </w:pPr>
            <w:r>
              <w:rPr>
                <w:rFonts w:hint="eastAsia"/>
              </w:rPr>
              <w:t>Co</w:t>
            </w:r>
            <w:r>
              <w:t>mpany</w:t>
            </w:r>
          </w:p>
        </w:tc>
        <w:tc>
          <w:tcPr>
            <w:tcW w:w="1984" w:type="dxa"/>
            <w:shd w:val="clear" w:color="auto" w:fill="D9D9D9"/>
          </w:tcPr>
          <w:p w14:paraId="5661529B" w14:textId="77777777" w:rsidR="00520372" w:rsidRDefault="00520372" w:rsidP="008462EB">
            <w:pPr>
              <w:spacing w:after="0"/>
            </w:pPr>
            <w:r>
              <w:t>Yes/No</w:t>
            </w:r>
          </w:p>
        </w:tc>
        <w:tc>
          <w:tcPr>
            <w:tcW w:w="6770" w:type="dxa"/>
            <w:shd w:val="clear" w:color="auto" w:fill="D9D9D9"/>
          </w:tcPr>
          <w:p w14:paraId="6EAAD6A7" w14:textId="77777777" w:rsidR="00520372" w:rsidRDefault="00520372" w:rsidP="008462EB">
            <w:pPr>
              <w:spacing w:after="0"/>
            </w:pPr>
            <w:r>
              <w:rPr>
                <w:rFonts w:hint="eastAsia"/>
              </w:rPr>
              <w:t>Comments</w:t>
            </w:r>
          </w:p>
        </w:tc>
      </w:tr>
      <w:tr w:rsidR="00520372" w14:paraId="2F2A03F2" w14:textId="77777777" w:rsidTr="008462EB">
        <w:tc>
          <w:tcPr>
            <w:tcW w:w="1101" w:type="dxa"/>
          </w:tcPr>
          <w:p w14:paraId="48D7A9CB" w14:textId="77777777" w:rsidR="00520372" w:rsidRDefault="00520372" w:rsidP="008462EB">
            <w:pPr>
              <w:spacing w:after="0"/>
              <w:rPr>
                <w:lang w:val="en-US" w:eastAsia="ko-KR"/>
              </w:rPr>
            </w:pPr>
          </w:p>
        </w:tc>
        <w:tc>
          <w:tcPr>
            <w:tcW w:w="1984" w:type="dxa"/>
          </w:tcPr>
          <w:p w14:paraId="1499ADCF" w14:textId="77777777" w:rsidR="00520372" w:rsidRDefault="00520372" w:rsidP="008462EB">
            <w:pPr>
              <w:spacing w:after="0"/>
              <w:rPr>
                <w:rFonts w:eastAsia="Malgun Gothic"/>
                <w:lang w:eastAsia="ko-KR"/>
              </w:rPr>
            </w:pPr>
          </w:p>
        </w:tc>
        <w:tc>
          <w:tcPr>
            <w:tcW w:w="6770" w:type="dxa"/>
          </w:tcPr>
          <w:p w14:paraId="66ADA89A" w14:textId="77777777" w:rsidR="00520372" w:rsidRDefault="00520372" w:rsidP="008462EB">
            <w:pPr>
              <w:spacing w:after="0"/>
              <w:rPr>
                <w:rFonts w:eastAsia="Malgun Gothic"/>
                <w:lang w:val="en-US" w:eastAsia="ko-KR"/>
              </w:rPr>
            </w:pPr>
          </w:p>
        </w:tc>
      </w:tr>
      <w:tr w:rsidR="00520372" w14:paraId="5DDE9747" w14:textId="77777777" w:rsidTr="008462EB">
        <w:tc>
          <w:tcPr>
            <w:tcW w:w="1101" w:type="dxa"/>
          </w:tcPr>
          <w:p w14:paraId="79E6393F" w14:textId="77777777" w:rsidR="00520372" w:rsidRDefault="00520372" w:rsidP="008462EB">
            <w:pPr>
              <w:spacing w:after="0"/>
              <w:rPr>
                <w:rFonts w:eastAsia="Malgun Gothic"/>
                <w:lang w:eastAsia="ko-KR"/>
              </w:rPr>
            </w:pPr>
          </w:p>
        </w:tc>
        <w:tc>
          <w:tcPr>
            <w:tcW w:w="1984" w:type="dxa"/>
          </w:tcPr>
          <w:p w14:paraId="102F1A07" w14:textId="77777777" w:rsidR="00520372" w:rsidRDefault="00520372" w:rsidP="008462EB">
            <w:pPr>
              <w:spacing w:after="0"/>
              <w:rPr>
                <w:rFonts w:eastAsia="Malgun Gothic"/>
                <w:lang w:eastAsia="ko-KR"/>
              </w:rPr>
            </w:pPr>
          </w:p>
        </w:tc>
        <w:tc>
          <w:tcPr>
            <w:tcW w:w="6770" w:type="dxa"/>
          </w:tcPr>
          <w:p w14:paraId="7A0646FF" w14:textId="77777777" w:rsidR="00520372" w:rsidRDefault="00520372" w:rsidP="008462EB">
            <w:pPr>
              <w:spacing w:after="0"/>
            </w:pPr>
          </w:p>
        </w:tc>
      </w:tr>
      <w:tr w:rsidR="00520372" w14:paraId="5CABBDD7" w14:textId="77777777" w:rsidTr="008462EB">
        <w:tc>
          <w:tcPr>
            <w:tcW w:w="1101" w:type="dxa"/>
          </w:tcPr>
          <w:p w14:paraId="3F5E5556" w14:textId="77777777" w:rsidR="00520372" w:rsidRDefault="00520372" w:rsidP="008462EB">
            <w:pPr>
              <w:spacing w:after="0"/>
            </w:pPr>
          </w:p>
        </w:tc>
        <w:tc>
          <w:tcPr>
            <w:tcW w:w="1984" w:type="dxa"/>
          </w:tcPr>
          <w:p w14:paraId="20FC9637" w14:textId="77777777" w:rsidR="00520372" w:rsidRDefault="00520372" w:rsidP="008462EB">
            <w:pPr>
              <w:spacing w:after="0"/>
            </w:pPr>
          </w:p>
        </w:tc>
        <w:tc>
          <w:tcPr>
            <w:tcW w:w="6770" w:type="dxa"/>
          </w:tcPr>
          <w:p w14:paraId="151B8AE2" w14:textId="77777777" w:rsidR="00520372" w:rsidRDefault="00520372" w:rsidP="008462EB">
            <w:pPr>
              <w:spacing w:after="0"/>
            </w:pPr>
          </w:p>
        </w:tc>
      </w:tr>
      <w:tr w:rsidR="00520372" w14:paraId="0655B815" w14:textId="77777777" w:rsidTr="008462EB">
        <w:tc>
          <w:tcPr>
            <w:tcW w:w="1101" w:type="dxa"/>
          </w:tcPr>
          <w:p w14:paraId="439ED4B8" w14:textId="77777777" w:rsidR="00520372" w:rsidRDefault="00520372" w:rsidP="008462EB">
            <w:pPr>
              <w:spacing w:after="0"/>
            </w:pPr>
          </w:p>
        </w:tc>
        <w:tc>
          <w:tcPr>
            <w:tcW w:w="1984" w:type="dxa"/>
          </w:tcPr>
          <w:p w14:paraId="3F537B19" w14:textId="77777777" w:rsidR="00520372" w:rsidRDefault="00520372" w:rsidP="008462EB">
            <w:pPr>
              <w:spacing w:after="0"/>
              <w:rPr>
                <w:rFonts w:eastAsia="PMingLiU"/>
                <w:lang w:eastAsia="zh-TW"/>
              </w:rPr>
            </w:pPr>
          </w:p>
        </w:tc>
        <w:tc>
          <w:tcPr>
            <w:tcW w:w="6770" w:type="dxa"/>
          </w:tcPr>
          <w:p w14:paraId="00A64946" w14:textId="77777777" w:rsidR="00520372" w:rsidRDefault="00520372" w:rsidP="008462EB">
            <w:pPr>
              <w:spacing w:after="0"/>
            </w:pPr>
          </w:p>
        </w:tc>
      </w:tr>
    </w:tbl>
    <w:p w14:paraId="2183B335" w14:textId="77777777" w:rsidR="00311791" w:rsidRDefault="00311791" w:rsidP="00674EE3">
      <w:pPr>
        <w:spacing w:beforeLines="50" w:before="120"/>
      </w:pPr>
    </w:p>
    <w:p w14:paraId="547EB25B" w14:textId="115D4B95" w:rsidR="00311791" w:rsidRDefault="00520372" w:rsidP="00674EE3">
      <w:pPr>
        <w:spacing w:beforeLines="50" w:before="120"/>
      </w:pPr>
      <w:r>
        <w:t>Thirdly, according to [</w:t>
      </w:r>
      <w:r w:rsidR="001405D9">
        <w:t>1</w:t>
      </w:r>
      <w:r>
        <w:t>]</w:t>
      </w:r>
      <w:r w:rsidR="001405D9">
        <w:t>[2]</w:t>
      </w:r>
      <w:r>
        <w:t xml:space="preserve">, inter-frequency cell reselection should be included, rapporteur understands it </w:t>
      </w:r>
      <w:r w:rsidR="001405D9">
        <w:t>could be</w:t>
      </w:r>
    </w:p>
    <w:p w14:paraId="1B8D2D28" w14:textId="43295B6F" w:rsidR="00520372" w:rsidRDefault="00520372" w:rsidP="00520372">
      <w:pPr>
        <w:pStyle w:val="af2"/>
        <w:numPr>
          <w:ilvl w:val="0"/>
          <w:numId w:val="14"/>
        </w:numPr>
        <w:spacing w:beforeLines="50" w:before="120"/>
      </w:pPr>
      <w:r>
        <w:t>Not only for the case of “</w:t>
      </w:r>
      <w:r w:rsidRPr="00A4349C">
        <w:rPr>
          <w:i/>
        </w:rPr>
        <w:t>UE was camping on Frequency-1, but later switches to Frequency-2</w:t>
      </w:r>
      <w:r>
        <w:t xml:space="preserve">”, </w:t>
      </w:r>
      <w:r w:rsidR="001405D9">
        <w:t xml:space="preserve">where </w:t>
      </w:r>
      <w:r>
        <w:t>pre-measurement on F2 is needed;</w:t>
      </w:r>
    </w:p>
    <w:p w14:paraId="120A1C78" w14:textId="7F79692D" w:rsidR="00520372" w:rsidRDefault="00520372" w:rsidP="00520372">
      <w:pPr>
        <w:pStyle w:val="af2"/>
        <w:numPr>
          <w:ilvl w:val="0"/>
          <w:numId w:val="14"/>
        </w:numPr>
        <w:spacing w:beforeLines="50" w:before="120"/>
      </w:pPr>
      <w:r>
        <w:rPr>
          <w:rFonts w:hint="eastAsia"/>
        </w:rPr>
        <w:t>B</w:t>
      </w:r>
      <w:r>
        <w:t>ut also for the case of “</w:t>
      </w:r>
      <w:r w:rsidRPr="00A4349C">
        <w:rPr>
          <w:i/>
        </w:rPr>
        <w:t>UE keeps camping on Frequency-1, but also reading V2X SIB on Frequency-2</w:t>
      </w:r>
      <w:r>
        <w:t xml:space="preserve">”, where the reading on frequency-2 maybe later switch to </w:t>
      </w:r>
      <w:r w:rsidR="001405D9">
        <w:t xml:space="preserve">another </w:t>
      </w:r>
      <w:r>
        <w:t xml:space="preserve">frequency-2’, </w:t>
      </w:r>
      <w:r>
        <w:rPr>
          <w:rFonts w:hint="eastAsia"/>
        </w:rPr>
        <w:t>since</w:t>
      </w:r>
      <w:r>
        <w:t xml:space="preserve"> the inter-frequency configuration may come from any </w:t>
      </w:r>
      <w:r w:rsidR="00785E49">
        <w:t xml:space="preserve">frequency, </w:t>
      </w:r>
      <w:r w:rsidR="001405D9">
        <w:t xml:space="preserve">and thus </w:t>
      </w:r>
      <w:r w:rsidR="00785E49">
        <w:t>pre-measurement on F2 is also needed.</w:t>
      </w:r>
    </w:p>
    <w:p w14:paraId="28F2DF44" w14:textId="346FAF00" w:rsidR="00785E49" w:rsidRDefault="00785E49" w:rsidP="00785E49">
      <w:pPr>
        <w:spacing w:beforeLines="50" w:before="120"/>
        <w:rPr>
          <w:b/>
        </w:rPr>
      </w:pPr>
      <w:r>
        <w:rPr>
          <w:rFonts w:hint="eastAsia"/>
          <w:b/>
        </w:rPr>
        <w:t>Q</w:t>
      </w:r>
      <w:r>
        <w:rPr>
          <w:b/>
        </w:rPr>
        <w:t xml:space="preserve">5a: Do you agree that </w:t>
      </w:r>
      <w:r w:rsidR="001405D9" w:rsidRPr="00520372">
        <w:rPr>
          <w:b/>
        </w:rPr>
        <w:t>int</w:t>
      </w:r>
      <w:r w:rsidR="001405D9">
        <w:rPr>
          <w:b/>
        </w:rPr>
        <w:t>er</w:t>
      </w:r>
      <w:r w:rsidRPr="00520372">
        <w:rPr>
          <w:b/>
        </w:rPr>
        <w:t>-frequency cell reselection</w:t>
      </w:r>
      <w:r>
        <w:rPr>
          <w:b/>
        </w:rPr>
        <w:t xml:space="preserve"> is a valid </w:t>
      </w:r>
      <w:r w:rsidR="001405D9">
        <w:rPr>
          <w:b/>
        </w:rPr>
        <w:t xml:space="preserve">use </w:t>
      </w:r>
      <w:r>
        <w:rPr>
          <w:b/>
        </w:rPr>
        <w:t xml:space="preserve">case of </w:t>
      </w:r>
      <w:r w:rsidR="001405D9">
        <w:rPr>
          <w:b/>
        </w:rPr>
        <w:t>non-serving frequency</w:t>
      </w:r>
      <w:r>
        <w:rPr>
          <w:b/>
        </w:rPr>
        <w:t xml:space="preserve"> </w:t>
      </w:r>
      <w:ins w:id="18" w:author="OPPO (Qianxi)" w:date="2020-11-04T20:43:00Z">
        <w:r w:rsidR="00BE79DF">
          <w:rPr>
            <w:b/>
          </w:rPr>
          <w:t xml:space="preserve">measurement </w:t>
        </w:r>
      </w:ins>
      <w:r>
        <w:rPr>
          <w:b/>
        </w:rPr>
        <w:t xml:space="preserve">for </w:t>
      </w:r>
      <w:r>
        <w:rPr>
          <w:rFonts w:hint="eastAsia"/>
          <w:b/>
        </w:rPr>
        <w:t>NR-</w:t>
      </w:r>
      <w:r>
        <w:rPr>
          <w:b/>
        </w:rPr>
        <w:t>V2X?</w:t>
      </w:r>
    </w:p>
    <w:p w14:paraId="086C0BF9" w14:textId="77777777" w:rsidR="00785E49" w:rsidRDefault="00785E49" w:rsidP="00785E49">
      <w:pPr>
        <w:numPr>
          <w:ilvl w:val="0"/>
          <w:numId w:val="14"/>
        </w:numPr>
        <w:spacing w:beforeLines="50" w:before="120"/>
        <w:rPr>
          <w:b/>
        </w:rPr>
      </w:pPr>
      <w:r>
        <w:rPr>
          <w:rFonts w:hint="eastAsia"/>
          <w:b/>
        </w:rPr>
        <w:t>Yes</w:t>
      </w:r>
      <w:r>
        <w:rPr>
          <w:b/>
        </w:rPr>
        <w:t>;</w:t>
      </w:r>
    </w:p>
    <w:p w14:paraId="341401E3" w14:textId="77777777" w:rsidR="00785E49" w:rsidRDefault="00785E49" w:rsidP="00785E49">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785E49" w14:paraId="126FF587" w14:textId="77777777" w:rsidTr="008462EB">
        <w:tc>
          <w:tcPr>
            <w:tcW w:w="1101" w:type="dxa"/>
            <w:shd w:val="clear" w:color="auto" w:fill="D9D9D9"/>
          </w:tcPr>
          <w:p w14:paraId="7E991E4E" w14:textId="77777777" w:rsidR="00785E49" w:rsidRDefault="00785E49" w:rsidP="008462EB">
            <w:pPr>
              <w:spacing w:after="0"/>
            </w:pPr>
            <w:r>
              <w:rPr>
                <w:rFonts w:hint="eastAsia"/>
              </w:rPr>
              <w:t>Co</w:t>
            </w:r>
            <w:r>
              <w:t>mpany</w:t>
            </w:r>
          </w:p>
        </w:tc>
        <w:tc>
          <w:tcPr>
            <w:tcW w:w="1984" w:type="dxa"/>
            <w:shd w:val="clear" w:color="auto" w:fill="D9D9D9"/>
          </w:tcPr>
          <w:p w14:paraId="532C830E" w14:textId="77777777" w:rsidR="00785E49" w:rsidRDefault="00785E49" w:rsidP="008462EB">
            <w:pPr>
              <w:spacing w:after="0"/>
            </w:pPr>
            <w:r>
              <w:t>Yes/No</w:t>
            </w:r>
          </w:p>
        </w:tc>
        <w:tc>
          <w:tcPr>
            <w:tcW w:w="6770" w:type="dxa"/>
            <w:shd w:val="clear" w:color="auto" w:fill="D9D9D9"/>
          </w:tcPr>
          <w:p w14:paraId="6DAC9F80" w14:textId="77777777" w:rsidR="00785E49" w:rsidRDefault="00785E49" w:rsidP="008462EB">
            <w:pPr>
              <w:spacing w:after="0"/>
            </w:pPr>
            <w:r>
              <w:rPr>
                <w:rFonts w:hint="eastAsia"/>
              </w:rPr>
              <w:t>Comments</w:t>
            </w:r>
          </w:p>
        </w:tc>
      </w:tr>
      <w:tr w:rsidR="00785E49" w14:paraId="0121569F" w14:textId="77777777" w:rsidTr="008462EB">
        <w:tc>
          <w:tcPr>
            <w:tcW w:w="1101" w:type="dxa"/>
          </w:tcPr>
          <w:p w14:paraId="6C2AF19D" w14:textId="77777777" w:rsidR="00785E49" w:rsidRDefault="00785E49" w:rsidP="008462EB">
            <w:pPr>
              <w:spacing w:after="0"/>
              <w:rPr>
                <w:lang w:val="en-US" w:eastAsia="ko-KR"/>
              </w:rPr>
            </w:pPr>
          </w:p>
        </w:tc>
        <w:tc>
          <w:tcPr>
            <w:tcW w:w="1984" w:type="dxa"/>
          </w:tcPr>
          <w:p w14:paraId="46840F5E" w14:textId="77777777" w:rsidR="00785E49" w:rsidRDefault="00785E49" w:rsidP="008462EB">
            <w:pPr>
              <w:spacing w:after="0"/>
              <w:rPr>
                <w:rFonts w:eastAsia="Malgun Gothic"/>
                <w:lang w:eastAsia="ko-KR"/>
              </w:rPr>
            </w:pPr>
          </w:p>
        </w:tc>
        <w:tc>
          <w:tcPr>
            <w:tcW w:w="6770" w:type="dxa"/>
          </w:tcPr>
          <w:p w14:paraId="534E6263" w14:textId="77777777" w:rsidR="00785E49" w:rsidRDefault="00785E49" w:rsidP="008462EB">
            <w:pPr>
              <w:spacing w:after="0"/>
              <w:rPr>
                <w:rFonts w:eastAsia="Malgun Gothic"/>
                <w:lang w:val="en-US" w:eastAsia="ko-KR"/>
              </w:rPr>
            </w:pPr>
          </w:p>
        </w:tc>
      </w:tr>
      <w:tr w:rsidR="00785E49" w14:paraId="511DFA0F" w14:textId="77777777" w:rsidTr="008462EB">
        <w:tc>
          <w:tcPr>
            <w:tcW w:w="1101" w:type="dxa"/>
          </w:tcPr>
          <w:p w14:paraId="7704BF64" w14:textId="77777777" w:rsidR="00785E49" w:rsidRDefault="00785E49" w:rsidP="008462EB">
            <w:pPr>
              <w:spacing w:after="0"/>
              <w:rPr>
                <w:rFonts w:eastAsia="Malgun Gothic"/>
                <w:lang w:eastAsia="ko-KR"/>
              </w:rPr>
            </w:pPr>
          </w:p>
        </w:tc>
        <w:tc>
          <w:tcPr>
            <w:tcW w:w="1984" w:type="dxa"/>
          </w:tcPr>
          <w:p w14:paraId="0C2F50ED" w14:textId="77777777" w:rsidR="00785E49" w:rsidRDefault="00785E49" w:rsidP="008462EB">
            <w:pPr>
              <w:spacing w:after="0"/>
              <w:rPr>
                <w:rFonts w:eastAsia="Malgun Gothic"/>
                <w:lang w:eastAsia="ko-KR"/>
              </w:rPr>
            </w:pPr>
          </w:p>
        </w:tc>
        <w:tc>
          <w:tcPr>
            <w:tcW w:w="6770" w:type="dxa"/>
          </w:tcPr>
          <w:p w14:paraId="0E403AD7" w14:textId="77777777" w:rsidR="00785E49" w:rsidRDefault="00785E49" w:rsidP="008462EB">
            <w:pPr>
              <w:spacing w:after="0"/>
            </w:pPr>
          </w:p>
        </w:tc>
      </w:tr>
      <w:tr w:rsidR="00785E49" w14:paraId="286FBE00" w14:textId="77777777" w:rsidTr="008462EB">
        <w:tc>
          <w:tcPr>
            <w:tcW w:w="1101" w:type="dxa"/>
          </w:tcPr>
          <w:p w14:paraId="060EF4E2" w14:textId="77777777" w:rsidR="00785E49" w:rsidRDefault="00785E49" w:rsidP="008462EB">
            <w:pPr>
              <w:spacing w:after="0"/>
            </w:pPr>
          </w:p>
        </w:tc>
        <w:tc>
          <w:tcPr>
            <w:tcW w:w="1984" w:type="dxa"/>
          </w:tcPr>
          <w:p w14:paraId="06D53701" w14:textId="77777777" w:rsidR="00785E49" w:rsidRDefault="00785E49" w:rsidP="008462EB">
            <w:pPr>
              <w:spacing w:after="0"/>
            </w:pPr>
          </w:p>
        </w:tc>
        <w:tc>
          <w:tcPr>
            <w:tcW w:w="6770" w:type="dxa"/>
          </w:tcPr>
          <w:p w14:paraId="3CABDDFB" w14:textId="77777777" w:rsidR="00785E49" w:rsidRDefault="00785E49" w:rsidP="008462EB">
            <w:pPr>
              <w:spacing w:after="0"/>
            </w:pPr>
          </w:p>
        </w:tc>
      </w:tr>
      <w:tr w:rsidR="00785E49" w14:paraId="7A9BC6A1" w14:textId="77777777" w:rsidTr="008462EB">
        <w:tc>
          <w:tcPr>
            <w:tcW w:w="1101" w:type="dxa"/>
          </w:tcPr>
          <w:p w14:paraId="61D8DB57" w14:textId="77777777" w:rsidR="00785E49" w:rsidRDefault="00785E49" w:rsidP="008462EB">
            <w:pPr>
              <w:spacing w:after="0"/>
            </w:pPr>
          </w:p>
        </w:tc>
        <w:tc>
          <w:tcPr>
            <w:tcW w:w="1984" w:type="dxa"/>
          </w:tcPr>
          <w:p w14:paraId="57639489" w14:textId="77777777" w:rsidR="00785E49" w:rsidRDefault="00785E49" w:rsidP="008462EB">
            <w:pPr>
              <w:spacing w:after="0"/>
              <w:rPr>
                <w:rFonts w:eastAsia="PMingLiU"/>
                <w:lang w:eastAsia="zh-TW"/>
              </w:rPr>
            </w:pPr>
          </w:p>
        </w:tc>
        <w:tc>
          <w:tcPr>
            <w:tcW w:w="6770" w:type="dxa"/>
          </w:tcPr>
          <w:p w14:paraId="2246363F" w14:textId="77777777" w:rsidR="00785E49" w:rsidRDefault="00785E49" w:rsidP="008462EB">
            <w:pPr>
              <w:spacing w:after="0"/>
            </w:pPr>
          </w:p>
        </w:tc>
      </w:tr>
    </w:tbl>
    <w:p w14:paraId="45201416" w14:textId="7BD83C0C" w:rsidR="00785E49" w:rsidRDefault="00785E49" w:rsidP="00785E49">
      <w:pPr>
        <w:spacing w:beforeLines="50" w:before="120"/>
        <w:rPr>
          <w:b/>
        </w:rPr>
      </w:pPr>
      <w:r>
        <w:rPr>
          <w:rFonts w:hint="eastAsia"/>
          <w:b/>
        </w:rPr>
        <w:t>Q</w:t>
      </w:r>
      <w:r>
        <w:rPr>
          <w:b/>
        </w:rPr>
        <w:t xml:space="preserve">5b: If </w:t>
      </w:r>
      <w:r w:rsidR="00CC4AB8">
        <w:rPr>
          <w:b/>
        </w:rPr>
        <w:t xml:space="preserve">Yes </w:t>
      </w:r>
      <w:r>
        <w:rPr>
          <w:b/>
        </w:rPr>
        <w:t>to Q5a, do you agree that “</w:t>
      </w:r>
      <w:r w:rsidR="001405D9" w:rsidRPr="00520372">
        <w:rPr>
          <w:b/>
        </w:rPr>
        <w:t>int</w:t>
      </w:r>
      <w:r w:rsidR="001405D9">
        <w:rPr>
          <w:b/>
        </w:rPr>
        <w:t>er</w:t>
      </w:r>
      <w:r w:rsidRPr="00520372">
        <w:rPr>
          <w:b/>
        </w:rPr>
        <w:t>-frequency cell reselection</w:t>
      </w:r>
      <w:r>
        <w:rPr>
          <w:b/>
        </w:rPr>
        <w:t xml:space="preserve">” is included for </w:t>
      </w:r>
      <w:r>
        <w:rPr>
          <w:rFonts w:hint="eastAsia"/>
          <w:b/>
        </w:rPr>
        <w:t>NR-</w:t>
      </w:r>
      <w:r>
        <w:rPr>
          <w:b/>
        </w:rPr>
        <w:t>V2X in TS 36.304 and TS 38.304?</w:t>
      </w:r>
    </w:p>
    <w:p w14:paraId="7AAF64BC" w14:textId="77777777" w:rsidR="00785E49" w:rsidRDefault="00785E49" w:rsidP="00785E49">
      <w:pPr>
        <w:numPr>
          <w:ilvl w:val="0"/>
          <w:numId w:val="14"/>
        </w:numPr>
        <w:spacing w:beforeLines="50" w:before="120"/>
        <w:rPr>
          <w:b/>
        </w:rPr>
      </w:pPr>
      <w:r>
        <w:rPr>
          <w:rFonts w:hint="eastAsia"/>
          <w:b/>
        </w:rPr>
        <w:t>Yes</w:t>
      </w:r>
      <w:r>
        <w:rPr>
          <w:b/>
        </w:rPr>
        <w:t>;</w:t>
      </w:r>
    </w:p>
    <w:p w14:paraId="35B86AD9" w14:textId="77777777" w:rsidR="00785E49" w:rsidRDefault="00785E49" w:rsidP="00785E49">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785E49" w14:paraId="12B3F5B5" w14:textId="77777777" w:rsidTr="008462EB">
        <w:tc>
          <w:tcPr>
            <w:tcW w:w="1101" w:type="dxa"/>
            <w:shd w:val="clear" w:color="auto" w:fill="D9D9D9"/>
          </w:tcPr>
          <w:p w14:paraId="7EE7C5B1" w14:textId="77777777" w:rsidR="00785E49" w:rsidRDefault="00785E49" w:rsidP="008462EB">
            <w:pPr>
              <w:spacing w:after="0"/>
            </w:pPr>
            <w:r>
              <w:rPr>
                <w:rFonts w:hint="eastAsia"/>
              </w:rPr>
              <w:t>Co</w:t>
            </w:r>
            <w:r>
              <w:t>mpany</w:t>
            </w:r>
          </w:p>
        </w:tc>
        <w:tc>
          <w:tcPr>
            <w:tcW w:w="1984" w:type="dxa"/>
            <w:shd w:val="clear" w:color="auto" w:fill="D9D9D9"/>
          </w:tcPr>
          <w:p w14:paraId="1C9826B7" w14:textId="77777777" w:rsidR="00785E49" w:rsidRDefault="00785E49" w:rsidP="008462EB">
            <w:pPr>
              <w:spacing w:after="0"/>
            </w:pPr>
            <w:r>
              <w:t>Yes/No</w:t>
            </w:r>
          </w:p>
        </w:tc>
        <w:tc>
          <w:tcPr>
            <w:tcW w:w="6770" w:type="dxa"/>
            <w:shd w:val="clear" w:color="auto" w:fill="D9D9D9"/>
          </w:tcPr>
          <w:p w14:paraId="1412076F" w14:textId="77777777" w:rsidR="00785E49" w:rsidRDefault="00785E49" w:rsidP="008462EB">
            <w:pPr>
              <w:spacing w:after="0"/>
            </w:pPr>
            <w:r>
              <w:rPr>
                <w:rFonts w:hint="eastAsia"/>
              </w:rPr>
              <w:t>Comments</w:t>
            </w:r>
          </w:p>
        </w:tc>
      </w:tr>
      <w:tr w:rsidR="00785E49" w14:paraId="360C0903" w14:textId="77777777" w:rsidTr="008462EB">
        <w:tc>
          <w:tcPr>
            <w:tcW w:w="1101" w:type="dxa"/>
          </w:tcPr>
          <w:p w14:paraId="1CE5E611" w14:textId="77777777" w:rsidR="00785E49" w:rsidRDefault="00785E49" w:rsidP="008462EB">
            <w:pPr>
              <w:spacing w:after="0"/>
              <w:rPr>
                <w:lang w:val="en-US" w:eastAsia="ko-KR"/>
              </w:rPr>
            </w:pPr>
          </w:p>
        </w:tc>
        <w:tc>
          <w:tcPr>
            <w:tcW w:w="1984" w:type="dxa"/>
          </w:tcPr>
          <w:p w14:paraId="3AB7CE54" w14:textId="77777777" w:rsidR="00785E49" w:rsidRDefault="00785E49" w:rsidP="008462EB">
            <w:pPr>
              <w:spacing w:after="0"/>
              <w:rPr>
                <w:rFonts w:eastAsia="Malgun Gothic"/>
                <w:lang w:eastAsia="ko-KR"/>
              </w:rPr>
            </w:pPr>
          </w:p>
        </w:tc>
        <w:tc>
          <w:tcPr>
            <w:tcW w:w="6770" w:type="dxa"/>
          </w:tcPr>
          <w:p w14:paraId="3873302D" w14:textId="77777777" w:rsidR="00785E49" w:rsidRDefault="00785E49" w:rsidP="008462EB">
            <w:pPr>
              <w:spacing w:after="0"/>
              <w:rPr>
                <w:rFonts w:eastAsia="Malgun Gothic"/>
                <w:lang w:val="en-US" w:eastAsia="ko-KR"/>
              </w:rPr>
            </w:pPr>
          </w:p>
        </w:tc>
      </w:tr>
      <w:tr w:rsidR="00785E49" w14:paraId="7E5B8F04" w14:textId="77777777" w:rsidTr="008462EB">
        <w:tc>
          <w:tcPr>
            <w:tcW w:w="1101" w:type="dxa"/>
          </w:tcPr>
          <w:p w14:paraId="06C289B1" w14:textId="77777777" w:rsidR="00785E49" w:rsidRDefault="00785E49" w:rsidP="008462EB">
            <w:pPr>
              <w:spacing w:after="0"/>
              <w:rPr>
                <w:rFonts w:eastAsia="Malgun Gothic"/>
                <w:lang w:eastAsia="ko-KR"/>
              </w:rPr>
            </w:pPr>
          </w:p>
        </w:tc>
        <w:tc>
          <w:tcPr>
            <w:tcW w:w="1984" w:type="dxa"/>
          </w:tcPr>
          <w:p w14:paraId="7028F75B" w14:textId="77777777" w:rsidR="00785E49" w:rsidRDefault="00785E49" w:rsidP="008462EB">
            <w:pPr>
              <w:spacing w:after="0"/>
              <w:rPr>
                <w:rFonts w:eastAsia="Malgun Gothic"/>
                <w:lang w:eastAsia="ko-KR"/>
              </w:rPr>
            </w:pPr>
          </w:p>
        </w:tc>
        <w:tc>
          <w:tcPr>
            <w:tcW w:w="6770" w:type="dxa"/>
          </w:tcPr>
          <w:p w14:paraId="6EA656C4" w14:textId="77777777" w:rsidR="00785E49" w:rsidRDefault="00785E49" w:rsidP="008462EB">
            <w:pPr>
              <w:spacing w:after="0"/>
            </w:pPr>
          </w:p>
        </w:tc>
      </w:tr>
      <w:tr w:rsidR="00785E49" w14:paraId="3F65DC00" w14:textId="77777777" w:rsidTr="008462EB">
        <w:tc>
          <w:tcPr>
            <w:tcW w:w="1101" w:type="dxa"/>
          </w:tcPr>
          <w:p w14:paraId="198A895C" w14:textId="77777777" w:rsidR="00785E49" w:rsidRDefault="00785E49" w:rsidP="008462EB">
            <w:pPr>
              <w:spacing w:after="0"/>
            </w:pPr>
          </w:p>
        </w:tc>
        <w:tc>
          <w:tcPr>
            <w:tcW w:w="1984" w:type="dxa"/>
          </w:tcPr>
          <w:p w14:paraId="72C46077" w14:textId="77777777" w:rsidR="00785E49" w:rsidRDefault="00785E49" w:rsidP="008462EB">
            <w:pPr>
              <w:spacing w:after="0"/>
            </w:pPr>
          </w:p>
        </w:tc>
        <w:tc>
          <w:tcPr>
            <w:tcW w:w="6770" w:type="dxa"/>
          </w:tcPr>
          <w:p w14:paraId="72B5B175" w14:textId="77777777" w:rsidR="00785E49" w:rsidRDefault="00785E49" w:rsidP="008462EB">
            <w:pPr>
              <w:spacing w:after="0"/>
            </w:pPr>
          </w:p>
        </w:tc>
      </w:tr>
      <w:tr w:rsidR="00785E49" w14:paraId="14A695BE" w14:textId="77777777" w:rsidTr="008462EB">
        <w:tc>
          <w:tcPr>
            <w:tcW w:w="1101" w:type="dxa"/>
          </w:tcPr>
          <w:p w14:paraId="41B5C7A3" w14:textId="77777777" w:rsidR="00785E49" w:rsidRDefault="00785E49" w:rsidP="008462EB">
            <w:pPr>
              <w:spacing w:after="0"/>
            </w:pPr>
          </w:p>
        </w:tc>
        <w:tc>
          <w:tcPr>
            <w:tcW w:w="1984" w:type="dxa"/>
          </w:tcPr>
          <w:p w14:paraId="75B897AC" w14:textId="77777777" w:rsidR="00785E49" w:rsidRDefault="00785E49" w:rsidP="008462EB">
            <w:pPr>
              <w:spacing w:after="0"/>
              <w:rPr>
                <w:rFonts w:eastAsia="PMingLiU"/>
                <w:lang w:eastAsia="zh-TW"/>
              </w:rPr>
            </w:pPr>
          </w:p>
        </w:tc>
        <w:tc>
          <w:tcPr>
            <w:tcW w:w="6770" w:type="dxa"/>
          </w:tcPr>
          <w:p w14:paraId="459F8B0F" w14:textId="77777777" w:rsidR="00785E49" w:rsidRDefault="00785E49" w:rsidP="008462EB">
            <w:pPr>
              <w:spacing w:after="0"/>
            </w:pPr>
          </w:p>
        </w:tc>
      </w:tr>
    </w:tbl>
    <w:p w14:paraId="55CB64F3" w14:textId="77777777" w:rsidR="00311791" w:rsidRDefault="00311791" w:rsidP="00674EE3">
      <w:pPr>
        <w:spacing w:beforeLines="50" w:before="120"/>
      </w:pPr>
    </w:p>
    <w:p w14:paraId="76ECB0B1" w14:textId="77777777" w:rsidR="00311791" w:rsidRDefault="00311791" w:rsidP="00674EE3">
      <w:pPr>
        <w:spacing w:beforeLines="50" w:before="120"/>
      </w:pPr>
    </w:p>
    <w:p w14:paraId="71435E26" w14:textId="77777777" w:rsidR="00674EE3" w:rsidRDefault="00311791" w:rsidP="00674EE3">
      <w:pPr>
        <w:pStyle w:val="Proposal"/>
        <w:tabs>
          <w:tab w:val="clear" w:pos="1304"/>
        </w:tabs>
        <w:overflowPunct/>
        <w:autoSpaceDE/>
        <w:autoSpaceDN/>
        <w:adjustRightInd/>
        <w:spacing w:beforeLines="50" w:before="120" w:after="200" w:line="276" w:lineRule="auto"/>
        <w:ind w:left="1701" w:hanging="1701"/>
        <w:jc w:val="left"/>
        <w:textAlignment w:val="auto"/>
      </w:pPr>
      <w:bookmarkStart w:id="19" w:name="_Toc55254145"/>
      <w:r>
        <w:t>xxx</w:t>
      </w:r>
      <w:r w:rsidR="00674EE3" w:rsidRPr="00674EE3">
        <w:t>.</w:t>
      </w:r>
      <w:bookmarkEnd w:id="19"/>
      <w:r w:rsidR="00674EE3">
        <w:t xml:space="preserve"> </w:t>
      </w:r>
    </w:p>
    <w:p w14:paraId="407FCEB7" w14:textId="77777777" w:rsidR="00CC3EED" w:rsidRPr="00674EE3" w:rsidRDefault="00CC3EED">
      <w:pPr>
        <w:pStyle w:val="Proposal"/>
        <w:numPr>
          <w:ilvl w:val="0"/>
          <w:numId w:val="0"/>
        </w:numPr>
        <w:tabs>
          <w:tab w:val="left" w:pos="1304"/>
        </w:tabs>
        <w:overflowPunct/>
        <w:autoSpaceDE/>
        <w:autoSpaceDN/>
        <w:adjustRightInd/>
        <w:spacing w:after="200" w:line="276" w:lineRule="auto"/>
        <w:jc w:val="left"/>
        <w:textAlignment w:val="auto"/>
        <w:rPr>
          <w:b w:val="0"/>
        </w:rPr>
      </w:pPr>
    </w:p>
    <w:p w14:paraId="022A2684" w14:textId="77777777" w:rsidR="00CC3EED" w:rsidRDefault="00CC3EED">
      <w:pPr>
        <w:pStyle w:val="1"/>
      </w:pPr>
      <w:r>
        <w:t>Conclusion</w:t>
      </w:r>
    </w:p>
    <w:p w14:paraId="261435E0" w14:textId="77777777" w:rsidR="00CC3EED" w:rsidRDefault="00CC3EED">
      <w:r>
        <w:t>We have the following proposals:</w:t>
      </w:r>
    </w:p>
    <w:p w14:paraId="70639463" w14:textId="77777777" w:rsidR="00311791" w:rsidRDefault="00CC3EED">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55254145" w:history="1">
        <w:r w:rsidR="00311791" w:rsidRPr="00B33BC3">
          <w:rPr>
            <w:rStyle w:val="a6"/>
            <w:noProof/>
          </w:rPr>
          <w:t>Proposal 1</w:t>
        </w:r>
        <w:r w:rsidR="00311791">
          <w:rPr>
            <w:rFonts w:asciiTheme="minorHAnsi" w:eastAsiaTheme="minorEastAsia" w:hAnsiTheme="minorHAnsi" w:cstheme="minorBidi"/>
            <w:b w:val="0"/>
            <w:noProof/>
            <w:kern w:val="2"/>
            <w:sz w:val="21"/>
          </w:rPr>
          <w:tab/>
        </w:r>
        <w:r w:rsidR="00311791" w:rsidRPr="00B33BC3">
          <w:rPr>
            <w:rStyle w:val="a6"/>
            <w:noProof/>
          </w:rPr>
          <w:t>xxx.</w:t>
        </w:r>
      </w:hyperlink>
    </w:p>
    <w:p w14:paraId="37408BC8" w14:textId="77777777" w:rsidR="00CC3EED" w:rsidRDefault="00CC3EED">
      <w:r>
        <w:fldChar w:fldCharType="end"/>
      </w:r>
    </w:p>
    <w:p w14:paraId="423F4E33" w14:textId="77777777" w:rsidR="00CC3EED" w:rsidRDefault="00CC3EED">
      <w:pPr>
        <w:rPr>
          <w:b/>
          <w:bCs/>
        </w:rPr>
      </w:pPr>
    </w:p>
    <w:p w14:paraId="11A7CC81" w14:textId="77777777" w:rsidR="00CC3EED" w:rsidRDefault="00CC3EED">
      <w:pPr>
        <w:pStyle w:val="1"/>
      </w:pPr>
      <w:bookmarkStart w:id="20" w:name="_In-sequence_SDU_delivery"/>
      <w:bookmarkStart w:id="21" w:name="_Ref189809556"/>
      <w:bookmarkStart w:id="22" w:name="_Ref174151459"/>
      <w:bookmarkStart w:id="23" w:name="_Ref450865335"/>
      <w:bookmarkEnd w:id="20"/>
      <w:r>
        <w:rPr>
          <w:rFonts w:hint="eastAsia"/>
        </w:rPr>
        <w:lastRenderedPageBreak/>
        <w:t>Reference</w:t>
      </w:r>
      <w:bookmarkEnd w:id="21"/>
      <w:bookmarkEnd w:id="22"/>
      <w:bookmarkEnd w:id="23"/>
    </w:p>
    <w:p w14:paraId="79B8C6E7" w14:textId="77777777" w:rsidR="001405D9" w:rsidRDefault="001405D9" w:rsidP="00A4349C">
      <w:pPr>
        <w:pStyle w:val="af2"/>
        <w:numPr>
          <w:ilvl w:val="0"/>
          <w:numId w:val="21"/>
        </w:numPr>
        <w:spacing w:before="60"/>
        <w:rPr>
          <w:noProof/>
        </w:rPr>
      </w:pPr>
      <w:bookmarkStart w:id="24" w:name="_Ref32829969"/>
      <w:r w:rsidRPr="00AF1AB6">
        <w:rPr>
          <w:noProof/>
        </w:rPr>
        <w:t>R2-2009676</w:t>
      </w:r>
      <w:r w:rsidRPr="00AF1AB6">
        <w:rPr>
          <w:noProof/>
        </w:rPr>
        <w:tab/>
        <w:t>Left issue on inter-frequency operation for NR-V2X</w:t>
      </w:r>
      <w:r w:rsidRPr="00AF1AB6">
        <w:rPr>
          <w:noProof/>
        </w:rPr>
        <w:tab/>
        <w:t>OPPO</w:t>
      </w:r>
      <w:r w:rsidRPr="00AF1AB6">
        <w:rPr>
          <w:noProof/>
        </w:rPr>
        <w:tab/>
        <w:t>discussion</w:t>
      </w:r>
      <w:r w:rsidRPr="00AF1AB6">
        <w:rPr>
          <w:noProof/>
        </w:rPr>
        <w:tab/>
        <w:t>Rel-16</w:t>
      </w:r>
      <w:r w:rsidRPr="00AF1AB6">
        <w:rPr>
          <w:noProof/>
        </w:rPr>
        <w:tab/>
        <w:t>5G_V2X_NRSL-Core</w:t>
      </w:r>
    </w:p>
    <w:p w14:paraId="4DE086D9" w14:textId="77777777" w:rsidR="001405D9" w:rsidRPr="001405D9" w:rsidRDefault="001405D9" w:rsidP="00A4349C">
      <w:pPr>
        <w:pStyle w:val="af2"/>
        <w:numPr>
          <w:ilvl w:val="0"/>
          <w:numId w:val="21"/>
        </w:numPr>
        <w:spacing w:before="60"/>
        <w:rPr>
          <w:lang w:val="en-US"/>
        </w:rPr>
      </w:pPr>
      <w:r w:rsidRPr="001405D9">
        <w:rPr>
          <w:lang w:val="en-US"/>
        </w:rPr>
        <w:t>R2-2008875</w:t>
      </w:r>
      <w:r w:rsidRPr="001405D9">
        <w:rPr>
          <w:lang w:val="en-US"/>
        </w:rPr>
        <w:tab/>
        <w:t>Discussion on left issue of 38.304 and 36.304</w:t>
      </w:r>
      <w:r w:rsidRPr="001405D9">
        <w:rPr>
          <w:lang w:val="en-US"/>
        </w:rPr>
        <w:tab/>
        <w:t>CATT</w:t>
      </w:r>
      <w:r w:rsidRPr="001405D9">
        <w:rPr>
          <w:lang w:val="en-US"/>
        </w:rPr>
        <w:tab/>
        <w:t>discussion</w:t>
      </w:r>
      <w:r w:rsidRPr="001405D9">
        <w:rPr>
          <w:lang w:val="en-US"/>
        </w:rPr>
        <w:tab/>
        <w:t>Rel-16</w:t>
      </w:r>
      <w:r w:rsidRPr="001405D9">
        <w:rPr>
          <w:lang w:val="en-US"/>
        </w:rPr>
        <w:tab/>
        <w:t>5G_V2X_NRSL-Core</w:t>
      </w:r>
    </w:p>
    <w:p w14:paraId="39A20A33" w14:textId="77777777" w:rsidR="001405D9" w:rsidRPr="001405D9" w:rsidRDefault="001405D9" w:rsidP="00A4349C">
      <w:pPr>
        <w:pStyle w:val="af2"/>
        <w:numPr>
          <w:ilvl w:val="0"/>
          <w:numId w:val="21"/>
        </w:numPr>
        <w:spacing w:before="60"/>
        <w:rPr>
          <w:lang w:val="en-US"/>
        </w:rPr>
      </w:pPr>
      <w:r w:rsidRPr="001405D9">
        <w:rPr>
          <w:lang w:val="en-US"/>
        </w:rPr>
        <w:t>R2-2008876</w:t>
      </w:r>
      <w:r w:rsidRPr="001405D9">
        <w:rPr>
          <w:lang w:val="en-US"/>
        </w:rPr>
        <w:tab/>
        <w:t>Correction to TS 38.304</w:t>
      </w:r>
      <w:r w:rsidRPr="001405D9">
        <w:rPr>
          <w:lang w:val="en-US"/>
        </w:rPr>
        <w:tab/>
        <w:t>CATT</w:t>
      </w:r>
      <w:r w:rsidRPr="001405D9">
        <w:rPr>
          <w:lang w:val="en-US"/>
        </w:rPr>
        <w:tab/>
        <w:t>CR</w:t>
      </w:r>
      <w:r w:rsidRPr="001405D9">
        <w:rPr>
          <w:lang w:val="en-US"/>
        </w:rPr>
        <w:tab/>
        <w:t>Rel-16</w:t>
      </w:r>
      <w:r w:rsidRPr="001405D9">
        <w:rPr>
          <w:lang w:val="en-US"/>
        </w:rPr>
        <w:tab/>
        <w:t>38.304</w:t>
      </w:r>
      <w:r w:rsidRPr="001405D9">
        <w:rPr>
          <w:lang w:val="en-US"/>
        </w:rPr>
        <w:tab/>
        <w:t>16.2.0</w:t>
      </w:r>
      <w:r w:rsidRPr="001405D9">
        <w:rPr>
          <w:lang w:val="en-US"/>
        </w:rPr>
        <w:tab/>
        <w:t>0188</w:t>
      </w:r>
      <w:r w:rsidRPr="001405D9">
        <w:rPr>
          <w:lang w:val="en-US"/>
        </w:rPr>
        <w:tab/>
        <w:t>-</w:t>
      </w:r>
      <w:r w:rsidRPr="001405D9">
        <w:rPr>
          <w:lang w:val="en-US"/>
        </w:rPr>
        <w:tab/>
        <w:t>F</w:t>
      </w:r>
      <w:r w:rsidRPr="001405D9">
        <w:rPr>
          <w:lang w:val="en-US"/>
        </w:rPr>
        <w:tab/>
        <w:t>5G_V2X_NRSL-Core</w:t>
      </w:r>
    </w:p>
    <w:p w14:paraId="6D5D1966" w14:textId="31847FE9" w:rsidR="00CC3EED" w:rsidRPr="00A4349C" w:rsidRDefault="001405D9" w:rsidP="00A4349C">
      <w:pPr>
        <w:pStyle w:val="af2"/>
        <w:numPr>
          <w:ilvl w:val="0"/>
          <w:numId w:val="21"/>
        </w:numPr>
        <w:rPr>
          <w:lang w:val="en-US"/>
        </w:rPr>
      </w:pPr>
      <w:r w:rsidRPr="001405D9">
        <w:rPr>
          <w:lang w:val="en-US"/>
        </w:rPr>
        <w:t>R2-2008877</w:t>
      </w:r>
      <w:r w:rsidRPr="001405D9">
        <w:rPr>
          <w:lang w:val="en-US"/>
        </w:rPr>
        <w:tab/>
        <w:t>Correction to TS 36.304</w:t>
      </w:r>
      <w:r w:rsidRPr="001405D9">
        <w:rPr>
          <w:lang w:val="en-US"/>
        </w:rPr>
        <w:tab/>
        <w:t>CATT</w:t>
      </w:r>
      <w:r w:rsidRPr="001405D9">
        <w:rPr>
          <w:lang w:val="en-US"/>
        </w:rPr>
        <w:tab/>
        <w:t>CR</w:t>
      </w:r>
      <w:r w:rsidRPr="001405D9">
        <w:rPr>
          <w:lang w:val="en-US"/>
        </w:rPr>
        <w:tab/>
        <w:t>Rel-16</w:t>
      </w:r>
      <w:r w:rsidRPr="001405D9">
        <w:rPr>
          <w:lang w:val="en-US"/>
        </w:rPr>
        <w:tab/>
        <w:t>36.304</w:t>
      </w:r>
      <w:r w:rsidRPr="001405D9">
        <w:rPr>
          <w:lang w:val="en-US"/>
        </w:rPr>
        <w:tab/>
        <w:t>16.2.0</w:t>
      </w:r>
      <w:r w:rsidRPr="001405D9">
        <w:rPr>
          <w:lang w:val="en-US"/>
        </w:rPr>
        <w:tab/>
        <w:t>0813</w:t>
      </w:r>
      <w:r w:rsidRPr="001405D9">
        <w:rPr>
          <w:lang w:val="en-US"/>
        </w:rPr>
        <w:tab/>
        <w:t>-</w:t>
      </w:r>
      <w:r w:rsidRPr="001405D9">
        <w:rPr>
          <w:lang w:val="en-US"/>
        </w:rPr>
        <w:tab/>
        <w:t>F</w:t>
      </w:r>
      <w:r w:rsidRPr="001405D9">
        <w:rPr>
          <w:lang w:val="en-US"/>
        </w:rPr>
        <w:tab/>
        <w:t>5G_V2X_NRSL-Core</w:t>
      </w:r>
    </w:p>
    <w:bookmarkEnd w:id="24"/>
    <w:p w14:paraId="27A44229" w14:textId="77777777" w:rsidR="00CC3EED" w:rsidRDefault="00CC3EED">
      <w:pPr>
        <w:pStyle w:val="Reference"/>
      </w:pPr>
    </w:p>
    <w:sectPr w:rsidR="00CC3EED">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C3FB0" w14:textId="77777777" w:rsidR="00AC2EFE" w:rsidRDefault="00AC2EFE">
      <w:pPr>
        <w:spacing w:after="0"/>
      </w:pPr>
      <w:r>
        <w:separator/>
      </w:r>
    </w:p>
  </w:endnote>
  <w:endnote w:type="continuationSeparator" w:id="0">
    <w:p w14:paraId="2D223F1A" w14:textId="77777777" w:rsidR="00AC2EFE" w:rsidRDefault="00AC2E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C2B5" w14:textId="77777777" w:rsidR="00CC3EED" w:rsidRDefault="00CC3EED">
    <w:pPr>
      <w:pStyle w:val="ac"/>
      <w:tabs>
        <w:tab w:val="center" w:pos="4820"/>
        <w:tab w:val="right" w:pos="9639"/>
      </w:tabs>
      <w:jc w:val="left"/>
    </w:pPr>
    <w:r>
      <w:tab/>
    </w:r>
    <w:r>
      <w:fldChar w:fldCharType="begin"/>
    </w:r>
    <w:r>
      <w:rPr>
        <w:rStyle w:val="a7"/>
      </w:rPr>
      <w:instrText xml:space="preserve"> PAGE </w:instrText>
    </w:r>
    <w:r>
      <w:fldChar w:fldCharType="separate"/>
    </w:r>
    <w:r>
      <w:rPr>
        <w:rStyle w:val="a7"/>
      </w:rPr>
      <w:t>3</w:t>
    </w:r>
    <w:r>
      <w:fldChar w:fldCharType="end"/>
    </w:r>
    <w:r>
      <w:rPr>
        <w:rStyle w:val="a7"/>
      </w:rPr>
      <w:t>/</w:t>
    </w:r>
    <w:r>
      <w:fldChar w:fldCharType="begin"/>
    </w:r>
    <w:r>
      <w:rPr>
        <w:rStyle w:val="a7"/>
      </w:rPr>
      <w:instrText xml:space="preserve"> NUMPAGES </w:instrText>
    </w:r>
    <w:r>
      <w:fldChar w:fldCharType="separate"/>
    </w:r>
    <w:r>
      <w:rPr>
        <w:rStyle w:val="a7"/>
      </w:rPr>
      <w:t>4</w:t>
    </w:r>
    <w: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9D4DE" w14:textId="77777777" w:rsidR="00AC2EFE" w:rsidRDefault="00AC2EFE">
      <w:pPr>
        <w:spacing w:after="0"/>
      </w:pPr>
      <w:r>
        <w:separator/>
      </w:r>
    </w:p>
  </w:footnote>
  <w:footnote w:type="continuationSeparator" w:id="0">
    <w:p w14:paraId="58D458F2" w14:textId="77777777" w:rsidR="00AC2EFE" w:rsidRDefault="00AC2E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04E3EEA"/>
    <w:multiLevelType w:val="hybridMultilevel"/>
    <w:tmpl w:val="9A7AE948"/>
    <w:lvl w:ilvl="0" w:tplc="95742C22">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0557B0"/>
    <w:multiLevelType w:val="hybridMultilevel"/>
    <w:tmpl w:val="4754E9E8"/>
    <w:lvl w:ilvl="0" w:tplc="1FCE8178">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1D19A7"/>
    <w:multiLevelType w:val="hybridMultilevel"/>
    <w:tmpl w:val="96B640D8"/>
    <w:lvl w:ilvl="0" w:tplc="23142C94">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5A1116"/>
    <w:multiLevelType w:val="hybridMultilevel"/>
    <w:tmpl w:val="423EC28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254218"/>
    <w:multiLevelType w:val="multilevel"/>
    <w:tmpl w:val="7A254218"/>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8"/>
  </w:num>
  <w:num w:numId="3">
    <w:abstractNumId w:val="14"/>
  </w:num>
  <w:num w:numId="4">
    <w:abstractNumId w:val="5"/>
  </w:num>
  <w:num w:numId="5">
    <w:abstractNumId w:val="9"/>
  </w:num>
  <w:num w:numId="6">
    <w:abstractNumId w:val="6"/>
  </w:num>
  <w:num w:numId="7">
    <w:abstractNumId w:val="11"/>
  </w:num>
  <w:num w:numId="8">
    <w:abstractNumId w:val="7"/>
  </w:num>
  <w:num w:numId="9">
    <w:abstractNumId w:val="18"/>
  </w:num>
  <w:num w:numId="10">
    <w:abstractNumId w:val="16"/>
  </w:num>
  <w:num w:numId="11">
    <w:abstractNumId w:val="15"/>
  </w:num>
  <w:num w:numId="12">
    <w:abstractNumId w:val="19"/>
  </w:num>
  <w:num w:numId="13">
    <w:abstractNumId w:val="12"/>
  </w:num>
  <w:num w:numId="14">
    <w:abstractNumId w:val="17"/>
  </w:num>
  <w:num w:numId="15">
    <w:abstractNumId w:val="10"/>
  </w:num>
  <w:num w:numId="16">
    <w:abstractNumId w:val="4"/>
  </w:num>
  <w:num w:numId="17">
    <w:abstractNumId w:val="2"/>
  </w:num>
  <w:num w:numId="18">
    <w:abstractNumId w:val="3"/>
  </w:num>
  <w:num w:numId="1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qgFAK/UxCk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711D"/>
    <w:rsid w:val="000F06D6"/>
    <w:rsid w:val="000F09D6"/>
    <w:rsid w:val="000F0EB1"/>
    <w:rsid w:val="000F1106"/>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5D9"/>
    <w:rsid w:val="00141A2F"/>
    <w:rsid w:val="0014377A"/>
    <w:rsid w:val="00143783"/>
    <w:rsid w:val="00143DA9"/>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9C5"/>
    <w:rsid w:val="00171CDA"/>
    <w:rsid w:val="00171F8B"/>
    <w:rsid w:val="001720BD"/>
    <w:rsid w:val="00172C64"/>
    <w:rsid w:val="00173A8E"/>
    <w:rsid w:val="00173DB1"/>
    <w:rsid w:val="00175CE6"/>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2F1"/>
    <w:rsid w:val="001C3832"/>
    <w:rsid w:val="001C3D2A"/>
    <w:rsid w:val="001C3F1A"/>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F49"/>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79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9B"/>
    <w:rsid w:val="00310CA3"/>
    <w:rsid w:val="00311700"/>
    <w:rsid w:val="00311702"/>
    <w:rsid w:val="00311774"/>
    <w:rsid w:val="00311791"/>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443"/>
    <w:rsid w:val="003315D6"/>
    <w:rsid w:val="00331751"/>
    <w:rsid w:val="00331CD3"/>
    <w:rsid w:val="0033244F"/>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514"/>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57FC8"/>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4F1A"/>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0372"/>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364A"/>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1B83"/>
    <w:rsid w:val="00612A50"/>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697B"/>
    <w:rsid w:val="006A6EA1"/>
    <w:rsid w:val="006A7937"/>
    <w:rsid w:val="006A79E2"/>
    <w:rsid w:val="006A7AFF"/>
    <w:rsid w:val="006B054E"/>
    <w:rsid w:val="006B1816"/>
    <w:rsid w:val="006B2099"/>
    <w:rsid w:val="006B23D9"/>
    <w:rsid w:val="006B240A"/>
    <w:rsid w:val="006B5043"/>
    <w:rsid w:val="006B50CF"/>
    <w:rsid w:val="006B5412"/>
    <w:rsid w:val="006B61B1"/>
    <w:rsid w:val="006B6787"/>
    <w:rsid w:val="006B6DBB"/>
    <w:rsid w:val="006B7666"/>
    <w:rsid w:val="006C03B8"/>
    <w:rsid w:val="006C1A4D"/>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A9B"/>
    <w:rsid w:val="0070104C"/>
    <w:rsid w:val="007020A0"/>
    <w:rsid w:val="007022D8"/>
    <w:rsid w:val="0070346E"/>
    <w:rsid w:val="00703909"/>
    <w:rsid w:val="00703CA3"/>
    <w:rsid w:val="00704EDB"/>
    <w:rsid w:val="00705170"/>
    <w:rsid w:val="00706101"/>
    <w:rsid w:val="00707072"/>
    <w:rsid w:val="0070714D"/>
    <w:rsid w:val="00707D61"/>
    <w:rsid w:val="00710EE5"/>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14D"/>
    <w:rsid w:val="00780524"/>
    <w:rsid w:val="007816A7"/>
    <w:rsid w:val="0078177E"/>
    <w:rsid w:val="00782173"/>
    <w:rsid w:val="007821E0"/>
    <w:rsid w:val="00782367"/>
    <w:rsid w:val="0078304C"/>
    <w:rsid w:val="00783673"/>
    <w:rsid w:val="00785490"/>
    <w:rsid w:val="0078591D"/>
    <w:rsid w:val="00785E49"/>
    <w:rsid w:val="00786F7D"/>
    <w:rsid w:val="0078701F"/>
    <w:rsid w:val="00791433"/>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0F5"/>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D18"/>
    <w:rsid w:val="007F427F"/>
    <w:rsid w:val="007F576B"/>
    <w:rsid w:val="007F57DE"/>
    <w:rsid w:val="007F5BAF"/>
    <w:rsid w:val="007F7230"/>
    <w:rsid w:val="007F7B25"/>
    <w:rsid w:val="00800956"/>
    <w:rsid w:val="0080294E"/>
    <w:rsid w:val="00803C6E"/>
    <w:rsid w:val="00803FAE"/>
    <w:rsid w:val="0080473F"/>
    <w:rsid w:val="00804843"/>
    <w:rsid w:val="0080517A"/>
    <w:rsid w:val="0080605F"/>
    <w:rsid w:val="00806760"/>
    <w:rsid w:val="00807786"/>
    <w:rsid w:val="008078FF"/>
    <w:rsid w:val="00807D52"/>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311E"/>
    <w:rsid w:val="009139D9"/>
    <w:rsid w:val="00914AD8"/>
    <w:rsid w:val="00916079"/>
    <w:rsid w:val="00917CE9"/>
    <w:rsid w:val="0092093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49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2EFE"/>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789"/>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3CC"/>
    <w:rsid w:val="00BA2437"/>
    <w:rsid w:val="00BA2A08"/>
    <w:rsid w:val="00BA2A57"/>
    <w:rsid w:val="00BA33CE"/>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73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E79DF"/>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2CD"/>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354C"/>
    <w:rsid w:val="00C33F45"/>
    <w:rsid w:val="00C34F5C"/>
    <w:rsid w:val="00C34FAB"/>
    <w:rsid w:val="00C3719D"/>
    <w:rsid w:val="00C37E54"/>
    <w:rsid w:val="00C40AD2"/>
    <w:rsid w:val="00C40F43"/>
    <w:rsid w:val="00C41779"/>
    <w:rsid w:val="00C45066"/>
    <w:rsid w:val="00C47623"/>
    <w:rsid w:val="00C4795B"/>
    <w:rsid w:val="00C50B05"/>
    <w:rsid w:val="00C516E0"/>
    <w:rsid w:val="00C53FBF"/>
    <w:rsid w:val="00C54995"/>
    <w:rsid w:val="00C54D41"/>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5D08"/>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0689"/>
    <w:rsid w:val="00CC111F"/>
    <w:rsid w:val="00CC18A6"/>
    <w:rsid w:val="00CC192B"/>
    <w:rsid w:val="00CC2011"/>
    <w:rsid w:val="00CC21A5"/>
    <w:rsid w:val="00CC3EA0"/>
    <w:rsid w:val="00CC3EED"/>
    <w:rsid w:val="00CC4AB8"/>
    <w:rsid w:val="00CC7B45"/>
    <w:rsid w:val="00CC7F71"/>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6755"/>
    <w:rsid w:val="00D36B06"/>
    <w:rsid w:val="00D36E71"/>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1CCD"/>
    <w:rsid w:val="00DB1F42"/>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7AE"/>
    <w:rsid w:val="00E37824"/>
    <w:rsid w:val="00E37860"/>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6035A"/>
    <w:rsid w:val="00E61D41"/>
    <w:rsid w:val="00E63838"/>
    <w:rsid w:val="00E64434"/>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4874"/>
    <w:rsid w:val="00EE6075"/>
    <w:rsid w:val="00EE6434"/>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DCBC06"/>
  <w15:chartTrackingRefBased/>
  <w15:docId w15:val="{973CC9B9-D5B2-4CCD-AEDA-58B358B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批注文字 字符"/>
    <w:link w:val="a5"/>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6">
    <w:name w:val="Hyperlink"/>
    <w:uiPriority w:val="99"/>
    <w:rPr>
      <w:color w:val="0000FF"/>
      <w:u w:val="single"/>
      <w:lang w:val="en-GB"/>
    </w:rPr>
  </w:style>
  <w:style w:type="character" w:styleId="a7">
    <w:name w:val="page number"/>
    <w:basedOn w:val="a1"/>
    <w:semiHidden/>
  </w:style>
  <w:style w:type="character" w:styleId="a8">
    <w:name w:val="FollowedHyperlink"/>
    <w:semiHidden/>
    <w:rPr>
      <w:color w:val="FF0000"/>
      <w:u w:val="single"/>
    </w:rPr>
  </w:style>
  <w:style w:type="character" w:styleId="a9">
    <w:name w:val="annotation reference"/>
    <w:qFormat/>
    <w:rPr>
      <w:sz w:val="16"/>
      <w:szCs w:val="16"/>
    </w:rPr>
  </w:style>
  <w:style w:type="character" w:styleId="aa">
    <w:name w:val="footnote reference"/>
    <w:semiHidden/>
    <w:rPr>
      <w:b/>
      <w:bCs/>
      <w:position w:val="6"/>
      <w:sz w:val="16"/>
      <w:szCs w:val="16"/>
    </w:rPr>
  </w:style>
  <w:style w:type="character" w:customStyle="1" w:styleId="ab">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d">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e"/>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f">
    <w:name w:val="页眉 字符"/>
    <w:link w:val="af0"/>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af1">
    <w:name w:val="列表段落 字符"/>
    <w:link w:val="af2"/>
    <w:uiPriority w:val="34"/>
    <w:qFormat/>
    <w:locked/>
    <w:rPr>
      <w:rFonts w:ascii="Arial" w:hAnsi="Arial"/>
      <w:lang w:val="en-GB"/>
    </w:rPr>
  </w:style>
  <w:style w:type="character" w:customStyle="1" w:styleId="af3">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a5">
    <w:name w:val="annotation text"/>
    <w:basedOn w:val="a0"/>
    <w:link w:val="a4"/>
    <w:qFormat/>
  </w:style>
  <w:style w:type="paragraph" w:styleId="af4">
    <w:name w:val="caption"/>
    <w:basedOn w:val="a0"/>
    <w:next w:val="a0"/>
    <w:qFormat/>
    <w:pPr>
      <w:spacing w:after="240"/>
      <w:jc w:val="center"/>
    </w:pPr>
    <w:rPr>
      <w:b/>
      <w:bCs/>
    </w:rPr>
  </w:style>
  <w:style w:type="paragraph" w:styleId="TOC5">
    <w:name w:val="toc 5"/>
    <w:basedOn w:val="TOC4"/>
    <w:semiHidden/>
    <w:pPr>
      <w:tabs>
        <w:tab w:val="right" w:pos="1701"/>
      </w:tabs>
      <w:ind w:left="1701" w:hanging="1701"/>
    </w:pPr>
  </w:style>
  <w:style w:type="paragraph" w:styleId="21">
    <w:name w:val="List 2"/>
    <w:basedOn w:val="af5"/>
    <w:pPr>
      <w:ind w:left="851"/>
    </w:pPr>
  </w:style>
  <w:style w:type="paragraph" w:styleId="22">
    <w:name w:val="List Number 2"/>
    <w:basedOn w:val="af6"/>
    <w:pPr>
      <w:ind w:left="851"/>
    </w:pPr>
  </w:style>
  <w:style w:type="paragraph" w:styleId="ac">
    <w:name w:val="footer"/>
    <w:basedOn w:val="af0"/>
    <w:link w:val="ab"/>
    <w:uiPriority w:val="99"/>
    <w:qFormat/>
    <w:pPr>
      <w:jc w:val="center"/>
    </w:pPr>
    <w:rPr>
      <w:i/>
      <w:iCs/>
    </w:rPr>
  </w:style>
  <w:style w:type="paragraph" w:styleId="af7">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8">
    <w:name w:val="Document Map"/>
    <w:basedOn w:val="a0"/>
    <w:semiHidden/>
    <w:pPr>
      <w:shd w:val="clear" w:color="auto" w:fill="000080"/>
    </w:pPr>
    <w:rPr>
      <w:rFonts w:ascii="Tahoma" w:hAnsi="Tahoma" w:cs="Tahoma"/>
    </w:rPr>
  </w:style>
  <w:style w:type="paragraph" w:styleId="TOC7">
    <w:name w:val="toc 7"/>
    <w:basedOn w:val="TOC6"/>
    <w:next w:val="a0"/>
    <w:semiHidden/>
    <w:pPr>
      <w:ind w:left="2268" w:hanging="2268"/>
    </w:pPr>
  </w:style>
  <w:style w:type="paragraph" w:styleId="af0">
    <w:name w:val="header"/>
    <w:link w:val="af"/>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Body Text"/>
    <w:basedOn w:val="a0"/>
    <w:link w:val="11"/>
  </w:style>
  <w:style w:type="paragraph" w:styleId="30">
    <w:name w:val="List Bullet 3"/>
    <w:basedOn w:val="20"/>
    <w:pPr>
      <w:numPr>
        <w:numId w:val="3"/>
      </w:numPr>
      <w:tabs>
        <w:tab w:val="left" w:pos="794"/>
        <w:tab w:val="left" w:pos="1077"/>
      </w:tabs>
    </w:pPr>
  </w:style>
  <w:style w:type="paragraph" w:styleId="af6">
    <w:name w:val="List Number"/>
    <w:basedOn w:val="af5"/>
  </w:style>
  <w:style w:type="paragraph" w:styleId="31">
    <w:name w:val="List 3"/>
    <w:basedOn w:val="21"/>
    <w:pPr>
      <w:ind w:left="1135"/>
    </w:pPr>
  </w:style>
  <w:style w:type="paragraph" w:styleId="a">
    <w:name w:val="List Bullet"/>
    <w:basedOn w:val="ae"/>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TOC3">
    <w:name w:val="toc 3"/>
    <w:basedOn w:val="TOC2"/>
    <w:semiHidden/>
    <w:pPr>
      <w:ind w:left="1134" w:hanging="1134"/>
    </w:pPr>
  </w:style>
  <w:style w:type="paragraph" w:styleId="40">
    <w:name w:val="List Bullet 4"/>
    <w:basedOn w:val="30"/>
    <w:pPr>
      <w:numPr>
        <w:numId w:val="6"/>
      </w:numPr>
      <w:tabs>
        <w:tab w:val="left" w:pos="1077"/>
        <w:tab w:val="left" w:pos="1361"/>
      </w:tabs>
    </w:pPr>
  </w:style>
  <w:style w:type="paragraph" w:styleId="af5">
    <w:name w:val="List"/>
    <w:basedOn w:val="a0"/>
    <w:pPr>
      <w:ind w:left="568" w:hanging="284"/>
    </w:pPr>
  </w:style>
  <w:style w:type="paragraph" w:styleId="41">
    <w:name w:val="List 4"/>
    <w:basedOn w:val="31"/>
    <w:pPr>
      <w:ind w:left="1418"/>
    </w:pPr>
  </w:style>
  <w:style w:type="paragraph" w:styleId="TOC6">
    <w:name w:val="toc 6"/>
    <w:basedOn w:val="TOC5"/>
    <w:next w:val="a0"/>
    <w:semiHidden/>
    <w:pPr>
      <w:ind w:left="1985" w:hanging="1985"/>
    </w:pPr>
  </w:style>
  <w:style w:type="paragraph" w:styleId="23">
    <w:name w:val="index 2"/>
    <w:basedOn w:val="12"/>
    <w:semiHidden/>
    <w:pPr>
      <w:ind w:left="284"/>
    </w:pPr>
  </w:style>
  <w:style w:type="paragraph" w:styleId="TOC4">
    <w:name w:val="toc 4"/>
    <w:basedOn w:val="TOC3"/>
    <w:semiHidden/>
    <w:pPr>
      <w:ind w:left="1418" w:hanging="1418"/>
    </w:pPr>
  </w:style>
  <w:style w:type="paragraph" w:styleId="af9">
    <w:name w:val="annotation subject"/>
    <w:basedOn w:val="a5"/>
    <w:next w:val="a5"/>
    <w:semiHidden/>
    <w:rPr>
      <w:b/>
      <w:bCs/>
    </w:rPr>
  </w:style>
  <w:style w:type="paragraph" w:styleId="afa">
    <w:name w:val="footnote text"/>
    <w:basedOn w:val="a0"/>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12">
    <w:name w:val="index 1"/>
    <w:basedOn w:val="a0"/>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51">
    <w:name w:val="List 5"/>
    <w:basedOn w:val="41"/>
    <w:pPr>
      <w:ind w:left="1702"/>
    </w:pPr>
  </w:style>
  <w:style w:type="paragraph" w:styleId="afb">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1"/>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f2">
    <w:name w:val="List Paragraph"/>
    <w:basedOn w:val="a0"/>
    <w:link w:val="af1"/>
    <w:uiPriority w:val="34"/>
    <w:qFormat/>
    <w:pPr>
      <w:ind w:left="720"/>
      <w:contextualSpacing/>
    </w:pPr>
  </w:style>
  <w:style w:type="paragraph" w:styleId="afc">
    <w:name w:val="Revision"/>
    <w:uiPriority w:val="99"/>
    <w:unhideWhenUsed/>
    <w:rPr>
      <w:rFonts w:ascii="Arial" w:hAnsi="Arial"/>
      <w:lang w:val="en-GB"/>
    </w:rPr>
  </w:style>
  <w:style w:type="paragraph" w:customStyle="1" w:styleId="B1">
    <w:name w:val="B1"/>
    <w:basedOn w:val="af5"/>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4"/>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304"/>
        <w:tab w:val="left" w:pos="1701"/>
      </w:tabs>
    </w:pPr>
    <w:rPr>
      <w:b/>
      <w:bCs/>
    </w:r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5"/>
    <w:next w:val="a5"/>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d">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OPPO1.dotx</Template>
  <TotalTime>0</TotalTime>
  <Pages>6</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11710</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cp:lastModifiedBy>
  <cp:revision>2</cp:revision>
  <cp:lastPrinted>2008-02-01T07:09:00Z</cp:lastPrinted>
  <dcterms:created xsi:type="dcterms:W3CDTF">2020-11-04T12:55:00Z</dcterms:created>
  <dcterms:modified xsi:type="dcterms:W3CDTF">2020-11-04T12:55:00Z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