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5C129C85" w:rsidR="00E90E49" w:rsidRPr="003841E0" w:rsidRDefault="00E90E49" w:rsidP="00E35559">
      <w:pPr>
        <w:pStyle w:val="3GPPHeader"/>
        <w:spacing w:after="60"/>
        <w:rPr>
          <w:sz w:val="32"/>
          <w:szCs w:val="32"/>
          <w:highlight w:val="yellow"/>
        </w:rPr>
      </w:pPr>
      <w:r w:rsidRPr="003841E0">
        <w:t>3GPP TSG-RAN WG</w:t>
      </w:r>
      <w:r w:rsidR="00F20F5C" w:rsidRPr="003841E0">
        <w:t>2</w:t>
      </w:r>
      <w:r w:rsidRPr="003841E0">
        <w:t xml:space="preserve"> #</w:t>
      </w:r>
      <w:r w:rsidR="00F20F5C" w:rsidRPr="003841E0">
        <w:t>1</w:t>
      </w:r>
      <w:r w:rsidR="00C54E69" w:rsidRPr="003841E0">
        <w:t>1</w:t>
      </w:r>
      <w:r w:rsidR="00812185">
        <w:t>2</w:t>
      </w:r>
      <w:r w:rsidR="006B4E9D" w:rsidRPr="003841E0">
        <w:t>-</w:t>
      </w:r>
      <w:r w:rsidR="00F20F5C" w:rsidRPr="003841E0">
        <w:t>e</w:t>
      </w:r>
      <w:r w:rsidRPr="003841E0">
        <w:tab/>
      </w:r>
      <w:r w:rsidR="00091557" w:rsidRPr="003841E0">
        <w:rPr>
          <w:sz w:val="32"/>
          <w:szCs w:val="32"/>
        </w:rPr>
        <w:t>R2-</w:t>
      </w:r>
      <w:r w:rsidR="00F20F5C" w:rsidRPr="003841E0">
        <w:rPr>
          <w:sz w:val="32"/>
          <w:szCs w:val="32"/>
        </w:rPr>
        <w:t>20</w:t>
      </w:r>
      <w:r w:rsidR="004A5E7C">
        <w:rPr>
          <w:sz w:val="32"/>
          <w:szCs w:val="32"/>
        </w:rPr>
        <w:t>xxxxx</w:t>
      </w:r>
    </w:p>
    <w:p w14:paraId="33F602E3" w14:textId="08599FBD" w:rsidR="00E90E49" w:rsidRPr="003841E0" w:rsidRDefault="006B4E9D" w:rsidP="00311702">
      <w:pPr>
        <w:pStyle w:val="3GPPHeader"/>
      </w:pPr>
      <w:r w:rsidRPr="003841E0">
        <w:t>Electronic Meeting</w:t>
      </w:r>
      <w:r w:rsidR="0027144F" w:rsidRPr="003841E0">
        <w:t xml:space="preserve">, </w:t>
      </w:r>
      <w:r w:rsidR="00812185">
        <w:t>2</w:t>
      </w:r>
      <w:r w:rsidR="00812185">
        <w:rPr>
          <w:vertAlign w:val="superscript"/>
        </w:rPr>
        <w:t>nd</w:t>
      </w:r>
      <w:r w:rsidR="00C54E69" w:rsidRPr="003841E0">
        <w:t xml:space="preserve"> – </w:t>
      </w:r>
      <w:r w:rsidR="004A5E7C">
        <w:t>13</w:t>
      </w:r>
      <w:r w:rsidR="00C54E69" w:rsidRPr="003841E0">
        <w:rPr>
          <w:vertAlign w:val="superscript"/>
        </w:rPr>
        <w:t>th</w:t>
      </w:r>
      <w:r w:rsidR="00C54E69" w:rsidRPr="003841E0">
        <w:t xml:space="preserve"> </w:t>
      </w:r>
      <w:r w:rsidR="00CE2642">
        <w:t>November</w:t>
      </w:r>
      <w:r w:rsidR="00F20F5C" w:rsidRPr="003841E0">
        <w:t xml:space="preserve"> </w:t>
      </w:r>
      <w:r w:rsidR="0027144F" w:rsidRPr="003841E0">
        <w:t>20</w:t>
      </w:r>
      <w:r w:rsidR="00F20F5C" w:rsidRPr="003841E0">
        <w:t>20</w:t>
      </w:r>
    </w:p>
    <w:p w14:paraId="7FD98891" w14:textId="77777777" w:rsidR="00E90E49" w:rsidRPr="003841E0" w:rsidRDefault="00E90E49" w:rsidP="00357380">
      <w:pPr>
        <w:pStyle w:val="3GPPHeader"/>
      </w:pPr>
    </w:p>
    <w:p w14:paraId="5759152A" w14:textId="2C2F6DEF" w:rsidR="00E90E49" w:rsidRPr="003841E0" w:rsidRDefault="00E90E49" w:rsidP="00311702">
      <w:pPr>
        <w:pStyle w:val="3GPPHeader"/>
      </w:pPr>
      <w:r w:rsidRPr="003841E0">
        <w:t>Agenda Item:</w:t>
      </w:r>
      <w:r w:rsidRPr="003841E0">
        <w:tab/>
      </w:r>
      <w:r w:rsidR="00400693" w:rsidRPr="003841E0">
        <w:t>6.8.</w:t>
      </w:r>
      <w:r w:rsidR="004A5E7C">
        <w:t>1</w:t>
      </w:r>
    </w:p>
    <w:p w14:paraId="0F8DDB14" w14:textId="2C4F3F0C" w:rsidR="00E90E49" w:rsidRPr="003841E0" w:rsidRDefault="003D3C45" w:rsidP="00F64C2B">
      <w:pPr>
        <w:pStyle w:val="3GPPHeader"/>
      </w:pPr>
      <w:r w:rsidRPr="003841E0">
        <w:t>Source:</w:t>
      </w:r>
      <w:r w:rsidR="00E90E49" w:rsidRPr="003841E0">
        <w:tab/>
      </w:r>
      <w:r w:rsidR="00F64C2B" w:rsidRPr="003841E0">
        <w:t>Ericsson</w:t>
      </w:r>
      <w:r w:rsidR="00CE2642">
        <w:t xml:space="preserve"> (rapporteur)</w:t>
      </w:r>
    </w:p>
    <w:p w14:paraId="501A5A8B" w14:textId="3E567AE1" w:rsidR="00E90E49" w:rsidRPr="003841E0" w:rsidRDefault="003D3C45" w:rsidP="00311702">
      <w:pPr>
        <w:pStyle w:val="3GPPHeader"/>
      </w:pPr>
      <w:r w:rsidRPr="003841E0">
        <w:t>Title:</w:t>
      </w:r>
      <w:r w:rsidR="00E90E49" w:rsidRPr="003841E0">
        <w:tab/>
      </w:r>
      <w:r w:rsidR="00C54E69" w:rsidRPr="003841E0">
        <w:t>[AT11</w:t>
      </w:r>
      <w:r w:rsidR="004A5E7C">
        <w:t>2</w:t>
      </w:r>
      <w:r w:rsidR="00400693" w:rsidRPr="003841E0">
        <w:t>-</w:t>
      </w:r>
      <w:proofErr w:type="gramStart"/>
      <w:r w:rsidR="00C54E69" w:rsidRPr="003841E0">
        <w:t>e][</w:t>
      </w:r>
      <w:proofErr w:type="gramEnd"/>
      <w:r w:rsidR="00400693" w:rsidRPr="003841E0">
        <w:t>2</w:t>
      </w:r>
      <w:r w:rsidR="004A5E7C">
        <w:t>2</w:t>
      </w:r>
      <w:r w:rsidR="00270A49" w:rsidRPr="003841E0">
        <w:t>0</w:t>
      </w:r>
      <w:r w:rsidR="00C54E69" w:rsidRPr="003841E0">
        <w:t>][</w:t>
      </w:r>
      <w:r w:rsidR="00400693" w:rsidRPr="003841E0">
        <w:t>DCCA</w:t>
      </w:r>
      <w:r w:rsidR="00C54E69" w:rsidRPr="003841E0">
        <w:t xml:space="preserve">] </w:t>
      </w:r>
      <w:r w:rsidR="004A5E7C" w:rsidRPr="004A5E7C">
        <w:t>Simple DCCA corrections</w:t>
      </w:r>
    </w:p>
    <w:p w14:paraId="1E105CE4" w14:textId="77777777" w:rsidR="00E90E49" w:rsidRPr="003841E0" w:rsidRDefault="00E90E49" w:rsidP="00D546FF">
      <w:pPr>
        <w:pStyle w:val="3GPPHeader"/>
      </w:pPr>
      <w:r w:rsidRPr="003841E0">
        <w:t>Document for:</w:t>
      </w:r>
      <w:r w:rsidRPr="003841E0">
        <w:tab/>
        <w:t>Discussion, Decision</w:t>
      </w:r>
    </w:p>
    <w:p w14:paraId="4552A76D" w14:textId="77777777" w:rsidR="00E90E49" w:rsidRPr="00CE0424" w:rsidRDefault="00230D18" w:rsidP="00CE0424">
      <w:pPr>
        <w:pStyle w:val="1"/>
      </w:pPr>
      <w:r>
        <w:t>1</w:t>
      </w:r>
      <w:r>
        <w:tab/>
      </w:r>
      <w:r w:rsidR="00E90E49" w:rsidRPr="00CE0424">
        <w:t>Introduction</w:t>
      </w:r>
    </w:p>
    <w:p w14:paraId="0EEDE408" w14:textId="3CE84074" w:rsidR="00477768" w:rsidRPr="003841E0" w:rsidRDefault="006B4E9D" w:rsidP="00CE0424">
      <w:pPr>
        <w:pStyle w:val="a2"/>
      </w:pPr>
      <w:r w:rsidRPr="003841E0">
        <w:t>This document is to kick off the following email discussion:</w:t>
      </w:r>
    </w:p>
    <w:p w14:paraId="31CB39EE" w14:textId="6950E9D1" w:rsidR="008E62CB" w:rsidRPr="003841E0" w:rsidRDefault="009B3041" w:rsidP="008E62CB">
      <w:pPr>
        <w:pStyle w:val="EmailDiscussion"/>
        <w:tabs>
          <w:tab w:val="clear" w:pos="1619"/>
          <w:tab w:val="num" w:pos="360"/>
        </w:tabs>
        <w:ind w:left="360"/>
      </w:pPr>
      <w:r w:rsidRPr="003841E0">
        <w:t>[AT11</w:t>
      </w:r>
      <w:r>
        <w:t>2</w:t>
      </w:r>
      <w:r w:rsidRPr="003841E0">
        <w:t>-</w:t>
      </w:r>
      <w:proofErr w:type="gramStart"/>
      <w:r w:rsidRPr="003841E0">
        <w:t>e][</w:t>
      </w:r>
      <w:proofErr w:type="gramEnd"/>
      <w:r w:rsidRPr="003841E0">
        <w:t>2</w:t>
      </w:r>
      <w:r>
        <w:t>2</w:t>
      </w:r>
      <w:r w:rsidRPr="003841E0">
        <w:t xml:space="preserve">0][DCCA] </w:t>
      </w:r>
      <w:r w:rsidRPr="004A5E7C">
        <w:t>Simple DCCA corrections</w:t>
      </w:r>
      <w:r w:rsidR="008E62CB" w:rsidRPr="003841E0">
        <w:t xml:space="preserve"> (Ericsson)</w:t>
      </w:r>
    </w:p>
    <w:p w14:paraId="2EE55168" w14:textId="77777777" w:rsidR="004A5E7C" w:rsidRDefault="004A5E7C" w:rsidP="004A5E7C">
      <w:pPr>
        <w:rPr>
          <w:rFonts w:ascii="Times New Roman" w:eastAsia="Times New Roman" w:hAnsi="Times New Roman" w:cs="Times New Roman"/>
          <w:lang w:eastAsia="en-GB"/>
        </w:rPr>
      </w:pPr>
      <w:r>
        <w:rPr>
          <w:rFonts w:ascii="Arial" w:eastAsia="Times New Roman" w:hAnsi="Arial" w:cs="Arial"/>
          <w:u w:val="single"/>
        </w:rPr>
        <w:t xml:space="preserve">Scope: </w:t>
      </w:r>
    </w:p>
    <w:p w14:paraId="2E70C53E" w14:textId="77777777" w:rsidR="004A5E7C" w:rsidRDefault="004A5E7C" w:rsidP="004A5E7C">
      <w:pPr>
        <w:numPr>
          <w:ilvl w:val="0"/>
          <w:numId w:val="40"/>
        </w:numPr>
        <w:tabs>
          <w:tab w:val="clear" w:pos="720"/>
          <w:tab w:val="num" w:pos="1080"/>
        </w:tabs>
        <w:spacing w:before="100" w:beforeAutospacing="1" w:after="100" w:afterAutospacing="1"/>
        <w:ind w:left="360"/>
        <w:rPr>
          <w:rFonts w:ascii="Arial" w:eastAsia="Times New Roman" w:hAnsi="Arial" w:cs="Arial"/>
        </w:rPr>
      </w:pPr>
      <w:r>
        <w:rPr>
          <w:rFonts w:ascii="Arial" w:eastAsia="Times New Roman" w:hAnsi="Arial" w:cs="Arial"/>
        </w:rPr>
        <w:t>Discuss DCCA corrections under 6.8.1/6.8.3/6.8.4/6.8.5 marked for the discussion to see which CRs could be agreeable</w:t>
      </w:r>
    </w:p>
    <w:p w14:paraId="374BB9C9" w14:textId="77777777" w:rsidR="004A5E7C" w:rsidRDefault="004A5E7C" w:rsidP="004A5E7C">
      <w:pPr>
        <w:ind w:left="360" w:hanging="363"/>
        <w:rPr>
          <w:rFonts w:ascii="Times New Roman" w:eastAsia="Times New Roman" w:hAnsi="Times New Roman" w:cs="Times New Roman"/>
        </w:rPr>
      </w:pPr>
      <w:r>
        <w:rPr>
          <w:rFonts w:ascii="Times New Roman" w:eastAsia="Times New Roman" w:hAnsi="Times New Roman" w:cs="Times New Roman"/>
        </w:rPr>
        <w:t xml:space="preserve">        </w:t>
      </w:r>
      <w:r>
        <w:rPr>
          <w:rFonts w:ascii="Arial" w:eastAsia="Times New Roman" w:hAnsi="Arial" w:cs="Arial"/>
          <w:u w:val="single"/>
        </w:rPr>
        <w:t xml:space="preserve">Intended outcome: </w:t>
      </w:r>
    </w:p>
    <w:p w14:paraId="6F231AD3" w14:textId="5B92A633" w:rsidR="004A5E7C" w:rsidRDefault="004A5E7C" w:rsidP="004A5E7C">
      <w:pPr>
        <w:numPr>
          <w:ilvl w:val="0"/>
          <w:numId w:val="41"/>
        </w:numPr>
        <w:tabs>
          <w:tab w:val="clear" w:pos="720"/>
          <w:tab w:val="num" w:pos="1080"/>
        </w:tabs>
        <w:spacing w:before="100" w:beforeAutospacing="1" w:after="100" w:afterAutospacing="1"/>
        <w:ind w:left="360"/>
        <w:rPr>
          <w:rFonts w:ascii="Arial" w:eastAsia="Times New Roman" w:hAnsi="Arial" w:cs="Arial"/>
        </w:rPr>
      </w:pPr>
      <w:r>
        <w:rPr>
          <w:rFonts w:ascii="Arial" w:eastAsia="Times New Roman" w:hAnsi="Arial" w:cs="Arial"/>
        </w:rPr>
        <w:t xml:space="preserve">Discussion summary in </w:t>
      </w:r>
      <w:hyperlink r:id="rId13" w:history="1">
        <w:r w:rsidRPr="00806185">
          <w:rPr>
            <w:rStyle w:val="af5"/>
            <w:rFonts w:ascii="Arial" w:eastAsia="Times New Roman" w:hAnsi="Arial" w:cs="Arial"/>
          </w:rPr>
          <w:t>R2-2010730</w:t>
        </w:r>
      </w:hyperlink>
      <w:r>
        <w:rPr>
          <w:rFonts w:ascii="Arial" w:eastAsia="Times New Roman" w:hAnsi="Arial" w:cs="Arial"/>
        </w:rPr>
        <w:t xml:space="preserve"> (by email rapporteur).</w:t>
      </w:r>
    </w:p>
    <w:p w14:paraId="30C90372" w14:textId="77777777" w:rsidR="004A5E7C" w:rsidRDefault="004A5E7C" w:rsidP="004A5E7C">
      <w:pPr>
        <w:ind w:left="360" w:hanging="363"/>
        <w:rPr>
          <w:rFonts w:ascii="Times New Roman" w:eastAsia="Times New Roman" w:hAnsi="Times New Roman" w:cs="Times New Roman"/>
        </w:rPr>
      </w:pPr>
      <w:r>
        <w:rPr>
          <w:rFonts w:ascii="Times New Roman" w:eastAsia="Times New Roman" w:hAnsi="Times New Roman" w:cs="Times New Roman"/>
        </w:rPr>
        <w:t xml:space="preserve">        </w:t>
      </w:r>
      <w:r>
        <w:rPr>
          <w:rFonts w:ascii="Arial" w:eastAsia="Times New Roman" w:hAnsi="Arial" w:cs="Arial"/>
          <w:u w:val="single"/>
        </w:rPr>
        <w:t xml:space="preserve">Deadline for providing comments, for rapporteur inputs, conclusions and CR finalization:  </w:t>
      </w:r>
    </w:p>
    <w:p w14:paraId="2A95EA62" w14:textId="77777777" w:rsidR="004A5E7C" w:rsidRDefault="004A5E7C" w:rsidP="004A5E7C">
      <w:pPr>
        <w:numPr>
          <w:ilvl w:val="0"/>
          <w:numId w:val="42"/>
        </w:numPr>
        <w:tabs>
          <w:tab w:val="clear" w:pos="720"/>
          <w:tab w:val="num" w:pos="1080"/>
        </w:tabs>
        <w:spacing w:before="100" w:beforeAutospacing="1" w:after="100" w:afterAutospacing="1"/>
        <w:ind w:left="360"/>
        <w:rPr>
          <w:rFonts w:ascii="Arial" w:eastAsia="Times New Roman" w:hAnsi="Arial" w:cs="Arial"/>
        </w:rPr>
      </w:pPr>
      <w:r>
        <w:rPr>
          <w:rFonts w:ascii="Arial" w:eastAsia="Times New Roman" w:hAnsi="Arial" w:cs="Arial"/>
        </w:rPr>
        <w:t>Initial deadline (for companies' feedback):  1</w:t>
      </w:r>
      <w:r>
        <w:rPr>
          <w:rFonts w:ascii="Arial" w:eastAsia="Times New Roman" w:hAnsi="Arial" w:cs="Arial"/>
          <w:sz w:val="15"/>
          <w:szCs w:val="15"/>
          <w:vertAlign w:val="superscript"/>
        </w:rPr>
        <w:t>st</w:t>
      </w:r>
      <w:r>
        <w:rPr>
          <w:rFonts w:ascii="Arial" w:eastAsia="Times New Roman" w:hAnsi="Arial" w:cs="Arial"/>
        </w:rPr>
        <w:t xml:space="preserve"> week Fri, UTC 0900 </w:t>
      </w:r>
    </w:p>
    <w:p w14:paraId="544D6D65" w14:textId="36826D04" w:rsidR="004A5E7C" w:rsidRDefault="004A5E7C" w:rsidP="004A5E7C">
      <w:pPr>
        <w:numPr>
          <w:ilvl w:val="0"/>
          <w:numId w:val="42"/>
        </w:numPr>
        <w:tabs>
          <w:tab w:val="clear" w:pos="720"/>
          <w:tab w:val="num" w:pos="1080"/>
        </w:tabs>
        <w:spacing w:before="100" w:beforeAutospacing="1" w:after="100" w:afterAutospacing="1"/>
        <w:ind w:left="360"/>
        <w:rPr>
          <w:rFonts w:ascii="Arial" w:eastAsia="Times New Roman" w:hAnsi="Arial" w:cs="Arial"/>
        </w:rPr>
      </w:pPr>
      <w:r>
        <w:rPr>
          <w:rFonts w:ascii="Arial" w:eastAsia="Times New Roman" w:hAnsi="Arial" w:cs="Arial"/>
        </w:rPr>
        <w:t xml:space="preserve">Initial deadline (for rapporteur's summary in </w:t>
      </w:r>
      <w:hyperlink r:id="rId14" w:history="1">
        <w:r w:rsidRPr="00806185">
          <w:rPr>
            <w:rStyle w:val="af5"/>
            <w:rFonts w:ascii="Arial" w:eastAsia="Times New Roman" w:hAnsi="Arial" w:cs="Arial"/>
          </w:rPr>
          <w:t>R2-2010730</w:t>
        </w:r>
      </w:hyperlink>
      <w:r>
        <w:rPr>
          <w:rFonts w:ascii="Arial" w:eastAsia="Times New Roman" w:hAnsi="Arial" w:cs="Arial"/>
        </w:rPr>
        <w:t>):  2</w:t>
      </w:r>
      <w:r>
        <w:rPr>
          <w:rFonts w:ascii="Arial" w:eastAsia="Times New Roman" w:hAnsi="Arial" w:cs="Arial"/>
          <w:sz w:val="15"/>
          <w:szCs w:val="15"/>
          <w:vertAlign w:val="superscript"/>
        </w:rPr>
        <w:t>nd</w:t>
      </w:r>
      <w:r>
        <w:rPr>
          <w:rFonts w:ascii="Arial" w:eastAsia="Times New Roman" w:hAnsi="Arial" w:cs="Arial"/>
        </w:rPr>
        <w:t xml:space="preserve"> week Mon, UTC 13:00</w:t>
      </w:r>
    </w:p>
    <w:p w14:paraId="292C31A6" w14:textId="77777777" w:rsidR="004A5E7C" w:rsidRPr="003841E0" w:rsidRDefault="004A5E7C" w:rsidP="00CE0424">
      <w:pPr>
        <w:pStyle w:val="a2"/>
      </w:pPr>
    </w:p>
    <w:p w14:paraId="5751BBCE" w14:textId="77777777" w:rsidR="004000E8" w:rsidRPr="00CE0424" w:rsidRDefault="00230D18" w:rsidP="00CE0424">
      <w:pPr>
        <w:pStyle w:val="1"/>
      </w:pPr>
      <w:bookmarkStart w:id="0" w:name="_Ref178064866"/>
      <w:r>
        <w:t>2</w:t>
      </w:r>
      <w:r>
        <w:tab/>
      </w:r>
      <w:r w:rsidR="004000E8" w:rsidRPr="00CE0424">
        <w:t>Discussion</w:t>
      </w:r>
      <w:bookmarkEnd w:id="0"/>
    </w:p>
    <w:p w14:paraId="4AA2250E" w14:textId="77777777" w:rsidR="00E049B9" w:rsidRPr="003841E0" w:rsidRDefault="00E049B9" w:rsidP="00E049B9">
      <w:pPr>
        <w:pStyle w:val="a2"/>
      </w:pPr>
      <w:r w:rsidRPr="003841E0">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F509CA">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a2"/>
              <w:jc w:val="center"/>
              <w:rPr>
                <w:sz w:val="20"/>
                <w:szCs w:val="20"/>
              </w:rPr>
            </w:pPr>
            <w:r>
              <w:rPr>
                <w:sz w:val="20"/>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a2"/>
              <w:jc w:val="center"/>
            </w:pPr>
            <w:r>
              <w:t>Delegate contact</w:t>
            </w:r>
          </w:p>
        </w:tc>
      </w:tr>
    </w:tbl>
    <w:tbl>
      <w:tblPr>
        <w:tblStyle w:val="aff4"/>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A2B3083" w:rsidR="00E049B9" w:rsidRPr="00DF1817" w:rsidRDefault="00B01A4D"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1BA47B9E" w:rsidR="00E049B9" w:rsidRPr="00B770D6" w:rsidRDefault="00B01A4D" w:rsidP="00DF1817">
            <w:pPr>
              <w:jc w:val="center"/>
              <w:rPr>
                <w:rFonts w:ascii="Arial" w:hAnsi="Arial" w:cs="Arial"/>
                <w:lang w:val="en-GB"/>
              </w:rPr>
            </w:pPr>
            <w:r>
              <w:rPr>
                <w:rFonts w:ascii="Arial" w:hAnsi="Arial" w:cs="Arial"/>
                <w:lang w:val="en-GB"/>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31374015" w:rsidR="00E049B9" w:rsidRPr="00B770D6" w:rsidRDefault="00831389" w:rsidP="00F509CA">
            <w:pPr>
              <w:jc w:val="center"/>
              <w:rPr>
                <w:rFonts w:ascii="Arial" w:hAnsi="Arial" w:cs="Arial"/>
                <w:sz w:val="20"/>
                <w:szCs w:val="20"/>
                <w:lang w:val="en-GB"/>
              </w:rPr>
            </w:pPr>
            <w:r>
              <w:rPr>
                <w:rFonts w:ascii="Arial" w:hAnsi="Arial" w:cs="Arial"/>
                <w:sz w:val="20"/>
                <w:szCs w:val="20"/>
                <w:lang w:val="en-GB"/>
              </w:rPr>
              <w:t>Qualcomm</w:t>
            </w:r>
          </w:p>
        </w:tc>
        <w:tc>
          <w:tcPr>
            <w:tcW w:w="6373" w:type="dxa"/>
            <w:tcBorders>
              <w:top w:val="single" w:sz="4" w:space="0" w:color="auto"/>
              <w:left w:val="single" w:sz="4" w:space="0" w:color="auto"/>
              <w:bottom w:val="single" w:sz="4" w:space="0" w:color="auto"/>
              <w:right w:val="single" w:sz="4" w:space="0" w:color="auto"/>
            </w:tcBorders>
          </w:tcPr>
          <w:p w14:paraId="39ECDDEE" w14:textId="58E5978B" w:rsidR="00E049B9" w:rsidRPr="00B770D6" w:rsidRDefault="00831389" w:rsidP="00DF1817">
            <w:pPr>
              <w:jc w:val="center"/>
              <w:rPr>
                <w:rFonts w:ascii="Arial" w:hAnsi="Arial" w:cs="Arial"/>
              </w:rPr>
            </w:pPr>
            <w:r>
              <w:rPr>
                <w:rFonts w:ascii="Arial" w:hAnsi="Arial" w:cs="Arial"/>
              </w:rPr>
              <w:t>chengp@qti.qualcomm.com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7912FAF3" w:rsidR="00E049B9" w:rsidRPr="00B770D6" w:rsidRDefault="00863AF7" w:rsidP="00F509CA">
            <w:pPr>
              <w:jc w:val="center"/>
              <w:rPr>
                <w:rFonts w:ascii="Arial" w:hAnsi="Arial" w:cs="Arial"/>
                <w:sz w:val="20"/>
                <w:szCs w:val="20"/>
              </w:rPr>
            </w:pPr>
            <w:r>
              <w:rPr>
                <w:rFonts w:ascii="Arial" w:hAnsi="Arial" w:cs="Arial"/>
                <w:sz w:val="20"/>
                <w:szCs w:val="20"/>
              </w:rPr>
              <w:t>MediaTek</w:t>
            </w:r>
          </w:p>
        </w:tc>
        <w:tc>
          <w:tcPr>
            <w:tcW w:w="6373" w:type="dxa"/>
            <w:tcBorders>
              <w:top w:val="single" w:sz="4" w:space="0" w:color="auto"/>
              <w:left w:val="single" w:sz="4" w:space="0" w:color="auto"/>
              <w:bottom w:val="single" w:sz="4" w:space="0" w:color="auto"/>
              <w:right w:val="single" w:sz="4" w:space="0" w:color="auto"/>
            </w:tcBorders>
          </w:tcPr>
          <w:p w14:paraId="7B3692C1" w14:textId="07378C6E" w:rsidR="00E049B9" w:rsidRPr="003841E0" w:rsidRDefault="00863AF7" w:rsidP="00DF1817">
            <w:pPr>
              <w:jc w:val="center"/>
              <w:rPr>
                <w:rFonts w:ascii="Arial" w:hAnsi="Arial" w:cs="Arial"/>
                <w:lang w:val="en-GB"/>
              </w:rPr>
            </w:pPr>
            <w:r w:rsidRPr="00863AF7">
              <w:rPr>
                <w:rFonts w:ascii="Arial" w:hAnsi="Arial" w:cs="Arial"/>
                <w:lang w:val="en-GB"/>
              </w:rPr>
              <w:t>Chun-Fan.Tsai@mediatek.com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258E3EAE" w:rsidR="00E049B9" w:rsidRPr="00B43B4B" w:rsidRDefault="003E5095" w:rsidP="00F509CA">
            <w:pPr>
              <w:jc w:val="center"/>
              <w:rPr>
                <w:rFonts w:ascii="Arial" w:eastAsiaTheme="minorEastAsia" w:hAnsi="Arial" w:cs="Arial"/>
                <w:sz w:val="20"/>
                <w:szCs w:val="20"/>
              </w:rPr>
            </w:pPr>
            <w:r>
              <w:rPr>
                <w:rFonts w:ascii="Arial" w:eastAsiaTheme="minorEastAsia" w:hAnsi="Arial" w:cs="Arial"/>
                <w:sz w:val="20"/>
                <w:szCs w:val="20"/>
              </w:rPr>
              <w:t>ZTE</w:t>
            </w:r>
          </w:p>
        </w:tc>
        <w:tc>
          <w:tcPr>
            <w:tcW w:w="6373" w:type="dxa"/>
            <w:tcBorders>
              <w:top w:val="single" w:sz="4" w:space="0" w:color="auto"/>
              <w:left w:val="single" w:sz="4" w:space="0" w:color="auto"/>
              <w:bottom w:val="single" w:sz="4" w:space="0" w:color="auto"/>
              <w:right w:val="single" w:sz="4" w:space="0" w:color="auto"/>
            </w:tcBorders>
          </w:tcPr>
          <w:p w14:paraId="6F09E3AD" w14:textId="5C349DC9" w:rsidR="00E049B9" w:rsidRPr="0021732B" w:rsidRDefault="003E5095" w:rsidP="00DF1817">
            <w:pPr>
              <w:jc w:val="center"/>
              <w:rPr>
                <w:rFonts w:ascii="Arial" w:eastAsiaTheme="minorEastAsia" w:hAnsi="Arial" w:cs="Arial"/>
                <w:lang w:val="en-GB"/>
              </w:rPr>
            </w:pPr>
            <w:r>
              <w:rPr>
                <w:rFonts w:ascii="Arial" w:eastAsiaTheme="minorEastAsia" w:hAnsi="Arial" w:cs="Arial"/>
                <w:lang w:val="en-GB"/>
              </w:rPr>
              <w:t>liu.jing30@zte.com.cn</w:t>
            </w:r>
          </w:p>
        </w:tc>
      </w:tr>
      <w:tr w:rsidR="009C5E04"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6EF24216" w:rsidR="009C5E04" w:rsidRPr="00B770D6" w:rsidRDefault="009C5E04" w:rsidP="009C5E04">
            <w:pPr>
              <w:jc w:val="center"/>
              <w:rPr>
                <w:rFonts w:ascii="Arial" w:hAnsi="Arial" w:cs="Arial"/>
                <w:sz w:val="20"/>
                <w:szCs w:val="20"/>
              </w:rPr>
            </w:pPr>
            <w:r>
              <w:rPr>
                <w:rFonts w:ascii="Arial" w:eastAsia="等线" w:hAnsi="Arial" w:cs="Arial" w:hint="eastAsia"/>
                <w:sz w:val="20"/>
                <w:szCs w:val="20"/>
              </w:rPr>
              <w:t>v</w:t>
            </w:r>
            <w:r>
              <w:rPr>
                <w:rFonts w:ascii="Arial" w:eastAsia="等线" w:hAnsi="Arial" w:cs="Arial"/>
                <w:sz w:val="20"/>
                <w:szCs w:val="20"/>
              </w:rPr>
              <w:t>ivo</w:t>
            </w:r>
          </w:p>
        </w:tc>
        <w:tc>
          <w:tcPr>
            <w:tcW w:w="6373" w:type="dxa"/>
            <w:tcBorders>
              <w:top w:val="single" w:sz="4" w:space="0" w:color="auto"/>
              <w:left w:val="single" w:sz="4" w:space="0" w:color="auto"/>
              <w:bottom w:val="single" w:sz="4" w:space="0" w:color="auto"/>
              <w:right w:val="single" w:sz="4" w:space="0" w:color="auto"/>
            </w:tcBorders>
          </w:tcPr>
          <w:p w14:paraId="2193134D" w14:textId="5EDE4897" w:rsidR="009C5E04" w:rsidRPr="0021732B" w:rsidRDefault="009C5E04" w:rsidP="009C5E04">
            <w:pPr>
              <w:jc w:val="center"/>
              <w:rPr>
                <w:rFonts w:ascii="Arial" w:hAnsi="Arial" w:cs="Arial"/>
                <w:lang w:val="en-GB"/>
              </w:rPr>
            </w:pPr>
            <w:r>
              <w:rPr>
                <w:rFonts w:ascii="Arial" w:eastAsia="等线" w:hAnsi="Arial" w:cs="Arial"/>
                <w:lang w:val="en-GB"/>
              </w:rPr>
              <w:t>wenjuan.pu@vivo.com</w:t>
            </w:r>
          </w:p>
        </w:tc>
      </w:tr>
      <w:tr w:rsidR="009C5E04"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367D1377" w:rsidR="009C5E04" w:rsidRPr="00B770D6" w:rsidRDefault="009C5E04" w:rsidP="009C5E04">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79E6EA93" w14:textId="7316385C" w:rsidR="009C5E04" w:rsidRPr="0021732B" w:rsidRDefault="009C5E04" w:rsidP="009C5E04">
            <w:pPr>
              <w:jc w:val="center"/>
              <w:rPr>
                <w:rFonts w:ascii="Arial" w:hAnsi="Arial" w:cs="Arial"/>
                <w:lang w:val="en-GB"/>
              </w:rPr>
            </w:pPr>
          </w:p>
        </w:tc>
      </w:tr>
    </w:tbl>
    <w:p w14:paraId="1E06A1D6" w14:textId="77777777" w:rsidR="00E049B9" w:rsidRPr="0021732B" w:rsidRDefault="00E049B9" w:rsidP="006B4E9D">
      <w:pPr>
        <w:pStyle w:val="a2"/>
      </w:pPr>
    </w:p>
    <w:p w14:paraId="337831C1" w14:textId="5D0D1D71" w:rsidR="00FF5247" w:rsidRPr="0021732B" w:rsidRDefault="006B4E9D" w:rsidP="006B4E9D">
      <w:pPr>
        <w:pStyle w:val="a2"/>
      </w:pPr>
      <w:r w:rsidRPr="0021732B">
        <w:t>Companies are requested to add their comments for each of the treated CRs of this email discussion in the boxes below</w:t>
      </w:r>
      <w:r w:rsidR="0067311A" w:rsidRPr="0021732B">
        <w:t>.</w:t>
      </w:r>
    </w:p>
    <w:p w14:paraId="6382E478" w14:textId="52208C8B" w:rsidR="00C54E69" w:rsidRDefault="00C54E69" w:rsidP="00400693">
      <w:pPr>
        <w:pStyle w:val="21"/>
      </w:pPr>
      <w:r>
        <w:t>2.</w:t>
      </w:r>
      <w:r w:rsidR="00400693">
        <w:t>1</w:t>
      </w:r>
      <w:r>
        <w:tab/>
      </w:r>
      <w:r w:rsidR="002F4F09" w:rsidRPr="002F4F09">
        <w:t>General and Stage 2 Corrections</w:t>
      </w:r>
    </w:p>
    <w:p w14:paraId="4D0D07E8" w14:textId="420C3350" w:rsidR="004A5E7C" w:rsidRDefault="00753F15" w:rsidP="004A5E7C">
      <w:pPr>
        <w:pStyle w:val="Doc-title"/>
        <w:rPr>
          <w:rFonts w:cs="Times New Roman"/>
          <w:sz w:val="20"/>
          <w:szCs w:val="24"/>
        </w:rPr>
      </w:pPr>
      <w:hyperlink r:id="rId15" w:history="1">
        <w:r w:rsidR="004A5E7C" w:rsidRPr="00806185">
          <w:rPr>
            <w:rStyle w:val="af5"/>
          </w:rPr>
          <w:t>R2-2009352</w:t>
        </w:r>
      </w:hyperlink>
      <w:r w:rsidR="004A5E7C">
        <w:tab/>
        <w:t>Miscellaneous corrections on early measurement reporting in 38.331</w:t>
      </w:r>
      <w:r w:rsidR="004A5E7C">
        <w:tab/>
        <w:t>CATT</w:t>
      </w:r>
      <w:r w:rsidR="004A5E7C">
        <w:tab/>
        <w:t>CR</w:t>
      </w:r>
      <w:r w:rsidR="004A5E7C">
        <w:tab/>
        <w:t>Rel-16</w:t>
      </w:r>
      <w:r w:rsidR="004A5E7C">
        <w:tab/>
        <w:t>38.331</w:t>
      </w:r>
      <w:r w:rsidR="004A5E7C">
        <w:tab/>
        <w:t>16.2.0</w:t>
      </w:r>
      <w:r w:rsidR="004A5E7C">
        <w:tab/>
        <w:t>2056</w:t>
      </w:r>
      <w:r w:rsidR="004A5E7C">
        <w:tab/>
        <w:t>-</w:t>
      </w:r>
      <w:r w:rsidR="004A5E7C">
        <w:tab/>
        <w:t>F</w:t>
      </w:r>
      <w:r w:rsidR="004A5E7C">
        <w:tab/>
        <w:t>LTE_NR_DC_CA_enh-Core</w:t>
      </w:r>
    </w:p>
    <w:p w14:paraId="6BD79AD5" w14:textId="3EFEAD8D" w:rsidR="00DB4992" w:rsidRPr="002F4F09" w:rsidRDefault="00DB4992" w:rsidP="00DB4992">
      <w:pPr>
        <w:pStyle w:val="Doc-text2"/>
        <w:ind w:left="0" w:firstLine="0"/>
        <w:rPr>
          <w:i/>
          <w:iCs/>
          <w:sz w:val="20"/>
          <w:szCs w:val="20"/>
          <w:lang w:val="en-GB" w:eastAsia="en-GB"/>
        </w:rPr>
      </w:pPr>
      <w:r w:rsidRPr="000F6A01">
        <w:rPr>
          <w:i/>
          <w:iCs/>
          <w:sz w:val="20"/>
          <w:szCs w:val="20"/>
          <w:lang w:val="en-GB" w:eastAsia="en-GB"/>
        </w:rPr>
        <w:lastRenderedPageBreak/>
        <w:t>Rapporteur comment:</w:t>
      </w:r>
      <w:r>
        <w:rPr>
          <w:i/>
          <w:iCs/>
          <w:sz w:val="20"/>
          <w:szCs w:val="20"/>
          <w:lang w:val="en-GB" w:eastAsia="en-GB"/>
        </w:rPr>
        <w:t xml:space="preserve"> Mostly editorial corrections</w:t>
      </w:r>
      <w:r w:rsidR="00964A36">
        <w:rPr>
          <w:i/>
          <w:iCs/>
          <w:sz w:val="20"/>
          <w:szCs w:val="20"/>
          <w:lang w:val="en-GB" w:eastAsia="en-GB"/>
        </w:rPr>
        <w:t xml:space="preserve"> on early measurements</w:t>
      </w:r>
      <w:r>
        <w:rPr>
          <w:i/>
          <w:iCs/>
          <w:sz w:val="20"/>
          <w:szCs w:val="20"/>
          <w:lang w:val="en-GB" w:eastAsia="en-GB"/>
        </w:rPr>
        <w:t>.</w:t>
      </w:r>
    </w:p>
    <w:tbl>
      <w:tblPr>
        <w:tblStyle w:val="aff4"/>
        <w:tblW w:w="0" w:type="auto"/>
        <w:tblLook w:val="04A0" w:firstRow="1" w:lastRow="0" w:firstColumn="1" w:lastColumn="0" w:noHBand="0" w:noVBand="1"/>
      </w:tblPr>
      <w:tblGrid>
        <w:gridCol w:w="1438"/>
        <w:gridCol w:w="1392"/>
        <w:gridCol w:w="6799"/>
      </w:tblGrid>
      <w:tr w:rsidR="00DB4992" w14:paraId="5CFF2CC8" w14:textId="77777777" w:rsidTr="00BF350A">
        <w:tc>
          <w:tcPr>
            <w:tcW w:w="1438" w:type="dxa"/>
            <w:shd w:val="clear" w:color="auto" w:fill="BFBFBF" w:themeFill="background1" w:themeFillShade="BF"/>
            <w:vAlign w:val="center"/>
          </w:tcPr>
          <w:p w14:paraId="495BC30F" w14:textId="77777777" w:rsidR="00DB4992" w:rsidRPr="006934EF" w:rsidRDefault="00DB4992" w:rsidP="00BF350A">
            <w:pPr>
              <w:pStyle w:val="a2"/>
              <w:jc w:val="center"/>
              <w:rPr>
                <w:sz w:val="20"/>
                <w:szCs w:val="20"/>
              </w:rPr>
            </w:pPr>
            <w:r w:rsidRPr="006934EF">
              <w:rPr>
                <w:sz w:val="20"/>
                <w:szCs w:val="20"/>
              </w:rPr>
              <w:t>Company</w:t>
            </w:r>
          </w:p>
        </w:tc>
        <w:tc>
          <w:tcPr>
            <w:tcW w:w="1392" w:type="dxa"/>
            <w:shd w:val="clear" w:color="auto" w:fill="BFBFBF" w:themeFill="background1" w:themeFillShade="BF"/>
          </w:tcPr>
          <w:p w14:paraId="6056E832" w14:textId="77777777" w:rsidR="00DB4992" w:rsidRPr="00B770D6" w:rsidRDefault="00DB4992" w:rsidP="00BF350A">
            <w:pPr>
              <w:pStyle w:val="a2"/>
              <w:jc w:val="center"/>
              <w:rPr>
                <w:sz w:val="20"/>
                <w:szCs w:val="20"/>
                <w:lang w:val="en-GB"/>
              </w:rPr>
            </w:pPr>
            <w:r w:rsidRPr="00B770D6">
              <w:rPr>
                <w:sz w:val="20"/>
                <w:szCs w:val="20"/>
                <w:lang w:val="en-GB"/>
              </w:rPr>
              <w:t>Agree CR?</w:t>
            </w:r>
            <w:r w:rsidRPr="00B770D6">
              <w:rPr>
                <w:sz w:val="20"/>
                <w:szCs w:val="20"/>
                <w:lang w:val="en-GB"/>
              </w:rPr>
              <w:br/>
              <w:t>(Yes or No)</w:t>
            </w:r>
          </w:p>
        </w:tc>
        <w:tc>
          <w:tcPr>
            <w:tcW w:w="6799" w:type="dxa"/>
            <w:shd w:val="clear" w:color="auto" w:fill="BFBFBF" w:themeFill="background1" w:themeFillShade="BF"/>
            <w:vAlign w:val="center"/>
          </w:tcPr>
          <w:p w14:paraId="0116A687" w14:textId="77777777" w:rsidR="00DB4992" w:rsidRPr="006934EF" w:rsidRDefault="00DB4992" w:rsidP="00BF350A">
            <w:pPr>
              <w:pStyle w:val="a2"/>
              <w:jc w:val="center"/>
              <w:rPr>
                <w:sz w:val="20"/>
                <w:szCs w:val="20"/>
              </w:rPr>
            </w:pPr>
            <w:r w:rsidRPr="006934EF">
              <w:rPr>
                <w:sz w:val="20"/>
                <w:szCs w:val="20"/>
              </w:rPr>
              <w:t>Comments</w:t>
            </w:r>
          </w:p>
        </w:tc>
      </w:tr>
      <w:tr w:rsidR="00DB4992" w:rsidRPr="0021732B" w14:paraId="0152D811" w14:textId="77777777" w:rsidTr="00BF350A">
        <w:tc>
          <w:tcPr>
            <w:tcW w:w="1438" w:type="dxa"/>
            <w:vAlign w:val="center"/>
          </w:tcPr>
          <w:p w14:paraId="4465E726" w14:textId="73A90840" w:rsidR="00DB4992" w:rsidRPr="006934EF" w:rsidRDefault="00DB4992" w:rsidP="00BF350A">
            <w:pPr>
              <w:jc w:val="center"/>
              <w:rPr>
                <w:sz w:val="20"/>
                <w:szCs w:val="20"/>
              </w:rPr>
            </w:pPr>
            <w:r>
              <w:rPr>
                <w:sz w:val="20"/>
                <w:szCs w:val="20"/>
              </w:rPr>
              <w:t>Ericsson</w:t>
            </w:r>
          </w:p>
        </w:tc>
        <w:tc>
          <w:tcPr>
            <w:tcW w:w="1392" w:type="dxa"/>
          </w:tcPr>
          <w:p w14:paraId="146170BA" w14:textId="4159492A" w:rsidR="00DB4992" w:rsidRPr="006934EF" w:rsidRDefault="00964A36" w:rsidP="008A3778">
            <w:pPr>
              <w:jc w:val="center"/>
              <w:rPr>
                <w:sz w:val="20"/>
                <w:szCs w:val="20"/>
              </w:rPr>
            </w:pPr>
            <w:r>
              <w:rPr>
                <w:sz w:val="20"/>
                <w:szCs w:val="20"/>
              </w:rPr>
              <w:t>Yes</w:t>
            </w:r>
          </w:p>
        </w:tc>
        <w:tc>
          <w:tcPr>
            <w:tcW w:w="6799" w:type="dxa"/>
            <w:vAlign w:val="center"/>
          </w:tcPr>
          <w:p w14:paraId="65EA7387" w14:textId="69EBE6C4" w:rsidR="00DB4992" w:rsidRDefault="00B01A4D" w:rsidP="00BF350A">
            <w:pPr>
              <w:rPr>
                <w:sz w:val="20"/>
                <w:szCs w:val="20"/>
                <w:lang w:val="en-GB"/>
              </w:rPr>
            </w:pPr>
            <w:r>
              <w:rPr>
                <w:sz w:val="20"/>
                <w:szCs w:val="20"/>
                <w:lang w:val="en-GB"/>
              </w:rPr>
              <w:t>E</w:t>
            </w:r>
            <w:r w:rsidR="00964A36">
              <w:rPr>
                <w:sz w:val="20"/>
                <w:szCs w:val="20"/>
                <w:lang w:val="en-GB"/>
              </w:rPr>
              <w:t xml:space="preserve">ditorial changes that can be merged with rapporteur </w:t>
            </w:r>
            <w:proofErr w:type="spellStart"/>
            <w:r w:rsidR="00964A36">
              <w:rPr>
                <w:sz w:val="20"/>
                <w:szCs w:val="20"/>
                <w:lang w:val="en-GB"/>
              </w:rPr>
              <w:t>misc</w:t>
            </w:r>
            <w:proofErr w:type="spellEnd"/>
            <w:r w:rsidR="00964A36">
              <w:rPr>
                <w:sz w:val="20"/>
                <w:szCs w:val="20"/>
                <w:lang w:val="en-GB"/>
              </w:rPr>
              <w:t xml:space="preserve"> corrections CR.</w:t>
            </w:r>
          </w:p>
          <w:p w14:paraId="6E5EF954" w14:textId="5C77A61C" w:rsidR="00964A36" w:rsidRDefault="00964A36" w:rsidP="00964A36">
            <w:pPr>
              <w:pStyle w:val="ReviewText"/>
              <w:ind w:left="0"/>
            </w:pPr>
            <w:r>
              <w:t>A few detailed comments:</w:t>
            </w:r>
          </w:p>
          <w:p w14:paraId="4679CA93" w14:textId="77777777" w:rsidR="008A3778" w:rsidRDefault="00964A36" w:rsidP="008D55B8">
            <w:pPr>
              <w:pStyle w:val="aff"/>
              <w:numPr>
                <w:ilvl w:val="0"/>
                <w:numId w:val="43"/>
              </w:numPr>
              <w:overflowPunct w:val="0"/>
              <w:autoSpaceDE w:val="0"/>
              <w:autoSpaceDN w:val="0"/>
              <w:adjustRightInd w:val="0"/>
              <w:spacing w:after="120"/>
              <w:contextualSpacing/>
              <w:textAlignment w:val="baseline"/>
            </w:pPr>
            <w:r>
              <w:t>In the reason for change in the cover sheet the description of 4 does not really match the change “</w:t>
            </w:r>
            <w:r w:rsidRPr="008A3778">
              <w:rPr>
                <w:color w:val="0070C0"/>
              </w:rPr>
              <w:t>The procedure text of storing early measurement results for serving cell is not aligned with that for cells applicable for idle/inactive measurement reporting</w:t>
            </w:r>
            <w:r>
              <w:t>”. The change consists of adding a further detail for the storing of the “</w:t>
            </w:r>
            <w:r w:rsidRPr="00DB4528">
              <w:t>cells applicable for idle/inactive measurement reporting</w:t>
            </w:r>
            <w:r>
              <w:t xml:space="preserve">”, i.e. there is no change for the serving cells part. </w:t>
            </w:r>
          </w:p>
          <w:p w14:paraId="3D32403C" w14:textId="77777777" w:rsidR="008A3778" w:rsidRPr="008A3778" w:rsidRDefault="00964A36" w:rsidP="008A3778">
            <w:pPr>
              <w:pStyle w:val="aff"/>
              <w:numPr>
                <w:ilvl w:val="0"/>
                <w:numId w:val="43"/>
              </w:numPr>
              <w:overflowPunct w:val="0"/>
              <w:autoSpaceDE w:val="0"/>
              <w:autoSpaceDN w:val="0"/>
              <w:adjustRightInd w:val="0"/>
              <w:spacing w:after="120"/>
              <w:contextualSpacing/>
              <w:textAlignment w:val="baseline"/>
              <w:rPr>
                <w:sz w:val="20"/>
                <w:szCs w:val="20"/>
                <w:lang w:val="de-DE"/>
              </w:rPr>
            </w:pPr>
            <w:r>
              <w:t>For the change from “intra RAT” to “intra-RAT” it seems fine to align but there are currently only 2 occurrences of “intra-RAT” in 38.331, and it seems that both “inter RAT” (15 occurrences) and “inter-RAT” (79 occurrences) are used in the spec.</w:t>
            </w:r>
          </w:p>
          <w:p w14:paraId="792E53D4" w14:textId="1CD1F1B4" w:rsidR="00964A36" w:rsidRPr="008A3778" w:rsidRDefault="00964A36" w:rsidP="008A3778">
            <w:pPr>
              <w:pStyle w:val="aff"/>
              <w:numPr>
                <w:ilvl w:val="0"/>
                <w:numId w:val="43"/>
              </w:numPr>
              <w:overflowPunct w:val="0"/>
              <w:autoSpaceDE w:val="0"/>
              <w:autoSpaceDN w:val="0"/>
              <w:adjustRightInd w:val="0"/>
              <w:spacing w:after="120"/>
              <w:contextualSpacing/>
              <w:textAlignment w:val="baseline"/>
              <w:rPr>
                <w:sz w:val="20"/>
                <w:szCs w:val="20"/>
                <w:lang w:val="de-DE"/>
              </w:rPr>
            </w:pPr>
            <w:r>
              <w:t>A small detail for the cover sheet (architecture options) is that early measurements in 38.331 are not addressing (NG)EN-DC.</w:t>
            </w:r>
          </w:p>
        </w:tc>
      </w:tr>
      <w:tr w:rsidR="00DB4992" w:rsidRPr="00B770D6" w14:paraId="065FCEC7" w14:textId="77777777" w:rsidTr="00BF350A">
        <w:tc>
          <w:tcPr>
            <w:tcW w:w="1438" w:type="dxa"/>
            <w:vAlign w:val="center"/>
          </w:tcPr>
          <w:p w14:paraId="6237B4F4" w14:textId="413E9EC3" w:rsidR="00DB4992" w:rsidRPr="00B770D6" w:rsidRDefault="009F1EA2" w:rsidP="00BF350A">
            <w:pPr>
              <w:jc w:val="center"/>
              <w:rPr>
                <w:sz w:val="20"/>
                <w:szCs w:val="20"/>
                <w:lang w:val="en-GB"/>
              </w:rPr>
            </w:pPr>
            <w:r>
              <w:rPr>
                <w:sz w:val="20"/>
                <w:szCs w:val="20"/>
                <w:lang w:val="en-GB"/>
              </w:rPr>
              <w:t>Qualcomm</w:t>
            </w:r>
          </w:p>
        </w:tc>
        <w:tc>
          <w:tcPr>
            <w:tcW w:w="1392" w:type="dxa"/>
          </w:tcPr>
          <w:p w14:paraId="0E25D800" w14:textId="1A4BB328" w:rsidR="00DB4992" w:rsidRPr="00B770D6" w:rsidRDefault="009F1EA2" w:rsidP="008A3778">
            <w:pPr>
              <w:jc w:val="center"/>
              <w:rPr>
                <w:sz w:val="20"/>
                <w:szCs w:val="20"/>
                <w:lang w:val="en-GB"/>
              </w:rPr>
            </w:pPr>
            <w:r>
              <w:rPr>
                <w:sz w:val="20"/>
                <w:szCs w:val="20"/>
                <w:lang w:val="en-GB"/>
              </w:rPr>
              <w:t>Yes</w:t>
            </w:r>
          </w:p>
        </w:tc>
        <w:tc>
          <w:tcPr>
            <w:tcW w:w="6799" w:type="dxa"/>
            <w:vAlign w:val="center"/>
          </w:tcPr>
          <w:p w14:paraId="5CDC3165" w14:textId="66F31466" w:rsidR="00DB4992" w:rsidRPr="00B770D6" w:rsidRDefault="009F1EA2" w:rsidP="00BF350A">
            <w:pPr>
              <w:rPr>
                <w:sz w:val="20"/>
                <w:szCs w:val="20"/>
                <w:lang w:val="en-GB"/>
              </w:rPr>
            </w:pPr>
            <w:r>
              <w:rPr>
                <w:sz w:val="20"/>
                <w:szCs w:val="20"/>
                <w:lang w:val="en-GB"/>
              </w:rPr>
              <w:t>Agree Ericsson that those are editorial changes which can be merged with rapporteur CR.</w:t>
            </w:r>
            <w:r w:rsidR="001C1113">
              <w:rPr>
                <w:sz w:val="20"/>
                <w:szCs w:val="20"/>
                <w:lang w:val="en-GB"/>
              </w:rPr>
              <w:t xml:space="preserve"> </w:t>
            </w:r>
          </w:p>
        </w:tc>
        <w:bookmarkStart w:id="1" w:name="_GoBack"/>
        <w:bookmarkEnd w:id="1"/>
      </w:tr>
      <w:tr w:rsidR="00DB4992" w:rsidRPr="00B770D6" w14:paraId="6398728F" w14:textId="77777777" w:rsidTr="00BF350A">
        <w:tc>
          <w:tcPr>
            <w:tcW w:w="1438" w:type="dxa"/>
            <w:vAlign w:val="center"/>
          </w:tcPr>
          <w:p w14:paraId="248C6F07" w14:textId="1B12A115" w:rsidR="00DB4992" w:rsidRPr="00B770D6" w:rsidRDefault="00863AF7" w:rsidP="00BF350A">
            <w:pPr>
              <w:jc w:val="center"/>
              <w:rPr>
                <w:sz w:val="20"/>
                <w:szCs w:val="20"/>
                <w:lang w:val="en-GB"/>
              </w:rPr>
            </w:pPr>
            <w:r>
              <w:rPr>
                <w:sz w:val="20"/>
                <w:szCs w:val="20"/>
                <w:lang w:val="en-GB"/>
              </w:rPr>
              <w:t>MediaTek</w:t>
            </w:r>
          </w:p>
        </w:tc>
        <w:tc>
          <w:tcPr>
            <w:tcW w:w="1392" w:type="dxa"/>
          </w:tcPr>
          <w:p w14:paraId="3A8C2501" w14:textId="125448C0" w:rsidR="00DB4992" w:rsidRPr="00B770D6" w:rsidRDefault="00863AF7" w:rsidP="008A3778">
            <w:pPr>
              <w:jc w:val="center"/>
              <w:rPr>
                <w:sz w:val="20"/>
                <w:szCs w:val="20"/>
                <w:lang w:val="en-GB"/>
              </w:rPr>
            </w:pPr>
            <w:r>
              <w:rPr>
                <w:sz w:val="20"/>
                <w:szCs w:val="20"/>
                <w:lang w:val="en-GB"/>
              </w:rPr>
              <w:t>Yes</w:t>
            </w:r>
          </w:p>
        </w:tc>
        <w:tc>
          <w:tcPr>
            <w:tcW w:w="6799" w:type="dxa"/>
            <w:vAlign w:val="center"/>
          </w:tcPr>
          <w:p w14:paraId="2D745974" w14:textId="642CD3C1" w:rsidR="00DB4992" w:rsidRPr="00B770D6" w:rsidRDefault="00863AF7" w:rsidP="00BF350A">
            <w:pPr>
              <w:rPr>
                <w:sz w:val="20"/>
                <w:szCs w:val="20"/>
                <w:lang w:val="en-GB"/>
              </w:rPr>
            </w:pPr>
            <w:r>
              <w:rPr>
                <w:sz w:val="20"/>
                <w:szCs w:val="20"/>
                <w:lang w:val="en-GB"/>
              </w:rPr>
              <w:t>Agree to merge into rapporteur CR.</w:t>
            </w:r>
          </w:p>
        </w:tc>
      </w:tr>
      <w:tr w:rsidR="00DB4992" w:rsidRPr="0021732B" w14:paraId="740218CD" w14:textId="77777777" w:rsidTr="00BF350A">
        <w:tc>
          <w:tcPr>
            <w:tcW w:w="1438" w:type="dxa"/>
            <w:vAlign w:val="center"/>
          </w:tcPr>
          <w:p w14:paraId="6A6FB35C" w14:textId="107C71BB" w:rsidR="00DB4992" w:rsidRPr="00953E24" w:rsidRDefault="003E5095" w:rsidP="00BF350A">
            <w:pPr>
              <w:jc w:val="center"/>
              <w:rPr>
                <w:rFonts w:eastAsiaTheme="minorEastAsia"/>
                <w:sz w:val="20"/>
                <w:szCs w:val="20"/>
                <w:lang w:val="en-GB"/>
              </w:rPr>
            </w:pPr>
            <w:r>
              <w:rPr>
                <w:rFonts w:eastAsiaTheme="minorEastAsia"/>
                <w:sz w:val="20"/>
                <w:szCs w:val="20"/>
                <w:lang w:val="en-GB"/>
              </w:rPr>
              <w:t>ZTE</w:t>
            </w:r>
          </w:p>
        </w:tc>
        <w:tc>
          <w:tcPr>
            <w:tcW w:w="1392" w:type="dxa"/>
          </w:tcPr>
          <w:p w14:paraId="5A40C156" w14:textId="265795E3" w:rsidR="00DB4992" w:rsidRPr="003F4496" w:rsidRDefault="003E5095" w:rsidP="008A3778">
            <w:pPr>
              <w:jc w:val="center"/>
              <w:rPr>
                <w:rFonts w:eastAsiaTheme="minorEastAsia"/>
                <w:sz w:val="20"/>
                <w:szCs w:val="20"/>
                <w:lang w:val="en-GB"/>
              </w:rPr>
            </w:pPr>
            <w:r>
              <w:rPr>
                <w:rFonts w:eastAsiaTheme="minorEastAsia"/>
                <w:sz w:val="20"/>
                <w:szCs w:val="20"/>
                <w:lang w:val="en-GB"/>
              </w:rPr>
              <w:t>Yes</w:t>
            </w:r>
          </w:p>
        </w:tc>
        <w:tc>
          <w:tcPr>
            <w:tcW w:w="6799" w:type="dxa"/>
            <w:vAlign w:val="center"/>
          </w:tcPr>
          <w:p w14:paraId="0145F62F" w14:textId="67878B21" w:rsidR="00DB4992" w:rsidRPr="00262F9C" w:rsidRDefault="003E5095" w:rsidP="00BF350A">
            <w:pPr>
              <w:rPr>
                <w:rFonts w:eastAsiaTheme="minorEastAsia"/>
                <w:sz w:val="20"/>
                <w:szCs w:val="20"/>
                <w:lang w:val="en-GB"/>
              </w:rPr>
            </w:pPr>
            <w:r>
              <w:rPr>
                <w:rFonts w:eastAsiaTheme="minorEastAsia"/>
                <w:sz w:val="20"/>
                <w:szCs w:val="20"/>
                <w:lang w:val="en-GB"/>
              </w:rPr>
              <w:t>Agree to merge into rapporteur CR.</w:t>
            </w:r>
          </w:p>
        </w:tc>
      </w:tr>
      <w:tr w:rsidR="009C5E04" w:rsidRPr="00B770D6" w14:paraId="4A9BFB86" w14:textId="77777777" w:rsidTr="00BF350A">
        <w:tc>
          <w:tcPr>
            <w:tcW w:w="1438" w:type="dxa"/>
            <w:vAlign w:val="center"/>
          </w:tcPr>
          <w:p w14:paraId="0F7E655E" w14:textId="58966A30" w:rsidR="009C5E04" w:rsidRPr="00B770D6" w:rsidRDefault="009C5E04" w:rsidP="009C5E04">
            <w:pPr>
              <w:jc w:val="center"/>
              <w:rPr>
                <w:rFonts w:eastAsia="等线"/>
                <w:sz w:val="20"/>
                <w:szCs w:val="20"/>
                <w:lang w:val="en-GB"/>
              </w:rPr>
            </w:pPr>
            <w:r>
              <w:rPr>
                <w:rFonts w:eastAsia="等线" w:hint="eastAsia"/>
                <w:sz w:val="20"/>
                <w:szCs w:val="20"/>
                <w:lang w:val="en-GB"/>
              </w:rPr>
              <w:t>v</w:t>
            </w:r>
            <w:r>
              <w:rPr>
                <w:rFonts w:eastAsia="等线"/>
                <w:sz w:val="20"/>
                <w:szCs w:val="20"/>
                <w:lang w:val="en-GB"/>
              </w:rPr>
              <w:t>ivo</w:t>
            </w:r>
          </w:p>
        </w:tc>
        <w:tc>
          <w:tcPr>
            <w:tcW w:w="1392" w:type="dxa"/>
          </w:tcPr>
          <w:p w14:paraId="7F036D95" w14:textId="1D749572" w:rsidR="009C5E04" w:rsidRPr="00B770D6" w:rsidRDefault="009C5E04" w:rsidP="009C5E04">
            <w:pPr>
              <w:jc w:val="center"/>
              <w:rPr>
                <w:rFonts w:eastAsia="等线"/>
                <w:sz w:val="20"/>
                <w:szCs w:val="20"/>
                <w:lang w:val="en-GB"/>
              </w:rPr>
            </w:pPr>
            <w:r>
              <w:rPr>
                <w:rFonts w:eastAsia="等线" w:hint="eastAsia"/>
                <w:sz w:val="20"/>
                <w:szCs w:val="20"/>
                <w:lang w:val="en-GB"/>
              </w:rPr>
              <w:t>Y</w:t>
            </w:r>
            <w:r>
              <w:rPr>
                <w:rFonts w:eastAsia="等线"/>
                <w:sz w:val="20"/>
                <w:szCs w:val="20"/>
                <w:lang w:val="en-GB"/>
              </w:rPr>
              <w:t>es</w:t>
            </w:r>
          </w:p>
        </w:tc>
        <w:tc>
          <w:tcPr>
            <w:tcW w:w="6799" w:type="dxa"/>
            <w:vAlign w:val="center"/>
          </w:tcPr>
          <w:p w14:paraId="1C96005F" w14:textId="77777777" w:rsidR="009C5E04" w:rsidRDefault="009C5E04" w:rsidP="009C5E04">
            <w:pPr>
              <w:rPr>
                <w:rFonts w:eastAsia="等线"/>
                <w:sz w:val="20"/>
                <w:szCs w:val="20"/>
                <w:lang w:val="en-GB"/>
              </w:rPr>
            </w:pPr>
            <w:r>
              <w:rPr>
                <w:sz w:val="20"/>
                <w:szCs w:val="20"/>
                <w:lang w:val="en-GB"/>
              </w:rPr>
              <w:t>Agree to merge into rapporteur CR.</w:t>
            </w:r>
          </w:p>
          <w:p w14:paraId="4198FAB4" w14:textId="77777777" w:rsidR="009C5E04" w:rsidRDefault="009C5E04" w:rsidP="009C5E04">
            <w:pPr>
              <w:rPr>
                <w:rFonts w:eastAsia="等线"/>
                <w:sz w:val="20"/>
                <w:szCs w:val="20"/>
                <w:lang w:val="en-GB"/>
              </w:rPr>
            </w:pPr>
            <w:r w:rsidRPr="00054A33">
              <w:rPr>
                <w:rFonts w:eastAsia="等线" w:hint="eastAsia"/>
                <w:b/>
                <w:sz w:val="20"/>
                <w:szCs w:val="20"/>
                <w:lang w:val="en-GB"/>
              </w:rPr>
              <w:t>F</w:t>
            </w:r>
            <w:r w:rsidRPr="00054A33">
              <w:rPr>
                <w:rFonts w:eastAsia="等线"/>
                <w:b/>
                <w:sz w:val="20"/>
                <w:szCs w:val="20"/>
                <w:lang w:val="en-GB"/>
              </w:rPr>
              <w:t>or 1</w:t>
            </w:r>
            <w:r w:rsidRPr="00054A33">
              <w:rPr>
                <w:rFonts w:eastAsia="等线"/>
                <w:b/>
                <w:sz w:val="20"/>
                <w:szCs w:val="20"/>
                <w:vertAlign w:val="superscript"/>
                <w:lang w:val="en-GB"/>
              </w:rPr>
              <w:t>st</w:t>
            </w:r>
            <w:r w:rsidRPr="00054A33">
              <w:rPr>
                <w:rFonts w:eastAsia="等线"/>
                <w:b/>
                <w:sz w:val="20"/>
                <w:szCs w:val="20"/>
                <w:lang w:val="en-GB"/>
              </w:rPr>
              <w:t xml:space="preserve"> change:</w:t>
            </w:r>
            <w:r>
              <w:rPr>
                <w:rFonts w:eastAsia="等线"/>
                <w:sz w:val="20"/>
                <w:szCs w:val="20"/>
                <w:lang w:val="en-GB"/>
              </w:rPr>
              <w:t xml:space="preserve"> it seems not needed according to the rapporteur comments.</w:t>
            </w:r>
          </w:p>
          <w:p w14:paraId="24D69C17" w14:textId="77777777" w:rsidR="009C5E04" w:rsidRDefault="009C5E04" w:rsidP="009C5E04">
            <w:pPr>
              <w:rPr>
                <w:rFonts w:eastAsia="等线"/>
                <w:sz w:val="20"/>
                <w:szCs w:val="20"/>
                <w:lang w:val="en-GB"/>
              </w:rPr>
            </w:pPr>
            <w:r w:rsidRPr="00054A33">
              <w:rPr>
                <w:rFonts w:eastAsia="等线" w:hint="eastAsia"/>
                <w:b/>
                <w:sz w:val="20"/>
                <w:szCs w:val="20"/>
                <w:lang w:val="en-GB"/>
              </w:rPr>
              <w:t>F</w:t>
            </w:r>
            <w:r w:rsidRPr="00054A33">
              <w:rPr>
                <w:rFonts w:eastAsia="等线"/>
                <w:b/>
                <w:sz w:val="20"/>
                <w:szCs w:val="20"/>
                <w:lang w:val="en-GB"/>
              </w:rPr>
              <w:t>or 2</w:t>
            </w:r>
            <w:r w:rsidRPr="00054A33">
              <w:rPr>
                <w:rFonts w:eastAsia="等线"/>
                <w:b/>
                <w:sz w:val="20"/>
                <w:szCs w:val="20"/>
                <w:vertAlign w:val="superscript"/>
                <w:lang w:val="en-GB"/>
              </w:rPr>
              <w:t>st</w:t>
            </w:r>
            <w:r w:rsidRPr="00054A33">
              <w:rPr>
                <w:rFonts w:eastAsia="等线" w:hint="eastAsia"/>
                <w:b/>
                <w:sz w:val="20"/>
                <w:szCs w:val="20"/>
                <w:lang w:val="en-GB"/>
              </w:rPr>
              <w:t>/</w:t>
            </w:r>
            <w:r w:rsidRPr="00054A33">
              <w:rPr>
                <w:rFonts w:eastAsia="等线"/>
                <w:b/>
                <w:sz w:val="20"/>
                <w:szCs w:val="20"/>
                <w:lang w:val="en-GB"/>
              </w:rPr>
              <w:t>3</w:t>
            </w:r>
            <w:r w:rsidRPr="00054A33">
              <w:rPr>
                <w:rFonts w:eastAsia="等线"/>
                <w:b/>
                <w:sz w:val="20"/>
                <w:szCs w:val="20"/>
                <w:vertAlign w:val="superscript"/>
                <w:lang w:val="en-GB"/>
              </w:rPr>
              <w:t>st</w:t>
            </w:r>
            <w:r w:rsidRPr="00054A33">
              <w:rPr>
                <w:rFonts w:eastAsia="等线"/>
                <w:b/>
                <w:sz w:val="20"/>
                <w:szCs w:val="20"/>
                <w:lang w:val="en-GB"/>
              </w:rPr>
              <w:t>/5</w:t>
            </w:r>
            <w:r w:rsidRPr="00054A33">
              <w:rPr>
                <w:rFonts w:eastAsia="等线"/>
                <w:b/>
                <w:sz w:val="20"/>
                <w:szCs w:val="20"/>
                <w:vertAlign w:val="superscript"/>
                <w:lang w:val="en-GB"/>
              </w:rPr>
              <w:t>st</w:t>
            </w:r>
            <w:r w:rsidRPr="00054A33">
              <w:rPr>
                <w:rFonts w:eastAsia="等线"/>
                <w:b/>
                <w:sz w:val="20"/>
                <w:szCs w:val="20"/>
                <w:lang w:val="en-GB"/>
              </w:rPr>
              <w:t xml:space="preserve"> changes: </w:t>
            </w:r>
            <w:r>
              <w:rPr>
                <w:rFonts w:eastAsia="等线"/>
                <w:sz w:val="20"/>
                <w:szCs w:val="20"/>
                <w:lang w:val="en-GB"/>
              </w:rPr>
              <w:t>they are valid and shall be agreed.</w:t>
            </w:r>
          </w:p>
          <w:p w14:paraId="418FF44D" w14:textId="582EE9E2" w:rsidR="009C5E04" w:rsidRPr="00B770D6" w:rsidRDefault="009C5E04" w:rsidP="009C5E04">
            <w:pPr>
              <w:rPr>
                <w:rFonts w:eastAsia="等线"/>
                <w:sz w:val="20"/>
                <w:szCs w:val="20"/>
                <w:lang w:val="en-GB"/>
              </w:rPr>
            </w:pPr>
            <w:r w:rsidRPr="00054A33">
              <w:rPr>
                <w:rFonts w:eastAsia="等线" w:hint="eastAsia"/>
                <w:b/>
                <w:sz w:val="20"/>
                <w:szCs w:val="20"/>
                <w:lang w:val="en-GB"/>
              </w:rPr>
              <w:t>F</w:t>
            </w:r>
            <w:r w:rsidRPr="00054A33">
              <w:rPr>
                <w:rFonts w:eastAsia="等线"/>
                <w:b/>
                <w:sz w:val="20"/>
                <w:szCs w:val="20"/>
                <w:lang w:val="en-GB"/>
              </w:rPr>
              <w:t>or 4</w:t>
            </w:r>
            <w:r w:rsidRPr="00054A33">
              <w:rPr>
                <w:rFonts w:eastAsia="等线"/>
                <w:b/>
                <w:sz w:val="20"/>
                <w:szCs w:val="20"/>
                <w:vertAlign w:val="superscript"/>
                <w:lang w:val="en-GB"/>
              </w:rPr>
              <w:t>st</w:t>
            </w:r>
            <w:r w:rsidRPr="00054A33">
              <w:rPr>
                <w:rFonts w:eastAsia="等线"/>
                <w:b/>
                <w:sz w:val="20"/>
                <w:szCs w:val="20"/>
                <w:lang w:val="en-GB"/>
              </w:rPr>
              <w:t xml:space="preserve"> change:</w:t>
            </w:r>
            <w:r>
              <w:rPr>
                <w:rFonts w:eastAsia="等线"/>
                <w:sz w:val="20"/>
                <w:szCs w:val="20"/>
                <w:lang w:val="en-GB"/>
              </w:rPr>
              <w:t xml:space="preserve"> the change seems no need but to add more detail information for </w:t>
            </w:r>
            <w:r w:rsidRPr="00460259">
              <w:rPr>
                <w:rFonts w:eastAsia="等线"/>
                <w:sz w:val="20"/>
                <w:szCs w:val="20"/>
                <w:lang w:val="en-GB"/>
              </w:rPr>
              <w:t>cells applicable for idle/inactive measurement reporting</w:t>
            </w:r>
            <w:r>
              <w:rPr>
                <w:rFonts w:eastAsia="等线"/>
                <w:sz w:val="20"/>
                <w:szCs w:val="20"/>
                <w:lang w:val="en-GB"/>
              </w:rPr>
              <w:t xml:space="preserve">. Agree with the rapporteur, i.e., the reason description in cover sheet should be updated if the change is agreed. </w:t>
            </w:r>
          </w:p>
        </w:tc>
      </w:tr>
      <w:tr w:rsidR="009C5E04" w:rsidRPr="00B770D6" w14:paraId="3FFE5092" w14:textId="77777777" w:rsidTr="00BF350A">
        <w:tc>
          <w:tcPr>
            <w:tcW w:w="1438" w:type="dxa"/>
            <w:vAlign w:val="center"/>
          </w:tcPr>
          <w:p w14:paraId="5456ACB0" w14:textId="77777777" w:rsidR="009C5E04" w:rsidRPr="00B770D6" w:rsidRDefault="009C5E04" w:rsidP="009C5E04">
            <w:pPr>
              <w:jc w:val="center"/>
              <w:rPr>
                <w:rFonts w:eastAsia="等线"/>
                <w:sz w:val="20"/>
                <w:szCs w:val="20"/>
                <w:lang w:val="en-GB"/>
              </w:rPr>
            </w:pPr>
          </w:p>
        </w:tc>
        <w:tc>
          <w:tcPr>
            <w:tcW w:w="1392" w:type="dxa"/>
          </w:tcPr>
          <w:p w14:paraId="1C2BAC90" w14:textId="77777777" w:rsidR="009C5E04" w:rsidRPr="00B770D6" w:rsidRDefault="009C5E04" w:rsidP="009C5E04">
            <w:pPr>
              <w:jc w:val="center"/>
              <w:rPr>
                <w:rFonts w:eastAsia="等线"/>
                <w:sz w:val="20"/>
                <w:szCs w:val="20"/>
                <w:lang w:val="en-GB"/>
              </w:rPr>
            </w:pPr>
          </w:p>
        </w:tc>
        <w:tc>
          <w:tcPr>
            <w:tcW w:w="6799" w:type="dxa"/>
            <w:vAlign w:val="center"/>
          </w:tcPr>
          <w:p w14:paraId="5287D4DF" w14:textId="77777777" w:rsidR="009C5E04" w:rsidRPr="00B770D6" w:rsidRDefault="009C5E04" w:rsidP="009C5E04">
            <w:pPr>
              <w:rPr>
                <w:rFonts w:eastAsia="等线"/>
                <w:sz w:val="20"/>
                <w:szCs w:val="20"/>
                <w:lang w:val="en-GB"/>
              </w:rPr>
            </w:pPr>
          </w:p>
        </w:tc>
      </w:tr>
    </w:tbl>
    <w:p w14:paraId="07F52740" w14:textId="4CFB08FA" w:rsidR="004A5E7C" w:rsidRDefault="00753F15" w:rsidP="004A5E7C">
      <w:pPr>
        <w:pStyle w:val="Doc-title"/>
      </w:pPr>
      <w:hyperlink r:id="rId16" w:history="1">
        <w:r w:rsidR="004A5E7C" w:rsidRPr="00806185">
          <w:rPr>
            <w:rStyle w:val="af5"/>
          </w:rPr>
          <w:t>R2-2009353</w:t>
        </w:r>
      </w:hyperlink>
      <w:r w:rsidR="004A5E7C">
        <w:tab/>
        <w:t>Miscellaneous corrections on early measurement reporting in 36.331</w:t>
      </w:r>
      <w:r w:rsidR="004A5E7C">
        <w:tab/>
        <w:t>CATT</w:t>
      </w:r>
      <w:r w:rsidR="004A5E7C">
        <w:tab/>
        <w:t>CR</w:t>
      </w:r>
      <w:r w:rsidR="004A5E7C">
        <w:tab/>
        <w:t>Rel-16</w:t>
      </w:r>
      <w:r w:rsidR="004A5E7C">
        <w:tab/>
        <w:t>36.331</w:t>
      </w:r>
      <w:r w:rsidR="004A5E7C">
        <w:tab/>
        <w:t>16.2.1</w:t>
      </w:r>
      <w:r w:rsidR="004A5E7C">
        <w:tab/>
        <w:t>4460</w:t>
      </w:r>
      <w:r w:rsidR="004A5E7C">
        <w:tab/>
        <w:t>-</w:t>
      </w:r>
      <w:r w:rsidR="004A5E7C">
        <w:tab/>
        <w:t>F</w:t>
      </w:r>
      <w:r w:rsidR="004A5E7C">
        <w:tab/>
        <w:t>LTE_NR_DC_CA_enh-Core</w:t>
      </w:r>
    </w:p>
    <w:p w14:paraId="45904B6D" w14:textId="04E3DC38" w:rsidR="002F4F09" w:rsidRPr="002F4F09" w:rsidRDefault="002F4F09" w:rsidP="002F4F09">
      <w:pPr>
        <w:pStyle w:val="Doc-text2"/>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w:t>
      </w:r>
      <w:r w:rsidR="00977E71">
        <w:rPr>
          <w:i/>
          <w:iCs/>
          <w:sz w:val="20"/>
          <w:szCs w:val="20"/>
          <w:lang w:val="en-GB" w:eastAsia="en-GB"/>
        </w:rPr>
        <w:t>M</w:t>
      </w:r>
      <w:r w:rsidR="009B3041">
        <w:rPr>
          <w:i/>
          <w:iCs/>
          <w:sz w:val="20"/>
          <w:szCs w:val="20"/>
          <w:lang w:val="en-GB" w:eastAsia="en-GB"/>
        </w:rPr>
        <w:t xml:space="preserve">ostly editorial corrections </w:t>
      </w:r>
      <w:r w:rsidR="008A3778">
        <w:rPr>
          <w:i/>
          <w:iCs/>
          <w:sz w:val="20"/>
          <w:szCs w:val="20"/>
          <w:lang w:val="en-GB" w:eastAsia="en-GB"/>
        </w:rPr>
        <w:t>on early measurements</w:t>
      </w:r>
      <w:r w:rsidR="009B3041">
        <w:rPr>
          <w:i/>
          <w:iCs/>
          <w:sz w:val="20"/>
          <w:szCs w:val="20"/>
          <w:lang w:val="en-GB" w:eastAsia="en-GB"/>
        </w:rPr>
        <w:t>.</w:t>
      </w:r>
      <w:r w:rsidR="008A3778">
        <w:rPr>
          <w:i/>
          <w:iCs/>
          <w:sz w:val="20"/>
          <w:szCs w:val="20"/>
          <w:lang w:val="en-GB" w:eastAsia="en-GB"/>
        </w:rPr>
        <w:t xml:space="preserve"> </w:t>
      </w:r>
      <w:r w:rsidR="00CD5984">
        <w:rPr>
          <w:i/>
          <w:iCs/>
          <w:sz w:val="20"/>
          <w:szCs w:val="20"/>
          <w:lang w:val="en-GB" w:eastAsia="en-GB"/>
        </w:rPr>
        <w:t>The exception is maybe the second change, which states that bandwidth is not a condition for judging whether CA supported, so the CR propose</w:t>
      </w:r>
      <w:r w:rsidR="00B01A4D">
        <w:rPr>
          <w:i/>
          <w:iCs/>
          <w:sz w:val="20"/>
          <w:szCs w:val="20"/>
          <w:lang w:val="en-GB" w:eastAsia="en-GB"/>
        </w:rPr>
        <w:t>s</w:t>
      </w:r>
      <w:r w:rsidR="00CD5984">
        <w:rPr>
          <w:i/>
          <w:iCs/>
          <w:sz w:val="20"/>
          <w:szCs w:val="20"/>
          <w:lang w:val="en-GB" w:eastAsia="en-GB"/>
        </w:rPr>
        <w:t xml:space="preserve"> to remove the bandwidth check when determining to start early measurements. Since this has been there since Rel-15, companies are requested comment whether this change would cause issues with any implementations.</w:t>
      </w:r>
    </w:p>
    <w:tbl>
      <w:tblPr>
        <w:tblStyle w:val="aff4"/>
        <w:tblW w:w="0" w:type="auto"/>
        <w:tblLook w:val="04A0" w:firstRow="1" w:lastRow="0" w:firstColumn="1" w:lastColumn="0" w:noHBand="0" w:noVBand="1"/>
      </w:tblPr>
      <w:tblGrid>
        <w:gridCol w:w="1438"/>
        <w:gridCol w:w="1392"/>
        <w:gridCol w:w="6799"/>
      </w:tblGrid>
      <w:tr w:rsidR="00763959" w14:paraId="04F000FF" w14:textId="77777777" w:rsidTr="00344A0D">
        <w:tc>
          <w:tcPr>
            <w:tcW w:w="1438" w:type="dxa"/>
            <w:shd w:val="clear" w:color="auto" w:fill="BFBFBF" w:themeFill="background1" w:themeFillShade="BF"/>
            <w:vAlign w:val="center"/>
          </w:tcPr>
          <w:p w14:paraId="2FB790D6" w14:textId="77777777" w:rsidR="00763959" w:rsidRPr="006934EF" w:rsidRDefault="00763959" w:rsidP="00344A0D">
            <w:pPr>
              <w:pStyle w:val="a2"/>
              <w:jc w:val="center"/>
              <w:rPr>
                <w:sz w:val="20"/>
                <w:szCs w:val="20"/>
              </w:rPr>
            </w:pPr>
            <w:r w:rsidRPr="006934EF">
              <w:rPr>
                <w:sz w:val="20"/>
                <w:szCs w:val="20"/>
              </w:rPr>
              <w:t>Company</w:t>
            </w:r>
          </w:p>
        </w:tc>
        <w:tc>
          <w:tcPr>
            <w:tcW w:w="1392" w:type="dxa"/>
            <w:shd w:val="clear" w:color="auto" w:fill="BFBFBF" w:themeFill="background1" w:themeFillShade="BF"/>
          </w:tcPr>
          <w:p w14:paraId="303C24E1" w14:textId="77777777" w:rsidR="00763959" w:rsidRPr="00B770D6" w:rsidRDefault="00763959" w:rsidP="00344A0D">
            <w:pPr>
              <w:pStyle w:val="a2"/>
              <w:jc w:val="center"/>
              <w:rPr>
                <w:sz w:val="20"/>
                <w:szCs w:val="20"/>
                <w:lang w:val="en-GB"/>
              </w:rPr>
            </w:pPr>
            <w:r w:rsidRPr="00B770D6">
              <w:rPr>
                <w:sz w:val="20"/>
                <w:szCs w:val="20"/>
                <w:lang w:val="en-GB"/>
              </w:rPr>
              <w:t>Agree CR?</w:t>
            </w:r>
            <w:r w:rsidRPr="00B770D6">
              <w:rPr>
                <w:sz w:val="20"/>
                <w:szCs w:val="20"/>
                <w:lang w:val="en-GB"/>
              </w:rPr>
              <w:br/>
              <w:t>(Yes or No)</w:t>
            </w:r>
          </w:p>
        </w:tc>
        <w:tc>
          <w:tcPr>
            <w:tcW w:w="6799" w:type="dxa"/>
            <w:shd w:val="clear" w:color="auto" w:fill="BFBFBF" w:themeFill="background1" w:themeFillShade="BF"/>
            <w:vAlign w:val="center"/>
          </w:tcPr>
          <w:p w14:paraId="0E5F9BFD" w14:textId="77777777" w:rsidR="00763959" w:rsidRPr="006934EF" w:rsidRDefault="00763959" w:rsidP="00344A0D">
            <w:pPr>
              <w:pStyle w:val="a2"/>
              <w:jc w:val="center"/>
              <w:rPr>
                <w:sz w:val="20"/>
                <w:szCs w:val="20"/>
              </w:rPr>
            </w:pPr>
            <w:r w:rsidRPr="006934EF">
              <w:rPr>
                <w:sz w:val="20"/>
                <w:szCs w:val="20"/>
              </w:rPr>
              <w:t>Comments</w:t>
            </w:r>
          </w:p>
        </w:tc>
      </w:tr>
      <w:tr w:rsidR="00763959" w:rsidRPr="0021732B" w14:paraId="54F77AFF" w14:textId="77777777" w:rsidTr="00344A0D">
        <w:tc>
          <w:tcPr>
            <w:tcW w:w="1438" w:type="dxa"/>
            <w:vAlign w:val="center"/>
          </w:tcPr>
          <w:p w14:paraId="0662E013" w14:textId="4A3226A9" w:rsidR="00763959" w:rsidRPr="006934EF" w:rsidRDefault="008A3778" w:rsidP="00344A0D">
            <w:pPr>
              <w:jc w:val="center"/>
              <w:rPr>
                <w:sz w:val="20"/>
                <w:szCs w:val="20"/>
              </w:rPr>
            </w:pPr>
            <w:r>
              <w:rPr>
                <w:sz w:val="20"/>
                <w:szCs w:val="20"/>
              </w:rPr>
              <w:t>Ericsson</w:t>
            </w:r>
          </w:p>
        </w:tc>
        <w:tc>
          <w:tcPr>
            <w:tcW w:w="1392" w:type="dxa"/>
          </w:tcPr>
          <w:p w14:paraId="1A3AFD8A" w14:textId="68390388" w:rsidR="00763959" w:rsidRPr="006934EF" w:rsidRDefault="00F24D99" w:rsidP="008A3778">
            <w:pPr>
              <w:jc w:val="center"/>
              <w:rPr>
                <w:sz w:val="20"/>
                <w:szCs w:val="20"/>
              </w:rPr>
            </w:pPr>
            <w:r>
              <w:rPr>
                <w:sz w:val="20"/>
                <w:szCs w:val="20"/>
              </w:rPr>
              <w:t xml:space="preserve">Yes, </w:t>
            </w:r>
            <w:r w:rsidR="00B01A4D">
              <w:rPr>
                <w:sz w:val="20"/>
                <w:szCs w:val="20"/>
              </w:rPr>
              <w:t xml:space="preserve">at least </w:t>
            </w:r>
            <w:r w:rsidR="002F79EB">
              <w:rPr>
                <w:sz w:val="20"/>
                <w:szCs w:val="20"/>
              </w:rPr>
              <w:t>partly.</w:t>
            </w:r>
          </w:p>
        </w:tc>
        <w:tc>
          <w:tcPr>
            <w:tcW w:w="6799" w:type="dxa"/>
            <w:vAlign w:val="center"/>
          </w:tcPr>
          <w:p w14:paraId="641D594B" w14:textId="050D8593" w:rsidR="00763959" w:rsidRPr="00B770D6" w:rsidRDefault="00F24D99" w:rsidP="00344A0D">
            <w:pPr>
              <w:rPr>
                <w:sz w:val="20"/>
                <w:szCs w:val="20"/>
                <w:lang w:val="en-GB"/>
              </w:rPr>
            </w:pPr>
            <w:r>
              <w:rPr>
                <w:sz w:val="20"/>
                <w:szCs w:val="20"/>
                <w:lang w:val="en-GB"/>
              </w:rPr>
              <w:t>Changes are fine except maybe for change 2, since it would be a functional change, possibly with Rel-15 impact. If we change it for Rel-16 we also need to decide what to do with Rel-15</w:t>
            </w:r>
            <w:r w:rsidR="002F79EB">
              <w:rPr>
                <w:sz w:val="20"/>
                <w:szCs w:val="20"/>
                <w:lang w:val="en-GB"/>
              </w:rPr>
              <w:t>, since the same bandwidth check is made there</w:t>
            </w:r>
            <w:r>
              <w:rPr>
                <w:sz w:val="20"/>
                <w:szCs w:val="20"/>
                <w:lang w:val="en-GB"/>
              </w:rPr>
              <w:t xml:space="preserve">. On the other hand, </w:t>
            </w:r>
            <w:r w:rsidR="002F79EB">
              <w:rPr>
                <w:sz w:val="20"/>
                <w:szCs w:val="20"/>
                <w:lang w:val="en-GB"/>
              </w:rPr>
              <w:t>the change would not have much impact. UE would start early measurements a bit more often, i.e. without checking the BW constraint.</w:t>
            </w:r>
            <w:r w:rsidR="00B01A4D">
              <w:rPr>
                <w:sz w:val="20"/>
                <w:szCs w:val="20"/>
                <w:lang w:val="en-GB"/>
              </w:rPr>
              <w:t xml:space="preserve"> </w:t>
            </w:r>
            <w:proofErr w:type="gramStart"/>
            <w:r w:rsidR="00B01A4D">
              <w:rPr>
                <w:sz w:val="20"/>
                <w:szCs w:val="20"/>
                <w:lang w:val="en-GB"/>
              </w:rPr>
              <w:t>So</w:t>
            </w:r>
            <w:proofErr w:type="gramEnd"/>
            <w:r w:rsidR="00B01A4D">
              <w:rPr>
                <w:sz w:val="20"/>
                <w:szCs w:val="20"/>
                <w:lang w:val="en-GB"/>
              </w:rPr>
              <w:t xml:space="preserve"> if the change is fine with others, we do not object.</w:t>
            </w:r>
          </w:p>
        </w:tc>
      </w:tr>
      <w:tr w:rsidR="00B770D6" w:rsidRPr="00B770D6" w14:paraId="4F97D117" w14:textId="77777777" w:rsidTr="00344A0D">
        <w:tc>
          <w:tcPr>
            <w:tcW w:w="1438" w:type="dxa"/>
            <w:vAlign w:val="center"/>
          </w:tcPr>
          <w:p w14:paraId="35365FEE" w14:textId="65227F1B" w:rsidR="00B770D6" w:rsidRPr="00B770D6" w:rsidRDefault="00420D4C" w:rsidP="00B770D6">
            <w:pPr>
              <w:jc w:val="center"/>
              <w:rPr>
                <w:sz w:val="20"/>
                <w:szCs w:val="20"/>
                <w:lang w:val="en-GB"/>
              </w:rPr>
            </w:pPr>
            <w:r>
              <w:rPr>
                <w:sz w:val="20"/>
                <w:szCs w:val="20"/>
                <w:lang w:val="en-GB"/>
              </w:rPr>
              <w:t>Qualcomm</w:t>
            </w:r>
          </w:p>
        </w:tc>
        <w:tc>
          <w:tcPr>
            <w:tcW w:w="1392" w:type="dxa"/>
          </w:tcPr>
          <w:p w14:paraId="020AF865" w14:textId="13AE4B96" w:rsidR="00B770D6" w:rsidRPr="00B770D6" w:rsidRDefault="00B3210F" w:rsidP="008A3778">
            <w:pPr>
              <w:jc w:val="center"/>
              <w:rPr>
                <w:sz w:val="20"/>
                <w:szCs w:val="20"/>
                <w:lang w:val="en-GB"/>
              </w:rPr>
            </w:pPr>
            <w:r>
              <w:rPr>
                <w:sz w:val="20"/>
                <w:szCs w:val="20"/>
                <w:lang w:val="en-GB"/>
              </w:rPr>
              <w:t>Dis</w:t>
            </w:r>
            <w:r w:rsidR="00420D4C">
              <w:rPr>
                <w:sz w:val="20"/>
                <w:szCs w:val="20"/>
                <w:lang w:val="en-GB"/>
              </w:rPr>
              <w:t>agree 2</w:t>
            </w:r>
            <w:r w:rsidR="00420D4C" w:rsidRPr="00420D4C">
              <w:rPr>
                <w:sz w:val="20"/>
                <w:szCs w:val="20"/>
                <w:vertAlign w:val="superscript"/>
                <w:lang w:val="en-GB"/>
              </w:rPr>
              <w:t>nd</w:t>
            </w:r>
            <w:r w:rsidR="00420D4C">
              <w:rPr>
                <w:sz w:val="20"/>
                <w:szCs w:val="20"/>
                <w:lang w:val="en-GB"/>
              </w:rPr>
              <w:t xml:space="preserve"> change</w:t>
            </w:r>
          </w:p>
        </w:tc>
        <w:tc>
          <w:tcPr>
            <w:tcW w:w="6799" w:type="dxa"/>
            <w:vAlign w:val="center"/>
          </w:tcPr>
          <w:p w14:paraId="54E9D39C" w14:textId="77777777" w:rsidR="00B770D6" w:rsidRDefault="00420D4C" w:rsidP="00B770D6">
            <w:pPr>
              <w:rPr>
                <w:sz w:val="20"/>
                <w:szCs w:val="20"/>
                <w:lang w:val="en-GB"/>
              </w:rPr>
            </w:pPr>
            <w:r>
              <w:rPr>
                <w:sz w:val="20"/>
                <w:szCs w:val="20"/>
                <w:lang w:val="en-GB"/>
              </w:rPr>
              <w:t>We agree with Rapporteur/Ericsson that 2</w:t>
            </w:r>
            <w:r w:rsidRPr="00420D4C">
              <w:rPr>
                <w:sz w:val="20"/>
                <w:szCs w:val="20"/>
                <w:vertAlign w:val="superscript"/>
                <w:lang w:val="en-GB"/>
              </w:rPr>
              <w:t>nd</w:t>
            </w:r>
            <w:r>
              <w:rPr>
                <w:sz w:val="20"/>
                <w:szCs w:val="20"/>
                <w:lang w:val="en-GB"/>
              </w:rPr>
              <w:t xml:space="preserve"> change is not needed. </w:t>
            </w:r>
            <w:r w:rsidR="00CB0A5E">
              <w:rPr>
                <w:sz w:val="20"/>
                <w:szCs w:val="20"/>
                <w:lang w:val="en-GB"/>
              </w:rPr>
              <w:t xml:space="preserve">In our understanding, the UE needs to </w:t>
            </w:r>
            <w:r w:rsidR="00CB0A5E" w:rsidRPr="00CB0A5E">
              <w:rPr>
                <w:sz w:val="20"/>
                <w:szCs w:val="20"/>
                <w:lang w:val="en-GB"/>
              </w:rPr>
              <w:t>check BW</w:t>
            </w:r>
            <w:r w:rsidR="00CB0A5E">
              <w:rPr>
                <w:sz w:val="20"/>
                <w:szCs w:val="20"/>
                <w:lang w:val="en-GB"/>
              </w:rPr>
              <w:t xml:space="preserve"> </w:t>
            </w:r>
            <w:r w:rsidR="00617483">
              <w:rPr>
                <w:sz w:val="20"/>
                <w:szCs w:val="20"/>
                <w:lang w:val="en-GB"/>
              </w:rPr>
              <w:t>before</w:t>
            </w:r>
            <w:r w:rsidR="00CB0A5E">
              <w:rPr>
                <w:sz w:val="20"/>
                <w:szCs w:val="20"/>
                <w:lang w:val="en-GB"/>
              </w:rPr>
              <w:t xml:space="preserve"> L</w:t>
            </w:r>
            <w:r w:rsidR="00CB0A5E" w:rsidRPr="00CB0A5E">
              <w:rPr>
                <w:sz w:val="20"/>
                <w:szCs w:val="20"/>
                <w:lang w:val="en-GB"/>
              </w:rPr>
              <w:t xml:space="preserve">TE </w:t>
            </w:r>
            <w:r w:rsidR="00134A44">
              <w:rPr>
                <w:sz w:val="20"/>
                <w:szCs w:val="20"/>
                <w:lang w:val="en-GB"/>
              </w:rPr>
              <w:t>early</w:t>
            </w:r>
            <w:r w:rsidR="00CB0A5E" w:rsidRPr="00CB0A5E">
              <w:rPr>
                <w:sz w:val="20"/>
                <w:szCs w:val="20"/>
                <w:lang w:val="en-GB"/>
              </w:rPr>
              <w:t xml:space="preserve"> measurement</w:t>
            </w:r>
            <w:r w:rsidR="006434B3">
              <w:rPr>
                <w:sz w:val="20"/>
                <w:szCs w:val="20"/>
                <w:lang w:val="en-GB"/>
              </w:rPr>
              <w:t xml:space="preserve">, which is intended to check configuration validity. </w:t>
            </w:r>
            <w:r w:rsidR="00B236E0">
              <w:rPr>
                <w:sz w:val="20"/>
                <w:szCs w:val="20"/>
                <w:lang w:val="en-GB"/>
              </w:rPr>
              <w:t>It is needed</w:t>
            </w:r>
            <w:r w:rsidR="00134A44">
              <w:rPr>
                <w:sz w:val="20"/>
                <w:szCs w:val="20"/>
                <w:lang w:val="en-GB"/>
              </w:rPr>
              <w:t xml:space="preserve"> also for IDLE mode measurement for cell (re)selection</w:t>
            </w:r>
            <w:r w:rsidR="00B236E0">
              <w:rPr>
                <w:sz w:val="20"/>
                <w:szCs w:val="20"/>
                <w:lang w:val="en-GB"/>
              </w:rPr>
              <w:t xml:space="preserve">. </w:t>
            </w:r>
            <w:r w:rsidR="00CB0A5E" w:rsidRPr="00CB0A5E">
              <w:rPr>
                <w:sz w:val="20"/>
                <w:szCs w:val="20"/>
                <w:lang w:val="en-GB"/>
              </w:rPr>
              <w:t>And this part is legacy</w:t>
            </w:r>
            <w:r w:rsidR="00CB0A5E">
              <w:rPr>
                <w:sz w:val="20"/>
                <w:szCs w:val="20"/>
                <w:lang w:val="en-GB"/>
              </w:rPr>
              <w:t>, which may also impact Rel-15.</w:t>
            </w:r>
            <w:r w:rsidR="00CB0A5E" w:rsidRPr="00CB0A5E">
              <w:rPr>
                <w:sz w:val="20"/>
                <w:szCs w:val="20"/>
                <w:lang w:val="en-GB"/>
              </w:rPr>
              <w:t xml:space="preserve"> </w:t>
            </w:r>
          </w:p>
          <w:p w14:paraId="79E7E061" w14:textId="42A91C3D" w:rsidR="00022E32" w:rsidRPr="00B770D6" w:rsidRDefault="00022E32" w:rsidP="00B770D6">
            <w:pPr>
              <w:rPr>
                <w:sz w:val="20"/>
                <w:szCs w:val="20"/>
                <w:lang w:val="en-GB"/>
              </w:rPr>
            </w:pPr>
            <w:r>
              <w:rPr>
                <w:sz w:val="20"/>
                <w:szCs w:val="20"/>
                <w:lang w:val="en-GB"/>
              </w:rPr>
              <w:t>We think other corrections are editorial changes which can be merged with rapporteur CR.</w:t>
            </w:r>
          </w:p>
        </w:tc>
      </w:tr>
      <w:tr w:rsidR="00B770D6" w:rsidRPr="00B770D6" w14:paraId="46856E7B" w14:textId="77777777" w:rsidTr="00344A0D">
        <w:tc>
          <w:tcPr>
            <w:tcW w:w="1438" w:type="dxa"/>
            <w:vAlign w:val="center"/>
          </w:tcPr>
          <w:p w14:paraId="0E3D46D6" w14:textId="26C47D97" w:rsidR="00B770D6" w:rsidRPr="00B770D6" w:rsidRDefault="00863AF7" w:rsidP="00B770D6">
            <w:pPr>
              <w:jc w:val="center"/>
              <w:rPr>
                <w:sz w:val="20"/>
                <w:szCs w:val="20"/>
                <w:lang w:val="en-GB"/>
              </w:rPr>
            </w:pPr>
            <w:r>
              <w:rPr>
                <w:sz w:val="20"/>
                <w:szCs w:val="20"/>
                <w:lang w:val="en-GB"/>
              </w:rPr>
              <w:t>MediaTek</w:t>
            </w:r>
          </w:p>
        </w:tc>
        <w:tc>
          <w:tcPr>
            <w:tcW w:w="1392" w:type="dxa"/>
          </w:tcPr>
          <w:p w14:paraId="5FD32D4C" w14:textId="1D90F516" w:rsidR="00B770D6" w:rsidRPr="00B770D6" w:rsidRDefault="00863AF7" w:rsidP="008A3778">
            <w:pPr>
              <w:jc w:val="center"/>
              <w:rPr>
                <w:sz w:val="20"/>
                <w:szCs w:val="20"/>
                <w:lang w:val="en-GB"/>
              </w:rPr>
            </w:pPr>
            <w:r>
              <w:rPr>
                <w:sz w:val="20"/>
                <w:szCs w:val="20"/>
                <w:lang w:val="en-GB"/>
              </w:rPr>
              <w:t>Partial agree</w:t>
            </w:r>
          </w:p>
        </w:tc>
        <w:tc>
          <w:tcPr>
            <w:tcW w:w="6799" w:type="dxa"/>
            <w:vAlign w:val="center"/>
          </w:tcPr>
          <w:p w14:paraId="437DA73C" w14:textId="665F87B8" w:rsidR="00B770D6" w:rsidRPr="00B770D6" w:rsidRDefault="00863AF7" w:rsidP="00B770D6">
            <w:pPr>
              <w:rPr>
                <w:sz w:val="20"/>
                <w:szCs w:val="20"/>
                <w:lang w:val="en-GB"/>
              </w:rPr>
            </w:pPr>
            <w:r>
              <w:rPr>
                <w:sz w:val="20"/>
                <w:szCs w:val="20"/>
                <w:lang w:val="en-GB"/>
              </w:rPr>
              <w:t>Similar view as QC. 2</w:t>
            </w:r>
            <w:r w:rsidRPr="00863AF7">
              <w:rPr>
                <w:sz w:val="20"/>
                <w:szCs w:val="20"/>
                <w:vertAlign w:val="superscript"/>
                <w:lang w:val="en-GB"/>
              </w:rPr>
              <w:t>nd</w:t>
            </w:r>
            <w:r>
              <w:rPr>
                <w:sz w:val="20"/>
                <w:szCs w:val="20"/>
                <w:lang w:val="en-GB"/>
              </w:rPr>
              <w:t xml:space="preserve"> change is not needed. Others could merge to rapporteur CR.</w:t>
            </w:r>
          </w:p>
        </w:tc>
      </w:tr>
      <w:tr w:rsidR="00B770D6" w:rsidRPr="0021732B" w14:paraId="61C13C83" w14:textId="77777777" w:rsidTr="00344A0D">
        <w:tc>
          <w:tcPr>
            <w:tcW w:w="1438" w:type="dxa"/>
            <w:vAlign w:val="center"/>
          </w:tcPr>
          <w:p w14:paraId="07EC3BAE" w14:textId="366BB13B" w:rsidR="00B770D6" w:rsidRPr="00953E24" w:rsidRDefault="00FB6A5D" w:rsidP="00B770D6">
            <w:pPr>
              <w:jc w:val="center"/>
              <w:rPr>
                <w:rFonts w:eastAsiaTheme="minorEastAsia"/>
                <w:sz w:val="20"/>
                <w:szCs w:val="20"/>
                <w:lang w:val="en-GB"/>
              </w:rPr>
            </w:pPr>
            <w:r>
              <w:rPr>
                <w:rFonts w:eastAsiaTheme="minorEastAsia"/>
                <w:sz w:val="20"/>
                <w:szCs w:val="20"/>
                <w:lang w:val="en-GB"/>
              </w:rPr>
              <w:t>ZTE</w:t>
            </w:r>
          </w:p>
        </w:tc>
        <w:tc>
          <w:tcPr>
            <w:tcW w:w="1392" w:type="dxa"/>
          </w:tcPr>
          <w:p w14:paraId="0CBA3145" w14:textId="142519C1" w:rsidR="00B770D6" w:rsidRPr="003F4496" w:rsidRDefault="00FB6A5D" w:rsidP="008A3778">
            <w:pPr>
              <w:jc w:val="center"/>
              <w:rPr>
                <w:rFonts w:eastAsiaTheme="minorEastAsia"/>
                <w:sz w:val="20"/>
                <w:szCs w:val="20"/>
                <w:lang w:val="en-GB"/>
              </w:rPr>
            </w:pPr>
            <w:r>
              <w:rPr>
                <w:rFonts w:eastAsiaTheme="minorEastAsia"/>
                <w:sz w:val="20"/>
                <w:szCs w:val="20"/>
                <w:lang w:val="en-GB"/>
              </w:rPr>
              <w:t>Partially</w:t>
            </w:r>
          </w:p>
        </w:tc>
        <w:tc>
          <w:tcPr>
            <w:tcW w:w="6799" w:type="dxa"/>
            <w:vAlign w:val="center"/>
          </w:tcPr>
          <w:p w14:paraId="5E00DA3D" w14:textId="4DB6912D" w:rsidR="00FB6A5D" w:rsidRPr="00262F9C" w:rsidRDefault="00FB6A5D" w:rsidP="00BB66EE">
            <w:pPr>
              <w:spacing w:after="120"/>
              <w:rPr>
                <w:rFonts w:eastAsiaTheme="minorEastAsia"/>
                <w:sz w:val="20"/>
                <w:szCs w:val="20"/>
                <w:lang w:val="en-GB"/>
              </w:rPr>
            </w:pPr>
            <w:r>
              <w:rPr>
                <w:rFonts w:eastAsiaTheme="minorEastAsia"/>
                <w:sz w:val="20"/>
                <w:szCs w:val="20"/>
                <w:lang w:val="en-GB"/>
              </w:rPr>
              <w:t>Same view as QC and MTK, and we also think others c</w:t>
            </w:r>
            <w:r w:rsidR="00BB66EE">
              <w:rPr>
                <w:rFonts w:eastAsiaTheme="minorEastAsia"/>
                <w:sz w:val="20"/>
                <w:szCs w:val="20"/>
                <w:lang w:val="en-GB"/>
              </w:rPr>
              <w:t>ould</w:t>
            </w:r>
            <w:r>
              <w:rPr>
                <w:rFonts w:eastAsiaTheme="minorEastAsia"/>
                <w:sz w:val="20"/>
                <w:szCs w:val="20"/>
                <w:lang w:val="en-GB"/>
              </w:rPr>
              <w:t xml:space="preserve"> be merged into </w:t>
            </w:r>
            <w:r>
              <w:rPr>
                <w:rFonts w:eastAsiaTheme="minorEastAsia"/>
                <w:sz w:val="20"/>
                <w:szCs w:val="20"/>
                <w:lang w:val="en-GB"/>
              </w:rPr>
              <w:lastRenderedPageBreak/>
              <w:t xml:space="preserve">rapporteur CR. </w:t>
            </w:r>
          </w:p>
        </w:tc>
      </w:tr>
      <w:tr w:rsidR="009C5E04" w:rsidRPr="00B770D6" w14:paraId="7C48FD64" w14:textId="77777777" w:rsidTr="00344A0D">
        <w:tc>
          <w:tcPr>
            <w:tcW w:w="1438" w:type="dxa"/>
            <w:vAlign w:val="center"/>
          </w:tcPr>
          <w:p w14:paraId="4D3B4C13" w14:textId="7779F85F" w:rsidR="009C5E04" w:rsidRPr="00B770D6" w:rsidRDefault="009C5E04" w:rsidP="009C5E04">
            <w:pPr>
              <w:jc w:val="center"/>
              <w:rPr>
                <w:rFonts w:eastAsia="等线"/>
                <w:sz w:val="20"/>
                <w:szCs w:val="20"/>
                <w:lang w:val="en-GB"/>
              </w:rPr>
            </w:pPr>
            <w:r>
              <w:rPr>
                <w:rFonts w:eastAsia="等线" w:hint="eastAsia"/>
                <w:sz w:val="20"/>
                <w:szCs w:val="20"/>
                <w:lang w:val="en-GB"/>
              </w:rPr>
              <w:lastRenderedPageBreak/>
              <w:t>v</w:t>
            </w:r>
            <w:r>
              <w:rPr>
                <w:rFonts w:eastAsia="等线"/>
                <w:sz w:val="20"/>
                <w:szCs w:val="20"/>
                <w:lang w:val="en-GB"/>
              </w:rPr>
              <w:t>ivo</w:t>
            </w:r>
          </w:p>
        </w:tc>
        <w:tc>
          <w:tcPr>
            <w:tcW w:w="1392" w:type="dxa"/>
          </w:tcPr>
          <w:p w14:paraId="76E2509D" w14:textId="1D3A4655" w:rsidR="009C5E04" w:rsidRPr="00B770D6" w:rsidRDefault="009C5E04" w:rsidP="009C5E04">
            <w:pPr>
              <w:jc w:val="center"/>
              <w:rPr>
                <w:rFonts w:eastAsia="等线"/>
                <w:sz w:val="20"/>
                <w:szCs w:val="20"/>
                <w:lang w:val="en-GB"/>
              </w:rPr>
            </w:pPr>
            <w:r>
              <w:rPr>
                <w:sz w:val="20"/>
                <w:szCs w:val="20"/>
                <w:lang w:val="en-GB"/>
              </w:rPr>
              <w:t>Partial agree</w:t>
            </w:r>
          </w:p>
        </w:tc>
        <w:tc>
          <w:tcPr>
            <w:tcW w:w="6799" w:type="dxa"/>
            <w:vAlign w:val="center"/>
          </w:tcPr>
          <w:p w14:paraId="5FA8DB0E" w14:textId="77777777" w:rsidR="009C5E04" w:rsidRPr="004E7611" w:rsidRDefault="009C5E04" w:rsidP="009C5E04">
            <w:pPr>
              <w:rPr>
                <w:rFonts w:eastAsia="等线"/>
                <w:sz w:val="20"/>
                <w:szCs w:val="20"/>
                <w:lang w:val="en-GB"/>
              </w:rPr>
            </w:pPr>
            <w:r w:rsidRPr="004E7611">
              <w:rPr>
                <w:b/>
                <w:sz w:val="20"/>
                <w:szCs w:val="20"/>
                <w:lang w:val="en-GB"/>
              </w:rPr>
              <w:t>For the 1</w:t>
            </w:r>
            <w:r w:rsidRPr="004E7611">
              <w:rPr>
                <w:b/>
                <w:sz w:val="20"/>
                <w:szCs w:val="20"/>
                <w:vertAlign w:val="superscript"/>
                <w:lang w:val="en-GB"/>
              </w:rPr>
              <w:t>st</w:t>
            </w:r>
            <w:r w:rsidRPr="004E7611">
              <w:rPr>
                <w:b/>
                <w:sz w:val="20"/>
                <w:szCs w:val="20"/>
                <w:lang w:val="en-GB"/>
              </w:rPr>
              <w:t xml:space="preserve"> and 6</w:t>
            </w:r>
            <w:r w:rsidRPr="004E7611">
              <w:rPr>
                <w:b/>
                <w:sz w:val="20"/>
                <w:szCs w:val="20"/>
                <w:vertAlign w:val="superscript"/>
                <w:lang w:val="en-GB"/>
              </w:rPr>
              <w:t>st</w:t>
            </w:r>
            <w:r w:rsidRPr="004E7611">
              <w:rPr>
                <w:b/>
                <w:sz w:val="20"/>
                <w:szCs w:val="20"/>
                <w:lang w:val="en-GB"/>
              </w:rPr>
              <w:t xml:space="preserve">changes: </w:t>
            </w:r>
            <w:r w:rsidRPr="004E7611">
              <w:rPr>
                <w:sz w:val="20"/>
                <w:szCs w:val="20"/>
                <w:lang w:val="en-GB"/>
              </w:rPr>
              <w:t xml:space="preserve">According to Section 5.6.20.4 for </w:t>
            </w:r>
            <w:r w:rsidRPr="004E7611">
              <w:rPr>
                <w:sz w:val="20"/>
                <w:szCs w:val="20"/>
              </w:rPr>
              <w:t>intra-RAT cell selection or reselection occurs part</w:t>
            </w:r>
            <w:r w:rsidRPr="004E7611">
              <w:rPr>
                <w:sz w:val="20"/>
                <w:szCs w:val="20"/>
                <w:lang w:val="en-GB"/>
              </w:rPr>
              <w:t xml:space="preserve">, “Upon update of system information (SIB5, or SIB24)” has already included the case of intra-RAT cell (re)selection. </w:t>
            </w:r>
            <w:r w:rsidRPr="004E7611">
              <w:rPr>
                <w:rFonts w:eastAsia="等线"/>
                <w:sz w:val="20"/>
                <w:szCs w:val="20"/>
                <w:lang w:val="en-GB"/>
              </w:rPr>
              <w:t xml:space="preserve">In our understanding, </w:t>
            </w:r>
            <w:r w:rsidRPr="004E7611">
              <w:rPr>
                <w:sz w:val="20"/>
                <w:szCs w:val="20"/>
                <w:lang w:val="en-GB"/>
              </w:rPr>
              <w:t xml:space="preserve">there is no problem with the original 36331text, and no </w:t>
            </w:r>
            <w:r w:rsidRPr="004E7611">
              <w:rPr>
                <w:rFonts w:eastAsia="等线"/>
                <w:sz w:val="20"/>
                <w:szCs w:val="20"/>
                <w:lang w:val="en-GB"/>
              </w:rPr>
              <w:t>need to align with 38331 text.</w:t>
            </w:r>
          </w:p>
          <w:p w14:paraId="6BE8A06B" w14:textId="77777777" w:rsidR="009C5E04" w:rsidRDefault="009C5E04" w:rsidP="009C5E04">
            <w:pPr>
              <w:rPr>
                <w:rFonts w:eastAsia="等线"/>
                <w:sz w:val="20"/>
                <w:szCs w:val="20"/>
                <w:lang w:val="en-GB"/>
              </w:rPr>
            </w:pPr>
            <w:r w:rsidRPr="00A94CD5">
              <w:rPr>
                <w:rFonts w:eastAsia="等线"/>
                <w:b/>
                <w:sz w:val="20"/>
                <w:szCs w:val="20"/>
                <w:lang w:val="en-GB"/>
              </w:rPr>
              <w:t>For 2</w:t>
            </w:r>
            <w:r w:rsidRPr="00A94CD5">
              <w:rPr>
                <w:rFonts w:eastAsia="等线"/>
                <w:b/>
                <w:sz w:val="20"/>
                <w:szCs w:val="20"/>
                <w:vertAlign w:val="superscript"/>
                <w:lang w:val="en-GB"/>
              </w:rPr>
              <w:t>st</w:t>
            </w:r>
            <w:r w:rsidRPr="00A94CD5">
              <w:rPr>
                <w:rFonts w:eastAsia="等线"/>
                <w:b/>
                <w:sz w:val="20"/>
                <w:szCs w:val="20"/>
                <w:lang w:val="en-GB"/>
              </w:rPr>
              <w:t xml:space="preserve"> change: </w:t>
            </w:r>
            <w:r w:rsidRPr="00A94CD5">
              <w:rPr>
                <w:rFonts w:eastAsia="等线"/>
                <w:sz w:val="20"/>
                <w:szCs w:val="20"/>
                <w:lang w:val="en-GB"/>
              </w:rPr>
              <w:t xml:space="preserve">we share same view as </w:t>
            </w:r>
            <w:r>
              <w:rPr>
                <w:rFonts w:eastAsia="等线"/>
                <w:sz w:val="20"/>
                <w:szCs w:val="20"/>
                <w:lang w:val="en-GB"/>
              </w:rPr>
              <w:t>other companies.</w:t>
            </w:r>
            <w:r w:rsidRPr="004E7611">
              <w:rPr>
                <w:rFonts w:eastAsia="等线"/>
                <w:sz w:val="20"/>
                <w:szCs w:val="20"/>
                <w:lang w:val="en-GB"/>
              </w:rPr>
              <w:t xml:space="preserve"> </w:t>
            </w:r>
          </w:p>
          <w:p w14:paraId="633B7D76" w14:textId="565F1E22" w:rsidR="009C5E04" w:rsidRPr="00B770D6" w:rsidRDefault="009C5E04" w:rsidP="009C5E04">
            <w:pPr>
              <w:rPr>
                <w:rFonts w:eastAsia="等线"/>
                <w:sz w:val="20"/>
                <w:szCs w:val="20"/>
                <w:lang w:val="en-GB"/>
              </w:rPr>
            </w:pPr>
            <w:r>
              <w:rPr>
                <w:rFonts w:eastAsia="等线" w:hint="eastAsia"/>
                <w:sz w:val="20"/>
                <w:szCs w:val="20"/>
                <w:lang w:val="en-GB"/>
              </w:rPr>
              <w:t>O</w:t>
            </w:r>
            <w:r>
              <w:rPr>
                <w:rFonts w:eastAsia="等线"/>
                <w:sz w:val="20"/>
                <w:szCs w:val="20"/>
                <w:lang w:val="en-GB"/>
              </w:rPr>
              <w:t xml:space="preserve">ther changes are correct and can be </w:t>
            </w:r>
            <w:r>
              <w:rPr>
                <w:sz w:val="20"/>
                <w:szCs w:val="20"/>
                <w:lang w:val="en-GB"/>
              </w:rPr>
              <w:t>merged into rapporteur CR.</w:t>
            </w:r>
          </w:p>
        </w:tc>
      </w:tr>
      <w:tr w:rsidR="009C5E04" w:rsidRPr="00B770D6" w14:paraId="177A8743" w14:textId="77777777" w:rsidTr="00344A0D">
        <w:tc>
          <w:tcPr>
            <w:tcW w:w="1438" w:type="dxa"/>
            <w:vAlign w:val="center"/>
          </w:tcPr>
          <w:p w14:paraId="00A1DCFC" w14:textId="77777777" w:rsidR="009C5E04" w:rsidRPr="00B770D6" w:rsidRDefault="009C5E04" w:rsidP="009C5E04">
            <w:pPr>
              <w:jc w:val="center"/>
              <w:rPr>
                <w:rFonts w:eastAsia="等线"/>
                <w:sz w:val="20"/>
                <w:szCs w:val="20"/>
                <w:lang w:val="en-GB"/>
              </w:rPr>
            </w:pPr>
          </w:p>
        </w:tc>
        <w:tc>
          <w:tcPr>
            <w:tcW w:w="1392" w:type="dxa"/>
          </w:tcPr>
          <w:p w14:paraId="5CA7547C" w14:textId="77777777" w:rsidR="009C5E04" w:rsidRPr="00B770D6" w:rsidRDefault="009C5E04" w:rsidP="009C5E04">
            <w:pPr>
              <w:jc w:val="center"/>
              <w:rPr>
                <w:rFonts w:eastAsia="等线"/>
                <w:sz w:val="20"/>
                <w:szCs w:val="20"/>
                <w:lang w:val="en-GB"/>
              </w:rPr>
            </w:pPr>
          </w:p>
        </w:tc>
        <w:tc>
          <w:tcPr>
            <w:tcW w:w="6799" w:type="dxa"/>
            <w:vAlign w:val="center"/>
          </w:tcPr>
          <w:p w14:paraId="1A6107F2" w14:textId="77777777" w:rsidR="009C5E04" w:rsidRPr="00B770D6" w:rsidRDefault="009C5E04" w:rsidP="009C5E04">
            <w:pPr>
              <w:rPr>
                <w:rFonts w:eastAsia="等线"/>
                <w:sz w:val="20"/>
                <w:szCs w:val="20"/>
                <w:lang w:val="en-GB"/>
              </w:rPr>
            </w:pPr>
          </w:p>
        </w:tc>
      </w:tr>
    </w:tbl>
    <w:p w14:paraId="16EAB78D" w14:textId="77777777" w:rsidR="002F4F09" w:rsidRPr="002F4F09" w:rsidRDefault="002F4F09" w:rsidP="002F4F09">
      <w:pPr>
        <w:pStyle w:val="Doc-text2"/>
        <w:rPr>
          <w:lang w:val="en-GB" w:eastAsia="en-GB"/>
        </w:rPr>
      </w:pPr>
    </w:p>
    <w:p w14:paraId="6D47F47E" w14:textId="2B913E54" w:rsidR="009B3041" w:rsidRDefault="009B3041" w:rsidP="009B3041">
      <w:pPr>
        <w:pStyle w:val="21"/>
        <w:rPr>
          <w:rFonts w:eastAsia="MS Mincho" w:cs="Arial"/>
          <w:sz w:val="26"/>
          <w:szCs w:val="26"/>
          <w:lang w:eastAsia="en-GB"/>
        </w:rPr>
      </w:pPr>
      <w:bookmarkStart w:id="2" w:name="_Toc54890516"/>
      <w:r>
        <w:t>2.2</w:t>
      </w:r>
      <w:r>
        <w:tab/>
        <w:t>Other DCCA corrections</w:t>
      </w:r>
      <w:bookmarkEnd w:id="2"/>
    </w:p>
    <w:p w14:paraId="67E1B196" w14:textId="1433BA27" w:rsidR="009B3041" w:rsidRDefault="00753F15" w:rsidP="009B3041">
      <w:pPr>
        <w:pStyle w:val="Doc-title"/>
        <w:rPr>
          <w:rFonts w:cs="Times New Roman"/>
          <w:sz w:val="20"/>
          <w:szCs w:val="24"/>
        </w:rPr>
      </w:pPr>
      <w:hyperlink r:id="rId17" w:history="1">
        <w:r w:rsidR="009B3041" w:rsidRPr="00806185">
          <w:rPr>
            <w:rStyle w:val="af5"/>
          </w:rPr>
          <w:t>R2-2010026</w:t>
        </w:r>
      </w:hyperlink>
      <w:r w:rsidR="009B3041">
        <w:tab/>
        <w:t>Correction on sk-counter in RRCResume</w:t>
      </w:r>
      <w:r w:rsidR="009B3041">
        <w:tab/>
        <w:t>Ericsson</w:t>
      </w:r>
      <w:r w:rsidR="009B3041">
        <w:tab/>
        <w:t>CR</w:t>
      </w:r>
      <w:r w:rsidR="009B3041">
        <w:tab/>
        <w:t>Rel-16</w:t>
      </w:r>
      <w:r w:rsidR="009B3041">
        <w:tab/>
        <w:t>38.331</w:t>
      </w:r>
      <w:r w:rsidR="009B3041">
        <w:tab/>
        <w:t>16.2.0</w:t>
      </w:r>
      <w:r w:rsidR="009B3041">
        <w:tab/>
        <w:t>2164</w:t>
      </w:r>
      <w:r w:rsidR="009B3041">
        <w:tab/>
        <w:t>-</w:t>
      </w:r>
      <w:r w:rsidR="009B3041">
        <w:tab/>
        <w:t>F</w:t>
      </w:r>
      <w:r w:rsidR="009B3041">
        <w:tab/>
        <w:t>LTE_NR_DC_CA_enh-Core</w:t>
      </w:r>
    </w:p>
    <w:p w14:paraId="3130D9EE" w14:textId="3CA23177" w:rsidR="009B3041" w:rsidRPr="002F4F09" w:rsidRDefault="009B3041" w:rsidP="009B3041">
      <w:pPr>
        <w:pStyle w:val="Doc-text2"/>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w:t>
      </w:r>
      <w:r w:rsidR="00964A36">
        <w:rPr>
          <w:i/>
          <w:iCs/>
          <w:sz w:val="20"/>
          <w:szCs w:val="20"/>
          <w:lang w:val="en-GB" w:eastAsia="en-GB"/>
        </w:rPr>
        <w:t>Clarification on “SCG is configured”</w:t>
      </w:r>
      <w:r w:rsidR="00CE2642">
        <w:rPr>
          <w:i/>
          <w:iCs/>
          <w:sz w:val="20"/>
          <w:szCs w:val="20"/>
          <w:lang w:val="en-GB" w:eastAsia="en-GB"/>
        </w:rPr>
        <w:t xml:space="preserve"> to </w:t>
      </w:r>
      <w:r w:rsidR="00964A36">
        <w:rPr>
          <w:i/>
          <w:iCs/>
          <w:sz w:val="20"/>
          <w:szCs w:val="20"/>
          <w:lang w:val="en-GB" w:eastAsia="en-GB"/>
        </w:rPr>
        <w:t xml:space="preserve">clarify that it applies also to the case where SCG was configured before. </w:t>
      </w:r>
    </w:p>
    <w:tbl>
      <w:tblPr>
        <w:tblStyle w:val="aff4"/>
        <w:tblW w:w="0" w:type="auto"/>
        <w:tblLook w:val="04A0" w:firstRow="1" w:lastRow="0" w:firstColumn="1" w:lastColumn="0" w:noHBand="0" w:noVBand="1"/>
      </w:tblPr>
      <w:tblGrid>
        <w:gridCol w:w="1438"/>
        <w:gridCol w:w="1392"/>
        <w:gridCol w:w="6799"/>
      </w:tblGrid>
      <w:tr w:rsidR="009B3041" w14:paraId="1BCD15F6" w14:textId="77777777" w:rsidTr="00161895">
        <w:tc>
          <w:tcPr>
            <w:tcW w:w="1438" w:type="dxa"/>
            <w:shd w:val="clear" w:color="auto" w:fill="BFBFBF" w:themeFill="background1" w:themeFillShade="BF"/>
            <w:vAlign w:val="center"/>
          </w:tcPr>
          <w:p w14:paraId="3A255AB9" w14:textId="77777777" w:rsidR="009B3041" w:rsidRPr="006934EF" w:rsidRDefault="009B3041" w:rsidP="00161895">
            <w:pPr>
              <w:pStyle w:val="a2"/>
              <w:jc w:val="center"/>
              <w:rPr>
                <w:sz w:val="20"/>
                <w:szCs w:val="20"/>
              </w:rPr>
            </w:pPr>
            <w:r w:rsidRPr="006934EF">
              <w:rPr>
                <w:sz w:val="20"/>
                <w:szCs w:val="20"/>
              </w:rPr>
              <w:t>Company</w:t>
            </w:r>
          </w:p>
        </w:tc>
        <w:tc>
          <w:tcPr>
            <w:tcW w:w="1392" w:type="dxa"/>
            <w:shd w:val="clear" w:color="auto" w:fill="BFBFBF" w:themeFill="background1" w:themeFillShade="BF"/>
          </w:tcPr>
          <w:p w14:paraId="46164E30" w14:textId="77777777" w:rsidR="009B3041" w:rsidRPr="00B770D6" w:rsidRDefault="009B3041" w:rsidP="00161895">
            <w:pPr>
              <w:pStyle w:val="a2"/>
              <w:jc w:val="center"/>
              <w:rPr>
                <w:sz w:val="20"/>
                <w:szCs w:val="20"/>
                <w:lang w:val="en-GB"/>
              </w:rPr>
            </w:pPr>
            <w:r w:rsidRPr="00B770D6">
              <w:rPr>
                <w:sz w:val="20"/>
                <w:szCs w:val="20"/>
                <w:lang w:val="en-GB"/>
              </w:rPr>
              <w:t>Agree CR?</w:t>
            </w:r>
            <w:r w:rsidRPr="00B770D6">
              <w:rPr>
                <w:sz w:val="20"/>
                <w:szCs w:val="20"/>
                <w:lang w:val="en-GB"/>
              </w:rPr>
              <w:br/>
              <w:t>(Yes or No)</w:t>
            </w:r>
          </w:p>
        </w:tc>
        <w:tc>
          <w:tcPr>
            <w:tcW w:w="6799" w:type="dxa"/>
            <w:shd w:val="clear" w:color="auto" w:fill="BFBFBF" w:themeFill="background1" w:themeFillShade="BF"/>
            <w:vAlign w:val="center"/>
          </w:tcPr>
          <w:p w14:paraId="60C25F40" w14:textId="77777777" w:rsidR="009B3041" w:rsidRPr="006934EF" w:rsidRDefault="009B3041" w:rsidP="00161895">
            <w:pPr>
              <w:pStyle w:val="a2"/>
              <w:jc w:val="center"/>
              <w:rPr>
                <w:sz w:val="20"/>
                <w:szCs w:val="20"/>
              </w:rPr>
            </w:pPr>
            <w:r w:rsidRPr="006934EF">
              <w:rPr>
                <w:sz w:val="20"/>
                <w:szCs w:val="20"/>
              </w:rPr>
              <w:t>Comments</w:t>
            </w:r>
          </w:p>
        </w:tc>
      </w:tr>
      <w:tr w:rsidR="009B3041" w:rsidRPr="0021732B" w14:paraId="33391943" w14:textId="77777777" w:rsidTr="00161895">
        <w:tc>
          <w:tcPr>
            <w:tcW w:w="1438" w:type="dxa"/>
            <w:vAlign w:val="center"/>
          </w:tcPr>
          <w:p w14:paraId="25D02D93" w14:textId="0C8C8E1E" w:rsidR="009B3041" w:rsidRPr="006934EF" w:rsidRDefault="00964A36" w:rsidP="00161895">
            <w:pPr>
              <w:jc w:val="center"/>
              <w:rPr>
                <w:sz w:val="20"/>
                <w:szCs w:val="20"/>
              </w:rPr>
            </w:pPr>
            <w:r>
              <w:rPr>
                <w:sz w:val="20"/>
                <w:szCs w:val="20"/>
              </w:rPr>
              <w:t>Ericsson</w:t>
            </w:r>
          </w:p>
        </w:tc>
        <w:tc>
          <w:tcPr>
            <w:tcW w:w="1392" w:type="dxa"/>
          </w:tcPr>
          <w:p w14:paraId="3E712483" w14:textId="01EBBF8D" w:rsidR="009B3041" w:rsidRPr="006934EF" w:rsidRDefault="00964A36" w:rsidP="003C39E6">
            <w:pPr>
              <w:jc w:val="center"/>
              <w:rPr>
                <w:sz w:val="20"/>
                <w:szCs w:val="20"/>
              </w:rPr>
            </w:pPr>
            <w:r>
              <w:rPr>
                <w:sz w:val="20"/>
                <w:szCs w:val="20"/>
              </w:rPr>
              <w:t>Yes</w:t>
            </w:r>
            <w:r w:rsidR="00B01A4D">
              <w:rPr>
                <w:sz w:val="20"/>
                <w:szCs w:val="20"/>
              </w:rPr>
              <w:t xml:space="preserve"> (proponent)</w:t>
            </w:r>
          </w:p>
        </w:tc>
        <w:tc>
          <w:tcPr>
            <w:tcW w:w="6799" w:type="dxa"/>
            <w:vAlign w:val="center"/>
          </w:tcPr>
          <w:p w14:paraId="159293B4" w14:textId="37A7FBB5" w:rsidR="009B3041" w:rsidRPr="00B770D6" w:rsidRDefault="002F79EB" w:rsidP="00161895">
            <w:pPr>
              <w:rPr>
                <w:sz w:val="20"/>
                <w:szCs w:val="20"/>
                <w:lang w:val="en-GB"/>
              </w:rPr>
            </w:pPr>
            <w:r>
              <w:rPr>
                <w:sz w:val="20"/>
                <w:szCs w:val="20"/>
                <w:lang w:val="en-GB"/>
              </w:rPr>
              <w:t xml:space="preserve">Without the clarification, it is not clear when </w:t>
            </w:r>
            <w:proofErr w:type="spellStart"/>
            <w:r>
              <w:rPr>
                <w:sz w:val="20"/>
                <w:szCs w:val="20"/>
                <w:lang w:val="en-GB"/>
              </w:rPr>
              <w:t>sk</w:t>
            </w:r>
            <w:proofErr w:type="spellEnd"/>
            <w:r>
              <w:rPr>
                <w:sz w:val="20"/>
                <w:szCs w:val="20"/>
                <w:lang w:val="en-GB"/>
              </w:rPr>
              <w:t xml:space="preserve">-counter shall be included in </w:t>
            </w:r>
            <w:proofErr w:type="spellStart"/>
            <w:r w:rsidRPr="002F79EB">
              <w:rPr>
                <w:i/>
                <w:iCs/>
                <w:sz w:val="20"/>
                <w:szCs w:val="20"/>
                <w:lang w:val="en-GB"/>
              </w:rPr>
              <w:t>RRCResume</w:t>
            </w:r>
            <w:proofErr w:type="spellEnd"/>
            <w:r>
              <w:rPr>
                <w:sz w:val="20"/>
                <w:szCs w:val="20"/>
                <w:lang w:val="en-GB"/>
              </w:rPr>
              <w:t>.</w:t>
            </w:r>
          </w:p>
        </w:tc>
      </w:tr>
      <w:tr w:rsidR="009B3041" w:rsidRPr="00B770D6" w14:paraId="00E86B83" w14:textId="77777777" w:rsidTr="00161895">
        <w:tc>
          <w:tcPr>
            <w:tcW w:w="1438" w:type="dxa"/>
            <w:vAlign w:val="center"/>
          </w:tcPr>
          <w:p w14:paraId="308AF403" w14:textId="4E4E37E0" w:rsidR="009B3041" w:rsidRPr="00B770D6" w:rsidRDefault="00B3210F" w:rsidP="00161895">
            <w:pPr>
              <w:jc w:val="center"/>
              <w:rPr>
                <w:sz w:val="20"/>
                <w:szCs w:val="20"/>
                <w:lang w:val="en-GB"/>
              </w:rPr>
            </w:pPr>
            <w:r>
              <w:rPr>
                <w:sz w:val="20"/>
                <w:szCs w:val="20"/>
                <w:lang w:val="en-GB"/>
              </w:rPr>
              <w:t>Qualcomm</w:t>
            </w:r>
          </w:p>
        </w:tc>
        <w:tc>
          <w:tcPr>
            <w:tcW w:w="1392" w:type="dxa"/>
          </w:tcPr>
          <w:p w14:paraId="5DBFD44E" w14:textId="2E1D2A37" w:rsidR="009B3041" w:rsidRPr="00B770D6" w:rsidRDefault="00B3210F" w:rsidP="003C39E6">
            <w:pPr>
              <w:jc w:val="center"/>
              <w:rPr>
                <w:sz w:val="20"/>
                <w:szCs w:val="20"/>
                <w:lang w:val="en-GB"/>
              </w:rPr>
            </w:pPr>
            <w:r>
              <w:rPr>
                <w:sz w:val="20"/>
                <w:szCs w:val="20"/>
                <w:lang w:val="en-GB"/>
              </w:rPr>
              <w:t>Yes</w:t>
            </w:r>
          </w:p>
        </w:tc>
        <w:tc>
          <w:tcPr>
            <w:tcW w:w="6799" w:type="dxa"/>
            <w:vAlign w:val="center"/>
          </w:tcPr>
          <w:p w14:paraId="23409D8A" w14:textId="4D4441C7" w:rsidR="009B3041" w:rsidRPr="00B770D6" w:rsidRDefault="00B3210F" w:rsidP="00161895">
            <w:pPr>
              <w:rPr>
                <w:sz w:val="20"/>
                <w:szCs w:val="20"/>
                <w:lang w:val="en-GB"/>
              </w:rPr>
            </w:pPr>
            <w:r>
              <w:rPr>
                <w:sz w:val="20"/>
                <w:szCs w:val="20"/>
                <w:lang w:val="en-GB"/>
              </w:rPr>
              <w:t xml:space="preserve">In our understanding, it is </w:t>
            </w:r>
            <w:r w:rsidR="00C64A6B">
              <w:rPr>
                <w:sz w:val="20"/>
                <w:szCs w:val="20"/>
                <w:lang w:val="en-GB"/>
              </w:rPr>
              <w:t xml:space="preserve">just </w:t>
            </w:r>
            <w:r>
              <w:rPr>
                <w:sz w:val="20"/>
                <w:szCs w:val="20"/>
                <w:lang w:val="en-GB"/>
              </w:rPr>
              <w:t xml:space="preserve">intended to clarify </w:t>
            </w:r>
            <w:proofErr w:type="spellStart"/>
            <w:r>
              <w:rPr>
                <w:sz w:val="20"/>
                <w:szCs w:val="20"/>
                <w:lang w:val="en-GB"/>
              </w:rPr>
              <w:t>sk</w:t>
            </w:r>
            <w:proofErr w:type="spellEnd"/>
            <w:r>
              <w:rPr>
                <w:sz w:val="20"/>
                <w:szCs w:val="20"/>
                <w:lang w:val="en-GB"/>
              </w:rPr>
              <w:t xml:space="preserve">-counter is also applied to resume case, which is reasonable. </w:t>
            </w:r>
          </w:p>
        </w:tc>
      </w:tr>
      <w:tr w:rsidR="009B3041" w:rsidRPr="00B770D6" w14:paraId="73BFC070" w14:textId="77777777" w:rsidTr="00161895">
        <w:tc>
          <w:tcPr>
            <w:tcW w:w="1438" w:type="dxa"/>
            <w:vAlign w:val="center"/>
          </w:tcPr>
          <w:p w14:paraId="6F7132CA" w14:textId="7E0D6E76" w:rsidR="009B3041" w:rsidRPr="00B770D6" w:rsidRDefault="00377C9D" w:rsidP="00161895">
            <w:pPr>
              <w:jc w:val="center"/>
              <w:rPr>
                <w:sz w:val="20"/>
                <w:szCs w:val="20"/>
                <w:lang w:val="en-GB"/>
              </w:rPr>
            </w:pPr>
            <w:r>
              <w:rPr>
                <w:sz w:val="20"/>
                <w:szCs w:val="20"/>
                <w:lang w:val="en-GB"/>
              </w:rPr>
              <w:t>MediaTek</w:t>
            </w:r>
          </w:p>
        </w:tc>
        <w:tc>
          <w:tcPr>
            <w:tcW w:w="1392" w:type="dxa"/>
          </w:tcPr>
          <w:p w14:paraId="64B6640C" w14:textId="64539435" w:rsidR="009B3041" w:rsidRPr="00B770D6" w:rsidRDefault="00377C9D" w:rsidP="003C39E6">
            <w:pPr>
              <w:jc w:val="center"/>
              <w:rPr>
                <w:sz w:val="20"/>
                <w:szCs w:val="20"/>
                <w:lang w:val="en-GB"/>
              </w:rPr>
            </w:pPr>
            <w:r>
              <w:rPr>
                <w:sz w:val="20"/>
                <w:szCs w:val="20"/>
                <w:lang w:val="en-GB"/>
              </w:rPr>
              <w:t>Yes</w:t>
            </w:r>
          </w:p>
        </w:tc>
        <w:tc>
          <w:tcPr>
            <w:tcW w:w="6799" w:type="dxa"/>
            <w:vAlign w:val="center"/>
          </w:tcPr>
          <w:p w14:paraId="4428FEB2" w14:textId="77777777" w:rsidR="009B3041" w:rsidRPr="00B770D6" w:rsidRDefault="009B3041" w:rsidP="00161895">
            <w:pPr>
              <w:rPr>
                <w:sz w:val="20"/>
                <w:szCs w:val="20"/>
                <w:lang w:val="en-GB"/>
              </w:rPr>
            </w:pPr>
          </w:p>
        </w:tc>
      </w:tr>
      <w:tr w:rsidR="009B3041" w:rsidRPr="0021732B" w14:paraId="76F1227E" w14:textId="77777777" w:rsidTr="00161895">
        <w:tc>
          <w:tcPr>
            <w:tcW w:w="1438" w:type="dxa"/>
            <w:vAlign w:val="center"/>
          </w:tcPr>
          <w:p w14:paraId="1E46775C" w14:textId="62CDA624" w:rsidR="009B3041" w:rsidRPr="00953E24" w:rsidRDefault="003E5095" w:rsidP="00161895">
            <w:pPr>
              <w:jc w:val="center"/>
              <w:rPr>
                <w:rFonts w:eastAsiaTheme="minorEastAsia"/>
                <w:sz w:val="20"/>
                <w:szCs w:val="20"/>
                <w:lang w:val="en-GB"/>
              </w:rPr>
            </w:pPr>
            <w:r>
              <w:rPr>
                <w:rFonts w:eastAsiaTheme="minorEastAsia"/>
                <w:sz w:val="20"/>
                <w:szCs w:val="20"/>
                <w:lang w:val="en-GB"/>
              </w:rPr>
              <w:t>ZTE</w:t>
            </w:r>
          </w:p>
        </w:tc>
        <w:tc>
          <w:tcPr>
            <w:tcW w:w="1392" w:type="dxa"/>
          </w:tcPr>
          <w:p w14:paraId="105DC2D7" w14:textId="6DA6DEE4" w:rsidR="009B3041" w:rsidRPr="003F4496" w:rsidRDefault="003E5095" w:rsidP="003C39E6">
            <w:pPr>
              <w:jc w:val="center"/>
              <w:rPr>
                <w:rFonts w:eastAsiaTheme="minorEastAsia"/>
                <w:sz w:val="20"/>
                <w:szCs w:val="20"/>
                <w:lang w:val="en-GB"/>
              </w:rPr>
            </w:pPr>
            <w:r>
              <w:rPr>
                <w:rFonts w:eastAsiaTheme="minorEastAsia"/>
                <w:sz w:val="20"/>
                <w:szCs w:val="20"/>
                <w:lang w:val="en-GB"/>
              </w:rPr>
              <w:t>Yes</w:t>
            </w:r>
          </w:p>
        </w:tc>
        <w:tc>
          <w:tcPr>
            <w:tcW w:w="6799" w:type="dxa"/>
            <w:vAlign w:val="center"/>
          </w:tcPr>
          <w:p w14:paraId="78087158" w14:textId="77777777" w:rsidR="009B3041" w:rsidRPr="00262F9C" w:rsidRDefault="009B3041" w:rsidP="00161895">
            <w:pPr>
              <w:rPr>
                <w:rFonts w:eastAsiaTheme="minorEastAsia"/>
                <w:sz w:val="20"/>
                <w:szCs w:val="20"/>
                <w:lang w:val="en-GB"/>
              </w:rPr>
            </w:pPr>
          </w:p>
        </w:tc>
      </w:tr>
      <w:tr w:rsidR="009C5E04" w:rsidRPr="00B770D6" w14:paraId="604B2E80" w14:textId="77777777" w:rsidTr="00161895">
        <w:tc>
          <w:tcPr>
            <w:tcW w:w="1438" w:type="dxa"/>
            <w:vAlign w:val="center"/>
          </w:tcPr>
          <w:p w14:paraId="1BC540C6" w14:textId="64024584" w:rsidR="009C5E04" w:rsidRPr="00B770D6" w:rsidRDefault="009C5E04" w:rsidP="009C5E04">
            <w:pPr>
              <w:jc w:val="center"/>
              <w:rPr>
                <w:rFonts w:eastAsia="等线"/>
                <w:sz w:val="20"/>
                <w:szCs w:val="20"/>
                <w:lang w:val="en-GB"/>
              </w:rPr>
            </w:pPr>
            <w:r>
              <w:rPr>
                <w:rFonts w:eastAsia="等线" w:hint="eastAsia"/>
                <w:sz w:val="20"/>
                <w:szCs w:val="20"/>
                <w:lang w:val="en-GB"/>
              </w:rPr>
              <w:t>v</w:t>
            </w:r>
            <w:r>
              <w:rPr>
                <w:rFonts w:eastAsia="等线"/>
                <w:sz w:val="20"/>
                <w:szCs w:val="20"/>
                <w:lang w:val="en-GB"/>
              </w:rPr>
              <w:t>ivo</w:t>
            </w:r>
          </w:p>
        </w:tc>
        <w:tc>
          <w:tcPr>
            <w:tcW w:w="1392" w:type="dxa"/>
          </w:tcPr>
          <w:p w14:paraId="7952AF49" w14:textId="4631D7BB" w:rsidR="009C5E04" w:rsidRPr="00B770D6" w:rsidRDefault="009C5E04" w:rsidP="009C5E04">
            <w:pPr>
              <w:jc w:val="center"/>
              <w:rPr>
                <w:rFonts w:eastAsia="等线"/>
                <w:sz w:val="20"/>
                <w:szCs w:val="20"/>
                <w:lang w:val="en-GB"/>
              </w:rPr>
            </w:pPr>
            <w:r>
              <w:rPr>
                <w:sz w:val="20"/>
                <w:szCs w:val="20"/>
                <w:lang w:val="en-GB"/>
              </w:rPr>
              <w:t>Yes</w:t>
            </w:r>
          </w:p>
        </w:tc>
        <w:tc>
          <w:tcPr>
            <w:tcW w:w="6799" w:type="dxa"/>
            <w:vAlign w:val="center"/>
          </w:tcPr>
          <w:p w14:paraId="741B8F08" w14:textId="77777777" w:rsidR="009C5E04" w:rsidRPr="00B770D6" w:rsidRDefault="009C5E04" w:rsidP="009C5E04">
            <w:pPr>
              <w:rPr>
                <w:rFonts w:eastAsia="等线"/>
                <w:sz w:val="20"/>
                <w:szCs w:val="20"/>
                <w:lang w:val="en-GB"/>
              </w:rPr>
            </w:pPr>
          </w:p>
        </w:tc>
      </w:tr>
      <w:tr w:rsidR="009C5E04" w:rsidRPr="00B770D6" w14:paraId="6E0FC4FB" w14:textId="77777777" w:rsidTr="00161895">
        <w:tc>
          <w:tcPr>
            <w:tcW w:w="1438" w:type="dxa"/>
            <w:vAlign w:val="center"/>
          </w:tcPr>
          <w:p w14:paraId="053B3FE4" w14:textId="77777777" w:rsidR="009C5E04" w:rsidRPr="00B770D6" w:rsidRDefault="009C5E04" w:rsidP="009C5E04">
            <w:pPr>
              <w:jc w:val="center"/>
              <w:rPr>
                <w:rFonts w:eastAsia="等线"/>
                <w:sz w:val="20"/>
                <w:szCs w:val="20"/>
                <w:lang w:val="en-GB"/>
              </w:rPr>
            </w:pPr>
          </w:p>
        </w:tc>
        <w:tc>
          <w:tcPr>
            <w:tcW w:w="1392" w:type="dxa"/>
          </w:tcPr>
          <w:p w14:paraId="4D0ED336" w14:textId="77777777" w:rsidR="009C5E04" w:rsidRPr="00B770D6" w:rsidRDefault="009C5E04" w:rsidP="009C5E04">
            <w:pPr>
              <w:jc w:val="center"/>
              <w:rPr>
                <w:rFonts w:eastAsia="等线"/>
                <w:sz w:val="20"/>
                <w:szCs w:val="20"/>
                <w:lang w:val="en-GB"/>
              </w:rPr>
            </w:pPr>
          </w:p>
        </w:tc>
        <w:tc>
          <w:tcPr>
            <w:tcW w:w="6799" w:type="dxa"/>
            <w:vAlign w:val="center"/>
          </w:tcPr>
          <w:p w14:paraId="4CC9A019" w14:textId="77777777" w:rsidR="009C5E04" w:rsidRPr="00B770D6" w:rsidRDefault="009C5E04" w:rsidP="009C5E04">
            <w:pPr>
              <w:rPr>
                <w:rFonts w:eastAsia="等线"/>
                <w:sz w:val="20"/>
                <w:szCs w:val="20"/>
                <w:lang w:val="en-GB"/>
              </w:rPr>
            </w:pPr>
          </w:p>
        </w:tc>
      </w:tr>
    </w:tbl>
    <w:p w14:paraId="25AD587C" w14:textId="77777777" w:rsidR="009B3041" w:rsidRDefault="009B3041" w:rsidP="009B3041">
      <w:pPr>
        <w:pStyle w:val="Doc-title"/>
      </w:pPr>
    </w:p>
    <w:p w14:paraId="5866B569" w14:textId="59F361AA" w:rsidR="009B3041" w:rsidRDefault="00753F15" w:rsidP="009B3041">
      <w:pPr>
        <w:pStyle w:val="Doc-title"/>
      </w:pPr>
      <w:hyperlink r:id="rId18" w:history="1">
        <w:r w:rsidR="009B3041" w:rsidRPr="00806185">
          <w:rPr>
            <w:rStyle w:val="af5"/>
          </w:rPr>
          <w:t>R2-2009354</w:t>
        </w:r>
      </w:hyperlink>
      <w:r w:rsidR="009B3041">
        <w:tab/>
        <w:t>Miscellaneous corrections for Rel-16 DCCA in 38.331</w:t>
      </w:r>
      <w:r w:rsidR="009B3041">
        <w:tab/>
        <w:t>CATT</w:t>
      </w:r>
      <w:r w:rsidR="009B3041">
        <w:tab/>
        <w:t>CR</w:t>
      </w:r>
      <w:r w:rsidR="009B3041">
        <w:tab/>
        <w:t>Rel-16</w:t>
      </w:r>
      <w:r w:rsidR="009B3041">
        <w:tab/>
        <w:t>38.331</w:t>
      </w:r>
      <w:r w:rsidR="009B3041">
        <w:tab/>
        <w:t>16.2.0</w:t>
      </w:r>
      <w:r w:rsidR="009B3041">
        <w:tab/>
        <w:t>2057</w:t>
      </w:r>
      <w:r w:rsidR="009B3041">
        <w:tab/>
        <w:t>-</w:t>
      </w:r>
      <w:r w:rsidR="009B3041">
        <w:tab/>
        <w:t>F</w:t>
      </w:r>
      <w:r w:rsidR="009B3041">
        <w:tab/>
        <w:t>LTE_NR_DC_CA_enh-Core</w:t>
      </w:r>
    </w:p>
    <w:p w14:paraId="68F69085" w14:textId="031EB9E5" w:rsidR="003C39E6" w:rsidRPr="006879AE" w:rsidRDefault="003C39E6" w:rsidP="003C39E6">
      <w:pPr>
        <w:pStyle w:val="Doc-text2"/>
        <w:ind w:left="363"/>
        <w:rPr>
          <w:lang w:val="fi-FI" w:eastAsia="en-GB"/>
        </w:rPr>
      </w:pPr>
      <w:r w:rsidRPr="000F6A01">
        <w:rPr>
          <w:i/>
          <w:iCs/>
          <w:sz w:val="20"/>
          <w:szCs w:val="20"/>
          <w:lang w:val="en-GB" w:eastAsia="en-GB"/>
        </w:rPr>
        <w:t>Rapporteur comment:</w:t>
      </w:r>
      <w:r w:rsidR="006879AE">
        <w:rPr>
          <w:i/>
          <w:iCs/>
          <w:sz w:val="20"/>
          <w:szCs w:val="20"/>
          <w:lang w:val="en-GB" w:eastAsia="en-GB"/>
        </w:rPr>
        <w:t xml:space="preserve"> </w:t>
      </w:r>
      <w:r w:rsidR="006879AE" w:rsidRPr="006879AE">
        <w:rPr>
          <w:i/>
          <w:iCs/>
          <w:sz w:val="20"/>
          <w:szCs w:val="20"/>
          <w:lang w:val="en-GB" w:eastAsia="en-GB"/>
        </w:rPr>
        <w:t xml:space="preserve">Corrections on </w:t>
      </w:r>
      <w:proofErr w:type="spellStart"/>
      <w:r w:rsidR="006879AE" w:rsidRPr="006879AE">
        <w:rPr>
          <w:i/>
          <w:iCs/>
          <w:sz w:val="20"/>
          <w:szCs w:val="20"/>
        </w:rPr>
        <w:t>measConfig</w:t>
      </w:r>
      <w:proofErr w:type="spellEnd"/>
      <w:r w:rsidR="006879AE" w:rsidRPr="006879AE">
        <w:rPr>
          <w:i/>
          <w:iCs/>
          <w:sz w:val="20"/>
          <w:szCs w:val="20"/>
          <w:lang w:val="fi-FI"/>
        </w:rPr>
        <w:t xml:space="preserve"> handling during MR-DC release</w:t>
      </w:r>
      <w:r w:rsidR="006879AE">
        <w:rPr>
          <w:i/>
          <w:iCs/>
          <w:sz w:val="20"/>
          <w:szCs w:val="20"/>
          <w:lang w:val="fi-FI"/>
        </w:rPr>
        <w:t>.</w:t>
      </w:r>
    </w:p>
    <w:tbl>
      <w:tblPr>
        <w:tblStyle w:val="aff4"/>
        <w:tblW w:w="0" w:type="auto"/>
        <w:tblLook w:val="04A0" w:firstRow="1" w:lastRow="0" w:firstColumn="1" w:lastColumn="0" w:noHBand="0" w:noVBand="1"/>
      </w:tblPr>
      <w:tblGrid>
        <w:gridCol w:w="1438"/>
        <w:gridCol w:w="1392"/>
        <w:gridCol w:w="6799"/>
      </w:tblGrid>
      <w:tr w:rsidR="007663CD" w14:paraId="13988CF6" w14:textId="77777777" w:rsidTr="00161895">
        <w:tc>
          <w:tcPr>
            <w:tcW w:w="1438" w:type="dxa"/>
            <w:shd w:val="clear" w:color="auto" w:fill="BFBFBF" w:themeFill="background1" w:themeFillShade="BF"/>
            <w:vAlign w:val="center"/>
          </w:tcPr>
          <w:p w14:paraId="37D46242" w14:textId="77777777" w:rsidR="007663CD" w:rsidRPr="006934EF" w:rsidRDefault="007663CD" w:rsidP="00161895">
            <w:pPr>
              <w:pStyle w:val="a2"/>
              <w:jc w:val="center"/>
              <w:rPr>
                <w:sz w:val="20"/>
                <w:szCs w:val="20"/>
              </w:rPr>
            </w:pPr>
            <w:r w:rsidRPr="006934EF">
              <w:rPr>
                <w:sz w:val="20"/>
                <w:szCs w:val="20"/>
              </w:rPr>
              <w:t>Company</w:t>
            </w:r>
          </w:p>
        </w:tc>
        <w:tc>
          <w:tcPr>
            <w:tcW w:w="1392" w:type="dxa"/>
            <w:shd w:val="clear" w:color="auto" w:fill="BFBFBF" w:themeFill="background1" w:themeFillShade="BF"/>
          </w:tcPr>
          <w:p w14:paraId="69CA5BEF" w14:textId="77777777" w:rsidR="007663CD" w:rsidRPr="00B770D6" w:rsidRDefault="007663CD" w:rsidP="00161895">
            <w:pPr>
              <w:pStyle w:val="a2"/>
              <w:jc w:val="center"/>
              <w:rPr>
                <w:sz w:val="20"/>
                <w:szCs w:val="20"/>
                <w:lang w:val="en-GB"/>
              </w:rPr>
            </w:pPr>
            <w:r w:rsidRPr="00B770D6">
              <w:rPr>
                <w:sz w:val="20"/>
                <w:szCs w:val="20"/>
                <w:lang w:val="en-GB"/>
              </w:rPr>
              <w:t>Agree CR?</w:t>
            </w:r>
            <w:r w:rsidRPr="00B770D6">
              <w:rPr>
                <w:sz w:val="20"/>
                <w:szCs w:val="20"/>
                <w:lang w:val="en-GB"/>
              </w:rPr>
              <w:br/>
              <w:t>(Yes or No)</w:t>
            </w:r>
          </w:p>
        </w:tc>
        <w:tc>
          <w:tcPr>
            <w:tcW w:w="6799" w:type="dxa"/>
            <w:shd w:val="clear" w:color="auto" w:fill="BFBFBF" w:themeFill="background1" w:themeFillShade="BF"/>
            <w:vAlign w:val="center"/>
          </w:tcPr>
          <w:p w14:paraId="1335D77D" w14:textId="77777777" w:rsidR="007663CD" w:rsidRPr="006934EF" w:rsidRDefault="007663CD" w:rsidP="00161895">
            <w:pPr>
              <w:pStyle w:val="a2"/>
              <w:jc w:val="center"/>
              <w:rPr>
                <w:sz w:val="20"/>
                <w:szCs w:val="20"/>
              </w:rPr>
            </w:pPr>
            <w:r w:rsidRPr="006934EF">
              <w:rPr>
                <w:sz w:val="20"/>
                <w:szCs w:val="20"/>
              </w:rPr>
              <w:t>Comments</w:t>
            </w:r>
          </w:p>
        </w:tc>
      </w:tr>
      <w:tr w:rsidR="007663CD" w:rsidRPr="0021732B" w14:paraId="04F9B428" w14:textId="77777777" w:rsidTr="00161895">
        <w:tc>
          <w:tcPr>
            <w:tcW w:w="1438" w:type="dxa"/>
            <w:vAlign w:val="center"/>
          </w:tcPr>
          <w:p w14:paraId="5E6475D5" w14:textId="204B6D83" w:rsidR="007663CD" w:rsidRPr="006934EF" w:rsidRDefault="003C39E6" w:rsidP="00161895">
            <w:pPr>
              <w:jc w:val="center"/>
              <w:rPr>
                <w:sz w:val="20"/>
                <w:szCs w:val="20"/>
              </w:rPr>
            </w:pPr>
            <w:r>
              <w:rPr>
                <w:sz w:val="20"/>
                <w:szCs w:val="20"/>
              </w:rPr>
              <w:t>Ericsson</w:t>
            </w:r>
          </w:p>
        </w:tc>
        <w:tc>
          <w:tcPr>
            <w:tcW w:w="1392" w:type="dxa"/>
          </w:tcPr>
          <w:p w14:paraId="4F095C9F" w14:textId="47D7C1CE" w:rsidR="007663CD" w:rsidRPr="006934EF" w:rsidRDefault="006879AE" w:rsidP="003C39E6">
            <w:pPr>
              <w:jc w:val="center"/>
              <w:rPr>
                <w:sz w:val="20"/>
                <w:szCs w:val="20"/>
              </w:rPr>
            </w:pPr>
            <w:r>
              <w:rPr>
                <w:sz w:val="20"/>
                <w:szCs w:val="20"/>
              </w:rPr>
              <w:t>Yes, partially</w:t>
            </w:r>
          </w:p>
        </w:tc>
        <w:tc>
          <w:tcPr>
            <w:tcW w:w="6799" w:type="dxa"/>
            <w:vAlign w:val="center"/>
          </w:tcPr>
          <w:p w14:paraId="01C0A5A5" w14:textId="766BDA32" w:rsidR="006879AE" w:rsidRDefault="006879AE" w:rsidP="006879AE">
            <w:pPr>
              <w:pStyle w:val="ReviewText"/>
              <w:ind w:left="0"/>
            </w:pPr>
            <w:r>
              <w:t>We disagree the first change with following comments:</w:t>
            </w:r>
          </w:p>
          <w:p w14:paraId="3D69773A" w14:textId="5A1237ED" w:rsidR="006879AE" w:rsidRDefault="006879AE" w:rsidP="006879AE">
            <w:pPr>
              <w:pStyle w:val="ReviewText"/>
              <w:numPr>
                <w:ilvl w:val="0"/>
                <w:numId w:val="44"/>
              </w:numPr>
            </w:pPr>
            <w:r>
              <w:t xml:space="preserve">In 38.331, </w:t>
            </w:r>
            <w:proofErr w:type="spellStart"/>
            <w:r>
              <w:t>measConfigSN</w:t>
            </w:r>
            <w:proofErr w:type="spellEnd"/>
            <w:r>
              <w:t xml:space="preserve"> is an IE used only for inter node messaging, thus it should not be released in MR-DC release procedure. For the E-UTRA SCG case, the measurement configuration is released in 36.331.</w:t>
            </w:r>
          </w:p>
          <w:p w14:paraId="116DCF21" w14:textId="77777777" w:rsidR="007663CD" w:rsidRDefault="006879AE" w:rsidP="006879AE">
            <w:pPr>
              <w:pStyle w:val="ReviewText"/>
              <w:numPr>
                <w:ilvl w:val="0"/>
                <w:numId w:val="44"/>
              </w:numPr>
            </w:pPr>
            <w:r>
              <w:t xml:space="preserve">For </w:t>
            </w:r>
            <w:proofErr w:type="spellStart"/>
            <w:r>
              <w:t>measConfig</w:t>
            </w:r>
            <w:proofErr w:type="spellEnd"/>
            <w:r>
              <w:t>, it does not really matter whether the release is as it is now or moved into the NR SCG if statement. If it is moved according to this CR, then we should move also the SRB3 release, which only applies to NR SCG.</w:t>
            </w:r>
          </w:p>
          <w:p w14:paraId="35331D59" w14:textId="08FA1940" w:rsidR="00B01A4D" w:rsidRPr="006879AE" w:rsidRDefault="00B01A4D" w:rsidP="00B01A4D">
            <w:pPr>
              <w:pStyle w:val="ReviewText"/>
              <w:ind w:left="0"/>
            </w:pPr>
            <w:r>
              <w:t xml:space="preserve">We agree the remaining changes 2 and 3, which being small could be added to the rapporteur CR on </w:t>
            </w:r>
            <w:proofErr w:type="spellStart"/>
            <w:r>
              <w:t>miscellaneus</w:t>
            </w:r>
            <w:proofErr w:type="spellEnd"/>
            <w:r>
              <w:t xml:space="preserve"> corrections.</w:t>
            </w:r>
          </w:p>
        </w:tc>
      </w:tr>
      <w:tr w:rsidR="007663CD" w:rsidRPr="00B770D6" w14:paraId="492291A3" w14:textId="77777777" w:rsidTr="00161895">
        <w:tc>
          <w:tcPr>
            <w:tcW w:w="1438" w:type="dxa"/>
            <w:vAlign w:val="center"/>
          </w:tcPr>
          <w:p w14:paraId="7A810751" w14:textId="173A8BAA" w:rsidR="007663CD" w:rsidRPr="00B770D6" w:rsidRDefault="00782580" w:rsidP="00161895">
            <w:pPr>
              <w:jc w:val="center"/>
              <w:rPr>
                <w:sz w:val="20"/>
                <w:szCs w:val="20"/>
                <w:lang w:val="en-GB"/>
              </w:rPr>
            </w:pPr>
            <w:r>
              <w:rPr>
                <w:sz w:val="20"/>
                <w:szCs w:val="20"/>
                <w:lang w:val="en-GB"/>
              </w:rPr>
              <w:t>Qualcomm</w:t>
            </w:r>
          </w:p>
        </w:tc>
        <w:tc>
          <w:tcPr>
            <w:tcW w:w="1392" w:type="dxa"/>
          </w:tcPr>
          <w:p w14:paraId="4302B5BF" w14:textId="2211B7B7" w:rsidR="007663CD" w:rsidRPr="00B770D6" w:rsidRDefault="00782580" w:rsidP="00782580">
            <w:pPr>
              <w:rPr>
                <w:sz w:val="20"/>
                <w:szCs w:val="20"/>
                <w:lang w:val="en-GB"/>
              </w:rPr>
            </w:pPr>
            <w:r>
              <w:rPr>
                <w:sz w:val="20"/>
                <w:szCs w:val="20"/>
                <w:lang w:val="en-GB"/>
              </w:rPr>
              <w:t>Disagree 1</w:t>
            </w:r>
            <w:r w:rsidRPr="00782580">
              <w:rPr>
                <w:sz w:val="20"/>
                <w:szCs w:val="20"/>
                <w:vertAlign w:val="superscript"/>
                <w:lang w:val="en-GB"/>
              </w:rPr>
              <w:t>st</w:t>
            </w:r>
            <w:r>
              <w:rPr>
                <w:sz w:val="20"/>
                <w:szCs w:val="20"/>
                <w:lang w:val="en-GB"/>
              </w:rPr>
              <w:t xml:space="preserve"> change</w:t>
            </w:r>
          </w:p>
        </w:tc>
        <w:tc>
          <w:tcPr>
            <w:tcW w:w="6799" w:type="dxa"/>
            <w:vAlign w:val="center"/>
          </w:tcPr>
          <w:p w14:paraId="5A033C06" w14:textId="1E519F25" w:rsidR="007663CD" w:rsidRPr="00B770D6" w:rsidRDefault="00782580" w:rsidP="00161895">
            <w:pPr>
              <w:rPr>
                <w:sz w:val="20"/>
                <w:szCs w:val="20"/>
                <w:lang w:val="en-GB"/>
              </w:rPr>
            </w:pPr>
            <w:r>
              <w:rPr>
                <w:sz w:val="20"/>
                <w:szCs w:val="20"/>
                <w:lang w:val="en-GB"/>
              </w:rPr>
              <w:t xml:space="preserve">Same view as Ericsson </w:t>
            </w:r>
          </w:p>
        </w:tc>
      </w:tr>
      <w:tr w:rsidR="007663CD" w:rsidRPr="00B770D6" w14:paraId="281DBA75" w14:textId="77777777" w:rsidTr="00161895">
        <w:tc>
          <w:tcPr>
            <w:tcW w:w="1438" w:type="dxa"/>
            <w:vAlign w:val="center"/>
          </w:tcPr>
          <w:p w14:paraId="4E3A03CA" w14:textId="084EFD58" w:rsidR="007663CD" w:rsidRPr="00B770D6" w:rsidRDefault="008E749C" w:rsidP="00161895">
            <w:pPr>
              <w:jc w:val="center"/>
              <w:rPr>
                <w:sz w:val="20"/>
                <w:szCs w:val="20"/>
                <w:lang w:val="en-GB"/>
              </w:rPr>
            </w:pPr>
            <w:r>
              <w:rPr>
                <w:sz w:val="20"/>
                <w:szCs w:val="20"/>
                <w:lang w:val="en-GB"/>
              </w:rPr>
              <w:t>MediaTek</w:t>
            </w:r>
          </w:p>
        </w:tc>
        <w:tc>
          <w:tcPr>
            <w:tcW w:w="1392" w:type="dxa"/>
          </w:tcPr>
          <w:p w14:paraId="22B0339A" w14:textId="0A20A469" w:rsidR="007663CD" w:rsidRPr="00B770D6" w:rsidRDefault="008E749C" w:rsidP="003C39E6">
            <w:pPr>
              <w:jc w:val="center"/>
              <w:rPr>
                <w:sz w:val="20"/>
                <w:szCs w:val="20"/>
                <w:lang w:val="en-GB"/>
              </w:rPr>
            </w:pPr>
            <w:r>
              <w:rPr>
                <w:sz w:val="20"/>
                <w:szCs w:val="20"/>
              </w:rPr>
              <w:t>partially</w:t>
            </w:r>
          </w:p>
        </w:tc>
        <w:tc>
          <w:tcPr>
            <w:tcW w:w="6799" w:type="dxa"/>
            <w:vAlign w:val="center"/>
          </w:tcPr>
          <w:p w14:paraId="5CB85EE7" w14:textId="4DAED68F" w:rsidR="007663CD" w:rsidRPr="00B770D6" w:rsidRDefault="008E749C" w:rsidP="00161895">
            <w:pPr>
              <w:rPr>
                <w:sz w:val="20"/>
                <w:szCs w:val="20"/>
                <w:lang w:val="en-GB"/>
              </w:rPr>
            </w:pPr>
            <w:r>
              <w:rPr>
                <w:sz w:val="20"/>
                <w:szCs w:val="20"/>
                <w:lang w:val="en-GB"/>
              </w:rPr>
              <w:t>Similar view as Ericsson and Qualcomm</w:t>
            </w:r>
          </w:p>
        </w:tc>
      </w:tr>
      <w:tr w:rsidR="007663CD" w:rsidRPr="0021732B" w14:paraId="7EDD5E67" w14:textId="77777777" w:rsidTr="00161895">
        <w:tc>
          <w:tcPr>
            <w:tcW w:w="1438" w:type="dxa"/>
            <w:vAlign w:val="center"/>
          </w:tcPr>
          <w:p w14:paraId="1786DB9F" w14:textId="0187767E" w:rsidR="007663CD" w:rsidRPr="00953E24" w:rsidRDefault="006633ED" w:rsidP="00161895">
            <w:pPr>
              <w:jc w:val="center"/>
              <w:rPr>
                <w:rFonts w:eastAsiaTheme="minorEastAsia"/>
                <w:sz w:val="20"/>
                <w:szCs w:val="20"/>
                <w:lang w:val="en-GB"/>
              </w:rPr>
            </w:pPr>
            <w:r>
              <w:rPr>
                <w:rFonts w:eastAsiaTheme="minorEastAsia"/>
                <w:sz w:val="20"/>
                <w:szCs w:val="20"/>
                <w:lang w:val="en-GB"/>
              </w:rPr>
              <w:t>ZTE</w:t>
            </w:r>
          </w:p>
        </w:tc>
        <w:tc>
          <w:tcPr>
            <w:tcW w:w="1392" w:type="dxa"/>
          </w:tcPr>
          <w:p w14:paraId="2BA41052" w14:textId="0302FBDF" w:rsidR="007663CD" w:rsidRPr="003F4496" w:rsidRDefault="006633ED" w:rsidP="003C39E6">
            <w:pPr>
              <w:jc w:val="center"/>
              <w:rPr>
                <w:rFonts w:eastAsiaTheme="minorEastAsia"/>
                <w:sz w:val="20"/>
                <w:szCs w:val="20"/>
                <w:lang w:val="en-GB"/>
              </w:rPr>
            </w:pPr>
            <w:r>
              <w:rPr>
                <w:rFonts w:eastAsiaTheme="minorEastAsia"/>
                <w:sz w:val="20"/>
                <w:szCs w:val="20"/>
                <w:lang w:val="en-GB"/>
              </w:rPr>
              <w:t>partially</w:t>
            </w:r>
          </w:p>
        </w:tc>
        <w:tc>
          <w:tcPr>
            <w:tcW w:w="6799" w:type="dxa"/>
            <w:vAlign w:val="center"/>
          </w:tcPr>
          <w:p w14:paraId="5012DE0C" w14:textId="0FC553A9" w:rsidR="007663CD" w:rsidRPr="00262F9C" w:rsidRDefault="006633ED" w:rsidP="006633ED">
            <w:pPr>
              <w:rPr>
                <w:rFonts w:eastAsiaTheme="minorEastAsia"/>
                <w:sz w:val="20"/>
                <w:szCs w:val="20"/>
                <w:lang w:val="en-GB"/>
              </w:rPr>
            </w:pPr>
            <w:r>
              <w:rPr>
                <w:rFonts w:eastAsiaTheme="minorEastAsia"/>
                <w:sz w:val="20"/>
                <w:szCs w:val="20"/>
                <w:lang w:val="en-GB"/>
              </w:rPr>
              <w:t>Same view as above companies</w:t>
            </w:r>
          </w:p>
        </w:tc>
      </w:tr>
      <w:tr w:rsidR="009C5E04" w:rsidRPr="00B770D6" w14:paraId="5D7AE1E4" w14:textId="77777777" w:rsidTr="00161895">
        <w:tc>
          <w:tcPr>
            <w:tcW w:w="1438" w:type="dxa"/>
            <w:vAlign w:val="center"/>
          </w:tcPr>
          <w:p w14:paraId="0D7B92C7" w14:textId="6FF4A5F9" w:rsidR="009C5E04" w:rsidRPr="00B770D6" w:rsidRDefault="009C5E04" w:rsidP="009C5E04">
            <w:pPr>
              <w:jc w:val="center"/>
              <w:rPr>
                <w:rFonts w:eastAsia="等线"/>
                <w:sz w:val="20"/>
                <w:szCs w:val="20"/>
                <w:lang w:val="en-GB"/>
              </w:rPr>
            </w:pPr>
            <w:r>
              <w:rPr>
                <w:rFonts w:eastAsia="等线" w:hint="eastAsia"/>
                <w:sz w:val="20"/>
                <w:szCs w:val="20"/>
                <w:lang w:val="en-GB"/>
              </w:rPr>
              <w:t>v</w:t>
            </w:r>
            <w:r>
              <w:rPr>
                <w:rFonts w:eastAsia="等线"/>
                <w:sz w:val="20"/>
                <w:szCs w:val="20"/>
                <w:lang w:val="en-GB"/>
              </w:rPr>
              <w:t>ivo</w:t>
            </w:r>
          </w:p>
        </w:tc>
        <w:tc>
          <w:tcPr>
            <w:tcW w:w="1392" w:type="dxa"/>
          </w:tcPr>
          <w:p w14:paraId="58BA8B6C" w14:textId="179041E4" w:rsidR="009C5E04" w:rsidRPr="00B770D6" w:rsidRDefault="009C5E04" w:rsidP="009C5E04">
            <w:pPr>
              <w:jc w:val="center"/>
              <w:rPr>
                <w:rFonts w:eastAsia="等线"/>
                <w:sz w:val="20"/>
                <w:szCs w:val="20"/>
                <w:lang w:val="en-GB"/>
              </w:rPr>
            </w:pPr>
            <w:r>
              <w:rPr>
                <w:sz w:val="20"/>
                <w:szCs w:val="20"/>
                <w:lang w:val="en-GB"/>
              </w:rPr>
              <w:t>Agree</w:t>
            </w:r>
          </w:p>
        </w:tc>
        <w:tc>
          <w:tcPr>
            <w:tcW w:w="6799" w:type="dxa"/>
            <w:vAlign w:val="center"/>
          </w:tcPr>
          <w:p w14:paraId="143C78C2" w14:textId="77777777" w:rsidR="009C5E04" w:rsidRPr="00627017" w:rsidRDefault="009C5E04" w:rsidP="009C5E04">
            <w:pPr>
              <w:pStyle w:val="TAL"/>
              <w:rPr>
                <w:rFonts w:asciiTheme="minorHAnsi" w:eastAsia="等线" w:hAnsiTheme="minorHAnsi"/>
                <w:sz w:val="20"/>
                <w:szCs w:val="20"/>
                <w:lang w:val="en-GB" w:eastAsia="zh-CN"/>
              </w:rPr>
            </w:pPr>
            <w:r w:rsidRPr="00627017">
              <w:rPr>
                <w:rFonts w:eastAsia="等线" w:hint="eastAsia"/>
                <w:b/>
                <w:sz w:val="20"/>
                <w:szCs w:val="20"/>
                <w:lang w:val="en-GB" w:eastAsia="zh-CN"/>
              </w:rPr>
              <w:t>F</w:t>
            </w:r>
            <w:r w:rsidRPr="00627017">
              <w:rPr>
                <w:rFonts w:eastAsia="等线"/>
                <w:b/>
                <w:sz w:val="20"/>
                <w:szCs w:val="20"/>
                <w:lang w:val="en-GB" w:eastAsia="zh-CN"/>
              </w:rPr>
              <w:t>or the 1</w:t>
            </w:r>
            <w:r w:rsidRPr="00627017">
              <w:rPr>
                <w:rFonts w:eastAsia="等线"/>
                <w:b/>
                <w:sz w:val="20"/>
                <w:szCs w:val="20"/>
                <w:vertAlign w:val="superscript"/>
                <w:lang w:val="en-GB" w:eastAsia="zh-CN"/>
              </w:rPr>
              <w:t>st</w:t>
            </w:r>
            <w:r w:rsidRPr="00627017">
              <w:rPr>
                <w:rFonts w:eastAsia="等线"/>
                <w:b/>
                <w:sz w:val="20"/>
                <w:szCs w:val="20"/>
                <w:lang w:val="en-GB" w:eastAsia="zh-CN"/>
              </w:rPr>
              <w:t xml:space="preserve"> change:</w:t>
            </w:r>
            <w:r>
              <w:rPr>
                <w:rFonts w:eastAsia="等线"/>
                <w:b/>
                <w:sz w:val="20"/>
                <w:szCs w:val="20"/>
                <w:lang w:val="en-GB" w:eastAsia="zh-CN"/>
              </w:rPr>
              <w:t xml:space="preserve"> </w:t>
            </w:r>
            <w:r w:rsidRPr="00627017">
              <w:rPr>
                <w:rFonts w:asciiTheme="minorHAnsi" w:eastAsia="等线" w:hAnsiTheme="minorHAnsi" w:hint="eastAsia"/>
                <w:sz w:val="20"/>
                <w:szCs w:val="20"/>
                <w:lang w:val="en-GB" w:eastAsia="zh-CN"/>
              </w:rPr>
              <w:t>A</w:t>
            </w:r>
            <w:r w:rsidRPr="00627017">
              <w:rPr>
                <w:rFonts w:asciiTheme="minorHAnsi" w:eastAsia="等线" w:hAnsiTheme="minorHAnsi"/>
                <w:sz w:val="20"/>
                <w:szCs w:val="20"/>
                <w:lang w:val="en-GB" w:eastAsia="zh-CN"/>
              </w:rPr>
              <w:t xml:space="preserve">ccording to TS 36.331, </w:t>
            </w:r>
            <w:proofErr w:type="spellStart"/>
            <w:r w:rsidRPr="00627017">
              <w:rPr>
                <w:rFonts w:asciiTheme="minorHAnsi" w:eastAsia="等线" w:hAnsiTheme="minorHAnsi"/>
                <w:i/>
                <w:sz w:val="20"/>
                <w:szCs w:val="20"/>
                <w:lang w:val="en-GB" w:eastAsia="zh-CN"/>
              </w:rPr>
              <w:t>measConfigSN</w:t>
            </w:r>
            <w:proofErr w:type="spellEnd"/>
            <w:r w:rsidRPr="00627017">
              <w:rPr>
                <w:rFonts w:asciiTheme="minorHAnsi" w:eastAsia="等线" w:hAnsiTheme="minorHAnsi"/>
                <w:sz w:val="20"/>
                <w:szCs w:val="20"/>
                <w:lang w:val="en-GB" w:eastAsia="zh-CN"/>
              </w:rPr>
              <w:t xml:space="preserve"> is used for NE-DC case, and is configured by E-UTRA SCG.</w:t>
            </w:r>
          </w:p>
          <w:tbl>
            <w:tblPr>
              <w:tblStyle w:val="aff4"/>
              <w:tblW w:w="0" w:type="auto"/>
              <w:tblLook w:val="04A0" w:firstRow="1" w:lastRow="0" w:firstColumn="1" w:lastColumn="0" w:noHBand="0" w:noVBand="1"/>
            </w:tblPr>
            <w:tblGrid>
              <w:gridCol w:w="6573"/>
            </w:tblGrid>
            <w:tr w:rsidR="009C5E04" w14:paraId="54D7ED4E" w14:textId="77777777" w:rsidTr="008A1439">
              <w:tc>
                <w:tcPr>
                  <w:tcW w:w="6573" w:type="dxa"/>
                </w:tcPr>
                <w:p w14:paraId="6EF17567" w14:textId="77777777" w:rsidR="009C5E04" w:rsidRDefault="009C5E04" w:rsidP="009C5E04">
                  <w:pPr>
                    <w:pStyle w:val="TAL"/>
                    <w:rPr>
                      <w:rFonts w:cs="Times New Roman"/>
                      <w:b/>
                      <w:bCs/>
                      <w:i/>
                      <w:noProof/>
                      <w:kern w:val="0"/>
                      <w:szCs w:val="20"/>
                      <w:lang w:eastAsia="en-GB"/>
                    </w:rPr>
                  </w:pPr>
                  <w:r>
                    <w:rPr>
                      <w:b/>
                      <w:bCs/>
                      <w:i/>
                      <w:noProof/>
                      <w:lang w:eastAsia="en-GB"/>
                    </w:rPr>
                    <w:t>measConfigSN</w:t>
                  </w:r>
                </w:p>
                <w:p w14:paraId="4031E2D5" w14:textId="77777777" w:rsidR="009C5E04" w:rsidRDefault="009C5E04" w:rsidP="009C5E04">
                  <w:pPr>
                    <w:rPr>
                      <w:rFonts w:eastAsia="等线"/>
                      <w:sz w:val="20"/>
                      <w:szCs w:val="20"/>
                      <w:lang w:val="en-GB"/>
                    </w:rPr>
                  </w:pPr>
                  <w:r>
                    <w:rPr>
                      <w:bCs/>
                      <w:noProof/>
                      <w:lang w:eastAsia="en-GB"/>
                    </w:rPr>
                    <w:t>Measurements that E-UTRAN may configure when the UE is configured with NE-DC and for which reports are carried within an NR RRC message</w:t>
                  </w:r>
                  <w:r>
                    <w:t>.</w:t>
                  </w:r>
                </w:p>
              </w:tc>
            </w:tr>
          </w:tbl>
          <w:p w14:paraId="7AB7A0B3" w14:textId="77777777" w:rsidR="009C5E04" w:rsidRDefault="009C5E04" w:rsidP="009C5E04">
            <w:pPr>
              <w:rPr>
                <w:rFonts w:eastAsia="等线"/>
                <w:sz w:val="20"/>
                <w:szCs w:val="20"/>
                <w:lang w:val="en-GB"/>
              </w:rPr>
            </w:pPr>
            <w:r>
              <w:rPr>
                <w:rFonts w:eastAsia="等线" w:hint="eastAsia"/>
                <w:sz w:val="20"/>
                <w:szCs w:val="20"/>
                <w:lang w:val="en-GB"/>
              </w:rPr>
              <w:t>A</w:t>
            </w:r>
            <w:r>
              <w:rPr>
                <w:rFonts w:eastAsia="等线"/>
                <w:sz w:val="20"/>
                <w:szCs w:val="20"/>
                <w:lang w:val="en-GB"/>
              </w:rPr>
              <w:t>nd, during MR-DC release for NE-DC case, the release of this IE (</w:t>
            </w:r>
            <w:proofErr w:type="spellStart"/>
            <w:r w:rsidRPr="00C22F5A">
              <w:rPr>
                <w:rFonts w:eastAsia="等线"/>
                <w:i/>
                <w:sz w:val="20"/>
                <w:szCs w:val="20"/>
                <w:lang w:val="en-GB" w:eastAsia="x-none"/>
              </w:rPr>
              <w:t>measConfigSN</w:t>
            </w:r>
            <w:proofErr w:type="spellEnd"/>
            <w:r>
              <w:rPr>
                <w:rFonts w:eastAsia="等线"/>
                <w:sz w:val="20"/>
                <w:szCs w:val="20"/>
                <w:lang w:val="en-GB"/>
              </w:rPr>
              <w:t>) should be specified in TS 38.331.</w:t>
            </w:r>
            <w:r>
              <w:rPr>
                <w:rFonts w:eastAsia="等线" w:hint="eastAsia"/>
                <w:sz w:val="20"/>
                <w:szCs w:val="20"/>
                <w:lang w:val="en-GB"/>
              </w:rPr>
              <w:t xml:space="preserve"> </w:t>
            </w:r>
            <w:r>
              <w:rPr>
                <w:rFonts w:eastAsia="等线"/>
                <w:sz w:val="20"/>
                <w:szCs w:val="20"/>
                <w:lang w:val="en-GB"/>
              </w:rPr>
              <w:t xml:space="preserve">Thus, we think the change is correct and shall be agreed. Besides, SRB3 release action can also be moved to NR SCG case, as pointed </w:t>
            </w:r>
            <w:r>
              <w:rPr>
                <w:rFonts w:eastAsia="等线"/>
                <w:sz w:val="20"/>
                <w:szCs w:val="20"/>
                <w:lang w:val="en-GB"/>
              </w:rPr>
              <w:lastRenderedPageBreak/>
              <w:t xml:space="preserve">out by </w:t>
            </w:r>
            <w:r w:rsidRPr="00627017">
              <w:rPr>
                <w:rFonts w:eastAsia="等线"/>
                <w:sz w:val="20"/>
                <w:szCs w:val="20"/>
                <w:lang w:val="en-GB"/>
              </w:rPr>
              <w:t>rapporteur</w:t>
            </w:r>
            <w:r>
              <w:rPr>
                <w:rFonts w:eastAsia="等线"/>
                <w:sz w:val="20"/>
                <w:szCs w:val="20"/>
                <w:lang w:val="en-GB"/>
              </w:rPr>
              <w:t>.</w:t>
            </w:r>
          </w:p>
          <w:p w14:paraId="078391BE" w14:textId="719CEB49" w:rsidR="009C5E04" w:rsidRPr="00B770D6" w:rsidRDefault="009C5E04" w:rsidP="009C5E04">
            <w:pPr>
              <w:rPr>
                <w:rFonts w:eastAsia="等线"/>
                <w:sz w:val="20"/>
                <w:szCs w:val="20"/>
                <w:lang w:val="en-GB"/>
              </w:rPr>
            </w:pPr>
            <w:r w:rsidRPr="00627017">
              <w:rPr>
                <w:rFonts w:eastAsia="等线" w:hint="eastAsia"/>
                <w:b/>
                <w:sz w:val="20"/>
                <w:szCs w:val="20"/>
                <w:lang w:val="en-GB"/>
              </w:rPr>
              <w:t>F</w:t>
            </w:r>
            <w:r w:rsidRPr="00627017">
              <w:rPr>
                <w:rFonts w:eastAsia="等线"/>
                <w:b/>
                <w:sz w:val="20"/>
                <w:szCs w:val="20"/>
                <w:lang w:val="en-GB"/>
              </w:rPr>
              <w:t xml:space="preserve">or the </w:t>
            </w:r>
            <w:r>
              <w:rPr>
                <w:rFonts w:eastAsia="等线"/>
                <w:b/>
                <w:sz w:val="20"/>
                <w:szCs w:val="20"/>
                <w:lang w:val="en-GB"/>
              </w:rPr>
              <w:t>2</w:t>
            </w:r>
            <w:r w:rsidRPr="00627017">
              <w:rPr>
                <w:rFonts w:eastAsia="等线"/>
                <w:b/>
                <w:sz w:val="20"/>
                <w:szCs w:val="20"/>
                <w:vertAlign w:val="superscript"/>
                <w:lang w:val="en-GB"/>
              </w:rPr>
              <w:t>st</w:t>
            </w:r>
            <w:r w:rsidRPr="00627017">
              <w:rPr>
                <w:rFonts w:eastAsia="等线"/>
                <w:b/>
                <w:sz w:val="20"/>
                <w:szCs w:val="20"/>
                <w:lang w:val="en-GB"/>
              </w:rPr>
              <w:t xml:space="preserve"> change:</w:t>
            </w:r>
            <w:r>
              <w:rPr>
                <w:rFonts w:eastAsia="等线"/>
                <w:b/>
                <w:sz w:val="20"/>
                <w:szCs w:val="20"/>
                <w:lang w:val="en-GB"/>
              </w:rPr>
              <w:t xml:space="preserve"> </w:t>
            </w:r>
            <w:r w:rsidRPr="00627017">
              <w:rPr>
                <w:rFonts w:eastAsia="等线"/>
                <w:sz w:val="20"/>
                <w:szCs w:val="20"/>
                <w:lang w:val="en-GB"/>
              </w:rPr>
              <w:t>it is also correct, and can be merged to rapporteur CR.</w:t>
            </w:r>
          </w:p>
        </w:tc>
      </w:tr>
      <w:tr w:rsidR="009C5E04" w:rsidRPr="00B770D6" w14:paraId="47252FC3" w14:textId="77777777" w:rsidTr="00161895">
        <w:tc>
          <w:tcPr>
            <w:tcW w:w="1438" w:type="dxa"/>
            <w:vAlign w:val="center"/>
          </w:tcPr>
          <w:p w14:paraId="728C1F56" w14:textId="77777777" w:rsidR="009C5E04" w:rsidRPr="00B770D6" w:rsidRDefault="009C5E04" w:rsidP="009C5E04">
            <w:pPr>
              <w:jc w:val="center"/>
              <w:rPr>
                <w:rFonts w:eastAsia="等线"/>
                <w:sz w:val="20"/>
                <w:szCs w:val="20"/>
                <w:lang w:val="en-GB"/>
              </w:rPr>
            </w:pPr>
          </w:p>
        </w:tc>
        <w:tc>
          <w:tcPr>
            <w:tcW w:w="1392" w:type="dxa"/>
          </w:tcPr>
          <w:p w14:paraId="049B10F2" w14:textId="77777777" w:rsidR="009C5E04" w:rsidRPr="00B770D6" w:rsidRDefault="009C5E04" w:rsidP="009C5E04">
            <w:pPr>
              <w:jc w:val="center"/>
              <w:rPr>
                <w:rFonts w:eastAsia="等线"/>
                <w:sz w:val="20"/>
                <w:szCs w:val="20"/>
                <w:lang w:val="en-GB"/>
              </w:rPr>
            </w:pPr>
          </w:p>
        </w:tc>
        <w:tc>
          <w:tcPr>
            <w:tcW w:w="6799" w:type="dxa"/>
            <w:vAlign w:val="center"/>
          </w:tcPr>
          <w:p w14:paraId="4BE5BA34" w14:textId="77777777" w:rsidR="009C5E04" w:rsidRPr="00B770D6" w:rsidRDefault="009C5E04" w:rsidP="009C5E04">
            <w:pPr>
              <w:rPr>
                <w:rFonts w:eastAsia="等线"/>
                <w:sz w:val="20"/>
                <w:szCs w:val="20"/>
                <w:lang w:val="en-GB"/>
              </w:rPr>
            </w:pPr>
          </w:p>
        </w:tc>
      </w:tr>
    </w:tbl>
    <w:p w14:paraId="28F84399" w14:textId="77777777" w:rsidR="007663CD" w:rsidRPr="007663CD" w:rsidRDefault="007663CD" w:rsidP="007663CD">
      <w:pPr>
        <w:pStyle w:val="Doc-text2"/>
        <w:rPr>
          <w:lang w:val="en-GB" w:eastAsia="en-GB"/>
        </w:rPr>
      </w:pPr>
    </w:p>
    <w:p w14:paraId="774A68E3" w14:textId="11D5FD74" w:rsidR="009B3041" w:rsidRDefault="00753F15" w:rsidP="009B3041">
      <w:pPr>
        <w:pStyle w:val="Doc-title"/>
      </w:pPr>
      <w:hyperlink r:id="rId19" w:history="1">
        <w:r w:rsidR="009B3041" w:rsidRPr="00806185">
          <w:rPr>
            <w:rStyle w:val="af5"/>
          </w:rPr>
          <w:t>R2-2010120</w:t>
        </w:r>
      </w:hyperlink>
      <w:r w:rsidR="009B3041">
        <w:tab/>
        <w:t>Miscellaneous corrections for DCCA</w:t>
      </w:r>
      <w:r w:rsidR="009B3041">
        <w:tab/>
        <w:t>Huawei, HiSilicon</w:t>
      </w:r>
      <w:r w:rsidR="009B3041">
        <w:tab/>
        <w:t>CR</w:t>
      </w:r>
      <w:r w:rsidR="009B3041">
        <w:tab/>
        <w:t>Rel-16</w:t>
      </w:r>
      <w:r w:rsidR="009B3041">
        <w:tab/>
        <w:t>36.331</w:t>
      </w:r>
      <w:r w:rsidR="009B3041">
        <w:tab/>
        <w:t>16.2.1</w:t>
      </w:r>
      <w:r w:rsidR="009B3041">
        <w:tab/>
        <w:t>4497</w:t>
      </w:r>
      <w:r w:rsidR="009B3041">
        <w:tab/>
        <w:t>-</w:t>
      </w:r>
      <w:r w:rsidR="009B3041">
        <w:tab/>
        <w:t>F</w:t>
      </w:r>
      <w:r w:rsidR="009B3041">
        <w:tab/>
        <w:t>LTE_NR_DC_CA_enh-Core</w:t>
      </w:r>
    </w:p>
    <w:p w14:paraId="596913E5" w14:textId="07B7881C" w:rsidR="00DE14DA" w:rsidRPr="00DE14DA" w:rsidRDefault="00DE14DA" w:rsidP="00DE14DA">
      <w:pPr>
        <w:pStyle w:val="Doc-text2"/>
        <w:ind w:left="363"/>
        <w:rPr>
          <w:lang w:val="en-GB" w:eastAsia="en-GB"/>
        </w:rPr>
      </w:pPr>
      <w:r w:rsidRPr="000F6A01">
        <w:rPr>
          <w:i/>
          <w:iCs/>
          <w:sz w:val="20"/>
          <w:szCs w:val="20"/>
          <w:lang w:val="en-GB" w:eastAsia="en-GB"/>
        </w:rPr>
        <w:t>Rapporteur comment:</w:t>
      </w:r>
      <w:r>
        <w:rPr>
          <w:i/>
          <w:iCs/>
          <w:sz w:val="20"/>
          <w:szCs w:val="20"/>
          <w:lang w:val="en-GB" w:eastAsia="en-GB"/>
        </w:rPr>
        <w:t xml:space="preserve"> </w:t>
      </w:r>
      <w:r w:rsidR="000D518E">
        <w:rPr>
          <w:i/>
          <w:iCs/>
          <w:sz w:val="20"/>
          <w:szCs w:val="20"/>
          <w:lang w:val="en-GB" w:eastAsia="en-GB"/>
        </w:rPr>
        <w:t xml:space="preserve">The first change is to add a missing “inactive” to AS context. The second change is to add </w:t>
      </w:r>
      <w:proofErr w:type="spellStart"/>
      <w:r w:rsidR="000D518E" w:rsidRPr="000D518E">
        <w:rPr>
          <w:i/>
          <w:iCs/>
          <w:sz w:val="20"/>
          <w:szCs w:val="20"/>
          <w:lang w:val="en-GB" w:eastAsia="en-GB"/>
        </w:rPr>
        <w:t>DLInformationTransferMRDC</w:t>
      </w:r>
      <w:proofErr w:type="spellEnd"/>
      <w:r w:rsidR="000D518E">
        <w:rPr>
          <w:i/>
          <w:iCs/>
          <w:sz w:val="20"/>
          <w:szCs w:val="20"/>
          <w:lang w:val="en-GB" w:eastAsia="en-GB"/>
        </w:rPr>
        <w:t xml:space="preserve"> in table of protected RRC messages in A.6.</w:t>
      </w:r>
    </w:p>
    <w:tbl>
      <w:tblPr>
        <w:tblStyle w:val="aff4"/>
        <w:tblW w:w="0" w:type="auto"/>
        <w:tblLook w:val="04A0" w:firstRow="1" w:lastRow="0" w:firstColumn="1" w:lastColumn="0" w:noHBand="0" w:noVBand="1"/>
      </w:tblPr>
      <w:tblGrid>
        <w:gridCol w:w="1438"/>
        <w:gridCol w:w="1392"/>
        <w:gridCol w:w="6799"/>
      </w:tblGrid>
      <w:tr w:rsidR="007663CD" w14:paraId="5B66A338" w14:textId="77777777" w:rsidTr="00161895">
        <w:tc>
          <w:tcPr>
            <w:tcW w:w="1438" w:type="dxa"/>
            <w:shd w:val="clear" w:color="auto" w:fill="BFBFBF" w:themeFill="background1" w:themeFillShade="BF"/>
            <w:vAlign w:val="center"/>
          </w:tcPr>
          <w:p w14:paraId="795A950A" w14:textId="77777777" w:rsidR="007663CD" w:rsidRPr="006934EF" w:rsidRDefault="007663CD" w:rsidP="00161895">
            <w:pPr>
              <w:pStyle w:val="a2"/>
              <w:jc w:val="center"/>
              <w:rPr>
                <w:sz w:val="20"/>
                <w:szCs w:val="20"/>
              </w:rPr>
            </w:pPr>
            <w:r w:rsidRPr="006934EF">
              <w:rPr>
                <w:sz w:val="20"/>
                <w:szCs w:val="20"/>
              </w:rPr>
              <w:t>Company</w:t>
            </w:r>
          </w:p>
        </w:tc>
        <w:tc>
          <w:tcPr>
            <w:tcW w:w="1392" w:type="dxa"/>
            <w:shd w:val="clear" w:color="auto" w:fill="BFBFBF" w:themeFill="background1" w:themeFillShade="BF"/>
          </w:tcPr>
          <w:p w14:paraId="23149706" w14:textId="77777777" w:rsidR="007663CD" w:rsidRPr="00B770D6" w:rsidRDefault="007663CD" w:rsidP="00161895">
            <w:pPr>
              <w:pStyle w:val="a2"/>
              <w:jc w:val="center"/>
              <w:rPr>
                <w:sz w:val="20"/>
                <w:szCs w:val="20"/>
                <w:lang w:val="en-GB"/>
              </w:rPr>
            </w:pPr>
            <w:r w:rsidRPr="00B770D6">
              <w:rPr>
                <w:sz w:val="20"/>
                <w:szCs w:val="20"/>
                <w:lang w:val="en-GB"/>
              </w:rPr>
              <w:t>Agree CR?</w:t>
            </w:r>
            <w:r w:rsidRPr="00B770D6">
              <w:rPr>
                <w:sz w:val="20"/>
                <w:szCs w:val="20"/>
                <w:lang w:val="en-GB"/>
              </w:rPr>
              <w:br/>
              <w:t>(Yes or No)</w:t>
            </w:r>
          </w:p>
        </w:tc>
        <w:tc>
          <w:tcPr>
            <w:tcW w:w="6799" w:type="dxa"/>
            <w:shd w:val="clear" w:color="auto" w:fill="BFBFBF" w:themeFill="background1" w:themeFillShade="BF"/>
            <w:vAlign w:val="center"/>
          </w:tcPr>
          <w:p w14:paraId="67F2745B" w14:textId="77777777" w:rsidR="007663CD" w:rsidRPr="006934EF" w:rsidRDefault="007663CD" w:rsidP="00161895">
            <w:pPr>
              <w:pStyle w:val="a2"/>
              <w:jc w:val="center"/>
              <w:rPr>
                <w:sz w:val="20"/>
                <w:szCs w:val="20"/>
              </w:rPr>
            </w:pPr>
            <w:r w:rsidRPr="006934EF">
              <w:rPr>
                <w:sz w:val="20"/>
                <w:szCs w:val="20"/>
              </w:rPr>
              <w:t>Comments</w:t>
            </w:r>
          </w:p>
        </w:tc>
      </w:tr>
      <w:tr w:rsidR="007663CD" w:rsidRPr="0021732B" w14:paraId="771448E8" w14:textId="77777777" w:rsidTr="00161895">
        <w:tc>
          <w:tcPr>
            <w:tcW w:w="1438" w:type="dxa"/>
            <w:vAlign w:val="center"/>
          </w:tcPr>
          <w:p w14:paraId="0B908539" w14:textId="6636E79F" w:rsidR="007663CD" w:rsidRPr="006934EF" w:rsidRDefault="00DE14DA" w:rsidP="00161895">
            <w:pPr>
              <w:jc w:val="center"/>
              <w:rPr>
                <w:sz w:val="20"/>
                <w:szCs w:val="20"/>
              </w:rPr>
            </w:pPr>
            <w:r>
              <w:rPr>
                <w:sz w:val="20"/>
                <w:szCs w:val="20"/>
              </w:rPr>
              <w:t>Ericsson</w:t>
            </w:r>
          </w:p>
        </w:tc>
        <w:tc>
          <w:tcPr>
            <w:tcW w:w="1392" w:type="dxa"/>
          </w:tcPr>
          <w:p w14:paraId="42538212" w14:textId="168A630C" w:rsidR="007663CD" w:rsidRPr="006934EF" w:rsidRDefault="00DE14DA" w:rsidP="00DE14DA">
            <w:pPr>
              <w:jc w:val="center"/>
              <w:rPr>
                <w:sz w:val="20"/>
                <w:szCs w:val="20"/>
              </w:rPr>
            </w:pPr>
            <w:r>
              <w:rPr>
                <w:sz w:val="20"/>
                <w:szCs w:val="20"/>
              </w:rPr>
              <w:t>Yes, partly</w:t>
            </w:r>
          </w:p>
        </w:tc>
        <w:tc>
          <w:tcPr>
            <w:tcW w:w="6799" w:type="dxa"/>
            <w:vAlign w:val="center"/>
          </w:tcPr>
          <w:p w14:paraId="0AF294F7" w14:textId="38E03E47" w:rsidR="00DE14DA" w:rsidRPr="00DE14DA" w:rsidRDefault="00DE14DA" w:rsidP="00DE14DA">
            <w:pPr>
              <w:rPr>
                <w:sz w:val="20"/>
                <w:szCs w:val="20"/>
                <w:lang w:val="en-GB"/>
              </w:rPr>
            </w:pPr>
            <w:r>
              <w:rPr>
                <w:sz w:val="20"/>
                <w:szCs w:val="20"/>
                <w:lang w:val="en-GB"/>
              </w:rPr>
              <w:t>We a</w:t>
            </w:r>
            <w:r w:rsidRPr="00DE14DA">
              <w:rPr>
                <w:sz w:val="20"/>
                <w:szCs w:val="20"/>
                <w:lang w:val="en-GB"/>
              </w:rPr>
              <w:t>gree</w:t>
            </w:r>
            <w:r>
              <w:rPr>
                <w:sz w:val="20"/>
                <w:szCs w:val="20"/>
                <w:lang w:val="en-GB"/>
              </w:rPr>
              <w:t xml:space="preserve"> with the </w:t>
            </w:r>
            <w:r w:rsidRPr="00DE14DA">
              <w:rPr>
                <w:sz w:val="20"/>
                <w:szCs w:val="20"/>
                <w:lang w:val="en-GB"/>
              </w:rPr>
              <w:t xml:space="preserve">first change, </w:t>
            </w:r>
            <w:r>
              <w:rPr>
                <w:sz w:val="20"/>
                <w:szCs w:val="20"/>
                <w:lang w:val="en-GB"/>
              </w:rPr>
              <w:t xml:space="preserve">which </w:t>
            </w:r>
            <w:r w:rsidRPr="00DE14DA">
              <w:rPr>
                <w:sz w:val="20"/>
                <w:szCs w:val="20"/>
                <w:lang w:val="en-GB"/>
              </w:rPr>
              <w:t>is a copy-paste error</w:t>
            </w:r>
            <w:r>
              <w:rPr>
                <w:sz w:val="20"/>
                <w:szCs w:val="20"/>
                <w:lang w:val="en-GB"/>
              </w:rPr>
              <w:t xml:space="preserve">. Can be merged with rapporteur </w:t>
            </w:r>
            <w:proofErr w:type="spellStart"/>
            <w:r>
              <w:rPr>
                <w:sz w:val="20"/>
                <w:szCs w:val="20"/>
                <w:lang w:val="en-GB"/>
              </w:rPr>
              <w:t>m</w:t>
            </w:r>
            <w:r w:rsidRPr="00DE14DA">
              <w:rPr>
                <w:sz w:val="20"/>
                <w:szCs w:val="20"/>
                <w:lang w:val="en-GB"/>
              </w:rPr>
              <w:t>isc</w:t>
            </w:r>
            <w:proofErr w:type="spellEnd"/>
            <w:r w:rsidRPr="00DE14DA">
              <w:rPr>
                <w:sz w:val="20"/>
                <w:szCs w:val="20"/>
                <w:lang w:val="en-GB"/>
              </w:rPr>
              <w:t xml:space="preserve"> corrections CR</w:t>
            </w:r>
            <w:r>
              <w:rPr>
                <w:sz w:val="20"/>
                <w:szCs w:val="20"/>
                <w:lang w:val="en-GB"/>
              </w:rPr>
              <w:t>.</w:t>
            </w:r>
          </w:p>
          <w:p w14:paraId="18B1C661" w14:textId="371B4F3D" w:rsidR="007663CD" w:rsidRPr="00B770D6" w:rsidRDefault="00DE14DA" w:rsidP="00DE14DA">
            <w:pPr>
              <w:rPr>
                <w:sz w:val="20"/>
                <w:szCs w:val="20"/>
                <w:lang w:val="en-GB"/>
              </w:rPr>
            </w:pPr>
            <w:r w:rsidRPr="00DE14DA">
              <w:rPr>
                <w:sz w:val="20"/>
                <w:szCs w:val="20"/>
                <w:lang w:val="en-GB"/>
              </w:rPr>
              <w:t>Disagree the second change</w:t>
            </w:r>
            <w:r>
              <w:rPr>
                <w:sz w:val="20"/>
                <w:szCs w:val="20"/>
                <w:lang w:val="en-GB"/>
              </w:rPr>
              <w:t>, as t</w:t>
            </w:r>
            <w:r w:rsidRPr="00DE14DA">
              <w:rPr>
                <w:sz w:val="20"/>
                <w:szCs w:val="20"/>
                <w:lang w:val="en-GB"/>
              </w:rPr>
              <w:t xml:space="preserve">here is no </w:t>
            </w:r>
            <w:proofErr w:type="spellStart"/>
            <w:r w:rsidRPr="00DE14DA">
              <w:rPr>
                <w:i/>
                <w:iCs/>
                <w:sz w:val="20"/>
                <w:szCs w:val="20"/>
                <w:lang w:val="en-GB"/>
              </w:rPr>
              <w:t>DLInformationTransferMRDC</w:t>
            </w:r>
            <w:proofErr w:type="spellEnd"/>
            <w:r w:rsidRPr="00DE14DA">
              <w:rPr>
                <w:sz w:val="20"/>
                <w:szCs w:val="20"/>
                <w:lang w:val="en-GB"/>
              </w:rPr>
              <w:t xml:space="preserve"> in 36.331</w:t>
            </w:r>
            <w:r>
              <w:rPr>
                <w:sz w:val="20"/>
                <w:szCs w:val="20"/>
                <w:lang w:val="en-GB"/>
              </w:rPr>
              <w:t>,</w:t>
            </w:r>
            <w:r w:rsidRPr="00DE14DA">
              <w:rPr>
                <w:sz w:val="20"/>
                <w:szCs w:val="20"/>
                <w:lang w:val="en-GB"/>
              </w:rPr>
              <w:t xml:space="preserve"> since there is no SRB3 in EUTRA.</w:t>
            </w:r>
          </w:p>
        </w:tc>
      </w:tr>
      <w:tr w:rsidR="007663CD" w:rsidRPr="00B770D6" w14:paraId="2CD442B3" w14:textId="77777777" w:rsidTr="00161895">
        <w:tc>
          <w:tcPr>
            <w:tcW w:w="1438" w:type="dxa"/>
            <w:vAlign w:val="center"/>
          </w:tcPr>
          <w:p w14:paraId="603DEC08" w14:textId="31342051" w:rsidR="007663CD" w:rsidRPr="00B770D6" w:rsidRDefault="00D4176E" w:rsidP="00161895">
            <w:pPr>
              <w:jc w:val="center"/>
              <w:rPr>
                <w:sz w:val="20"/>
                <w:szCs w:val="20"/>
                <w:lang w:val="en-GB"/>
              </w:rPr>
            </w:pPr>
            <w:r>
              <w:rPr>
                <w:sz w:val="20"/>
                <w:szCs w:val="20"/>
                <w:lang w:val="en-GB"/>
              </w:rPr>
              <w:t>Qualcomm</w:t>
            </w:r>
          </w:p>
        </w:tc>
        <w:tc>
          <w:tcPr>
            <w:tcW w:w="1392" w:type="dxa"/>
          </w:tcPr>
          <w:p w14:paraId="4294E392" w14:textId="043E066F" w:rsidR="007663CD" w:rsidRPr="00B770D6" w:rsidRDefault="00D4176E" w:rsidP="00DE14DA">
            <w:pPr>
              <w:jc w:val="center"/>
              <w:rPr>
                <w:sz w:val="20"/>
                <w:szCs w:val="20"/>
                <w:lang w:val="en-GB"/>
              </w:rPr>
            </w:pPr>
            <w:r>
              <w:rPr>
                <w:sz w:val="20"/>
                <w:szCs w:val="20"/>
                <w:lang w:val="en-GB"/>
              </w:rPr>
              <w:t>Disagree 2</w:t>
            </w:r>
            <w:r w:rsidRPr="00D4176E">
              <w:rPr>
                <w:sz w:val="20"/>
                <w:szCs w:val="20"/>
                <w:vertAlign w:val="superscript"/>
                <w:lang w:val="en-GB"/>
              </w:rPr>
              <w:t>nd</w:t>
            </w:r>
            <w:r>
              <w:rPr>
                <w:sz w:val="20"/>
                <w:szCs w:val="20"/>
                <w:lang w:val="en-GB"/>
              </w:rPr>
              <w:t xml:space="preserve"> change</w:t>
            </w:r>
          </w:p>
        </w:tc>
        <w:tc>
          <w:tcPr>
            <w:tcW w:w="6799" w:type="dxa"/>
            <w:vAlign w:val="center"/>
          </w:tcPr>
          <w:p w14:paraId="64EB2AC2" w14:textId="6EA6AC53" w:rsidR="007663CD" w:rsidRPr="00B770D6" w:rsidRDefault="00D4176E" w:rsidP="00161895">
            <w:pPr>
              <w:rPr>
                <w:sz w:val="20"/>
                <w:szCs w:val="20"/>
                <w:lang w:val="en-GB"/>
              </w:rPr>
            </w:pPr>
            <w:r>
              <w:rPr>
                <w:sz w:val="20"/>
                <w:szCs w:val="20"/>
                <w:lang w:val="en-GB"/>
              </w:rPr>
              <w:t>Same view as Ericsson</w:t>
            </w:r>
          </w:p>
        </w:tc>
      </w:tr>
      <w:tr w:rsidR="007663CD" w:rsidRPr="00B770D6" w14:paraId="2DB58A32" w14:textId="77777777" w:rsidTr="00161895">
        <w:tc>
          <w:tcPr>
            <w:tcW w:w="1438" w:type="dxa"/>
            <w:vAlign w:val="center"/>
          </w:tcPr>
          <w:p w14:paraId="660F87EB" w14:textId="137C6587" w:rsidR="007663CD" w:rsidRPr="00B770D6" w:rsidRDefault="008E749C" w:rsidP="00161895">
            <w:pPr>
              <w:jc w:val="center"/>
              <w:rPr>
                <w:sz w:val="20"/>
                <w:szCs w:val="20"/>
                <w:lang w:val="en-GB"/>
              </w:rPr>
            </w:pPr>
            <w:r>
              <w:rPr>
                <w:sz w:val="20"/>
                <w:szCs w:val="20"/>
                <w:lang w:val="en-GB"/>
              </w:rPr>
              <w:t>MediaTek</w:t>
            </w:r>
          </w:p>
        </w:tc>
        <w:tc>
          <w:tcPr>
            <w:tcW w:w="1392" w:type="dxa"/>
          </w:tcPr>
          <w:p w14:paraId="7CDE39BA" w14:textId="32D8B77D" w:rsidR="007663CD" w:rsidRPr="00B770D6" w:rsidRDefault="008E749C" w:rsidP="00DE14DA">
            <w:pPr>
              <w:jc w:val="center"/>
              <w:rPr>
                <w:sz w:val="20"/>
                <w:szCs w:val="20"/>
                <w:lang w:val="en-GB"/>
              </w:rPr>
            </w:pPr>
            <w:r>
              <w:rPr>
                <w:sz w:val="20"/>
                <w:szCs w:val="20"/>
              </w:rPr>
              <w:t>partially</w:t>
            </w:r>
          </w:p>
        </w:tc>
        <w:tc>
          <w:tcPr>
            <w:tcW w:w="6799" w:type="dxa"/>
            <w:vAlign w:val="center"/>
          </w:tcPr>
          <w:p w14:paraId="7459A255" w14:textId="57A11501" w:rsidR="007663CD" w:rsidRPr="00B770D6" w:rsidRDefault="008E749C" w:rsidP="00161895">
            <w:pPr>
              <w:rPr>
                <w:sz w:val="20"/>
                <w:szCs w:val="20"/>
                <w:lang w:val="en-GB"/>
              </w:rPr>
            </w:pPr>
            <w:r>
              <w:rPr>
                <w:sz w:val="20"/>
                <w:szCs w:val="20"/>
                <w:lang w:val="en-GB"/>
              </w:rPr>
              <w:t>Similar view as Ericsson and Qualcomm</w:t>
            </w:r>
          </w:p>
        </w:tc>
      </w:tr>
      <w:tr w:rsidR="007663CD" w:rsidRPr="0021732B" w14:paraId="75B9B693" w14:textId="77777777" w:rsidTr="00161895">
        <w:tc>
          <w:tcPr>
            <w:tcW w:w="1438" w:type="dxa"/>
            <w:vAlign w:val="center"/>
          </w:tcPr>
          <w:p w14:paraId="2883689F" w14:textId="7987C056" w:rsidR="007663CD" w:rsidRPr="00953E24" w:rsidRDefault="006633ED" w:rsidP="00161895">
            <w:pPr>
              <w:jc w:val="center"/>
              <w:rPr>
                <w:rFonts w:eastAsiaTheme="minorEastAsia"/>
                <w:sz w:val="20"/>
                <w:szCs w:val="20"/>
                <w:lang w:val="en-GB"/>
              </w:rPr>
            </w:pPr>
            <w:r>
              <w:rPr>
                <w:rFonts w:eastAsiaTheme="minorEastAsia"/>
                <w:sz w:val="20"/>
                <w:szCs w:val="20"/>
                <w:lang w:val="en-GB"/>
              </w:rPr>
              <w:t>ZTE</w:t>
            </w:r>
          </w:p>
        </w:tc>
        <w:tc>
          <w:tcPr>
            <w:tcW w:w="1392" w:type="dxa"/>
          </w:tcPr>
          <w:p w14:paraId="5451680A" w14:textId="3637B5DB" w:rsidR="007663CD" w:rsidRPr="003F4496" w:rsidRDefault="006633ED" w:rsidP="00DE14DA">
            <w:pPr>
              <w:jc w:val="center"/>
              <w:rPr>
                <w:rFonts w:eastAsiaTheme="minorEastAsia"/>
                <w:sz w:val="20"/>
                <w:szCs w:val="20"/>
                <w:lang w:val="en-GB"/>
              </w:rPr>
            </w:pPr>
            <w:r>
              <w:rPr>
                <w:rFonts w:eastAsiaTheme="minorEastAsia"/>
                <w:sz w:val="20"/>
                <w:szCs w:val="20"/>
                <w:lang w:val="en-GB"/>
              </w:rPr>
              <w:t>partially</w:t>
            </w:r>
          </w:p>
        </w:tc>
        <w:tc>
          <w:tcPr>
            <w:tcW w:w="6799" w:type="dxa"/>
            <w:vAlign w:val="center"/>
          </w:tcPr>
          <w:p w14:paraId="52111E06" w14:textId="3214391E" w:rsidR="007663CD" w:rsidRPr="00262F9C" w:rsidRDefault="006633ED" w:rsidP="00161895">
            <w:pPr>
              <w:rPr>
                <w:rFonts w:eastAsiaTheme="minorEastAsia"/>
                <w:sz w:val="20"/>
                <w:szCs w:val="20"/>
                <w:lang w:val="en-GB"/>
              </w:rPr>
            </w:pPr>
            <w:r>
              <w:rPr>
                <w:rFonts w:eastAsiaTheme="minorEastAsia"/>
                <w:sz w:val="20"/>
                <w:szCs w:val="20"/>
                <w:lang w:val="en-GB"/>
              </w:rPr>
              <w:t>Same view as above companies</w:t>
            </w:r>
          </w:p>
        </w:tc>
      </w:tr>
      <w:tr w:rsidR="009C5E04" w:rsidRPr="00B770D6" w14:paraId="50F4122A" w14:textId="77777777" w:rsidTr="00161895">
        <w:tc>
          <w:tcPr>
            <w:tcW w:w="1438" w:type="dxa"/>
            <w:vAlign w:val="center"/>
          </w:tcPr>
          <w:p w14:paraId="709E22E8" w14:textId="46F4DDD9" w:rsidR="009C5E04" w:rsidRPr="00B770D6" w:rsidRDefault="009C5E04" w:rsidP="009C5E04">
            <w:pPr>
              <w:jc w:val="center"/>
              <w:rPr>
                <w:rFonts w:eastAsia="等线"/>
                <w:sz w:val="20"/>
                <w:szCs w:val="20"/>
                <w:lang w:val="en-GB"/>
              </w:rPr>
            </w:pPr>
            <w:r>
              <w:rPr>
                <w:rFonts w:eastAsia="等线" w:hint="eastAsia"/>
                <w:sz w:val="20"/>
                <w:szCs w:val="20"/>
                <w:lang w:val="en-GB"/>
              </w:rPr>
              <w:t>v</w:t>
            </w:r>
            <w:r>
              <w:rPr>
                <w:rFonts w:eastAsia="等线"/>
                <w:sz w:val="20"/>
                <w:szCs w:val="20"/>
                <w:lang w:val="en-GB"/>
              </w:rPr>
              <w:t>ivo</w:t>
            </w:r>
          </w:p>
        </w:tc>
        <w:tc>
          <w:tcPr>
            <w:tcW w:w="1392" w:type="dxa"/>
          </w:tcPr>
          <w:p w14:paraId="7DAE01B5" w14:textId="3AEFAB1E" w:rsidR="009C5E04" w:rsidRPr="00B770D6" w:rsidRDefault="009C5E04" w:rsidP="009C5E04">
            <w:pPr>
              <w:jc w:val="center"/>
              <w:rPr>
                <w:rFonts w:eastAsia="等线"/>
                <w:sz w:val="20"/>
                <w:szCs w:val="20"/>
                <w:lang w:val="en-GB"/>
              </w:rPr>
            </w:pPr>
            <w:r>
              <w:rPr>
                <w:sz w:val="20"/>
                <w:szCs w:val="20"/>
              </w:rPr>
              <w:t>partially</w:t>
            </w:r>
          </w:p>
        </w:tc>
        <w:tc>
          <w:tcPr>
            <w:tcW w:w="6799" w:type="dxa"/>
            <w:vAlign w:val="center"/>
          </w:tcPr>
          <w:p w14:paraId="17847E75" w14:textId="17847D36" w:rsidR="009C5E04" w:rsidRPr="00B770D6" w:rsidRDefault="009C5E04" w:rsidP="009C5E04">
            <w:pPr>
              <w:rPr>
                <w:rFonts w:eastAsia="等线"/>
                <w:sz w:val="20"/>
                <w:szCs w:val="20"/>
                <w:lang w:val="en-GB"/>
              </w:rPr>
            </w:pPr>
            <w:r>
              <w:rPr>
                <w:sz w:val="20"/>
                <w:szCs w:val="20"/>
                <w:lang w:val="en-GB"/>
              </w:rPr>
              <w:t>Similar view as rapporteur.</w:t>
            </w:r>
          </w:p>
        </w:tc>
      </w:tr>
      <w:tr w:rsidR="009C5E04" w:rsidRPr="00B770D6" w14:paraId="0DAA3041" w14:textId="77777777" w:rsidTr="00161895">
        <w:tc>
          <w:tcPr>
            <w:tcW w:w="1438" w:type="dxa"/>
            <w:vAlign w:val="center"/>
          </w:tcPr>
          <w:p w14:paraId="6BFFE02E" w14:textId="77777777" w:rsidR="009C5E04" w:rsidRPr="00B770D6" w:rsidRDefault="009C5E04" w:rsidP="009C5E04">
            <w:pPr>
              <w:jc w:val="center"/>
              <w:rPr>
                <w:rFonts w:eastAsia="等线"/>
                <w:sz w:val="20"/>
                <w:szCs w:val="20"/>
                <w:lang w:val="en-GB"/>
              </w:rPr>
            </w:pPr>
          </w:p>
        </w:tc>
        <w:tc>
          <w:tcPr>
            <w:tcW w:w="1392" w:type="dxa"/>
          </w:tcPr>
          <w:p w14:paraId="52482990" w14:textId="77777777" w:rsidR="009C5E04" w:rsidRPr="00B770D6" w:rsidRDefault="009C5E04" w:rsidP="009C5E04">
            <w:pPr>
              <w:jc w:val="center"/>
              <w:rPr>
                <w:rFonts w:eastAsia="等线"/>
                <w:sz w:val="20"/>
                <w:szCs w:val="20"/>
                <w:lang w:val="en-GB"/>
              </w:rPr>
            </w:pPr>
          </w:p>
        </w:tc>
        <w:tc>
          <w:tcPr>
            <w:tcW w:w="6799" w:type="dxa"/>
            <w:vAlign w:val="center"/>
          </w:tcPr>
          <w:p w14:paraId="356F6609" w14:textId="77777777" w:rsidR="009C5E04" w:rsidRPr="00B770D6" w:rsidRDefault="009C5E04" w:rsidP="009C5E04">
            <w:pPr>
              <w:rPr>
                <w:rFonts w:eastAsia="等线"/>
                <w:sz w:val="20"/>
                <w:szCs w:val="20"/>
                <w:lang w:val="en-GB"/>
              </w:rPr>
            </w:pPr>
          </w:p>
        </w:tc>
      </w:tr>
    </w:tbl>
    <w:p w14:paraId="5884192D" w14:textId="77777777" w:rsidR="007663CD" w:rsidRPr="007663CD" w:rsidRDefault="007663CD" w:rsidP="007663CD">
      <w:pPr>
        <w:pStyle w:val="Doc-text2"/>
        <w:rPr>
          <w:lang w:val="en-GB" w:eastAsia="en-GB"/>
        </w:rPr>
      </w:pPr>
    </w:p>
    <w:p w14:paraId="7CA6D44E" w14:textId="6F37363A" w:rsidR="009B3041" w:rsidRDefault="00753F15" w:rsidP="009B3041">
      <w:pPr>
        <w:pStyle w:val="Doc-title"/>
      </w:pPr>
      <w:hyperlink r:id="rId20" w:history="1">
        <w:r w:rsidR="009B3041" w:rsidRPr="00806185">
          <w:rPr>
            <w:rStyle w:val="af5"/>
          </w:rPr>
          <w:t>R2-2009415</w:t>
        </w:r>
      </w:hyperlink>
      <w:r w:rsidR="009B3041">
        <w:tab/>
        <w:t>Correction on tdm-PatternConfig2 configuration upon MR-DC Release</w:t>
      </w:r>
      <w:r w:rsidR="009B3041">
        <w:tab/>
        <w:t>MediaTek Inc.</w:t>
      </w:r>
      <w:r w:rsidR="009B3041">
        <w:tab/>
        <w:t>CR</w:t>
      </w:r>
      <w:r w:rsidR="009B3041">
        <w:tab/>
        <w:t>Rel-16</w:t>
      </w:r>
      <w:r w:rsidR="009B3041">
        <w:tab/>
        <w:t>36.331</w:t>
      </w:r>
      <w:r w:rsidR="009B3041">
        <w:tab/>
        <w:t>16.2.1</w:t>
      </w:r>
      <w:r w:rsidR="009B3041">
        <w:tab/>
        <w:t>4462</w:t>
      </w:r>
      <w:r w:rsidR="009B3041">
        <w:tab/>
        <w:t>-</w:t>
      </w:r>
      <w:r w:rsidR="009B3041">
        <w:tab/>
        <w:t>F</w:t>
      </w:r>
      <w:r w:rsidR="009B3041">
        <w:tab/>
        <w:t>LTE_NR_DC_CA_enh-Core</w:t>
      </w:r>
    </w:p>
    <w:p w14:paraId="34283DBE" w14:textId="07C18FE1" w:rsidR="000D518E" w:rsidRPr="000D518E" w:rsidRDefault="000D518E" w:rsidP="000D518E">
      <w:pPr>
        <w:pStyle w:val="Doc-text2"/>
        <w:ind w:left="363"/>
        <w:rPr>
          <w:lang w:val="fi-FI" w:eastAsia="en-GB"/>
        </w:rPr>
      </w:pPr>
      <w:r w:rsidRPr="000F6A01">
        <w:rPr>
          <w:i/>
          <w:iCs/>
          <w:sz w:val="20"/>
          <w:szCs w:val="20"/>
          <w:lang w:val="en-GB" w:eastAsia="en-GB"/>
        </w:rPr>
        <w:t>Rapporteur comment:</w:t>
      </w:r>
      <w:r>
        <w:rPr>
          <w:i/>
          <w:iCs/>
          <w:sz w:val="20"/>
          <w:szCs w:val="20"/>
          <w:lang w:val="en-GB" w:eastAsia="en-GB"/>
        </w:rPr>
        <w:t xml:space="preserve"> </w:t>
      </w:r>
      <w:r w:rsidRPr="000D518E">
        <w:rPr>
          <w:i/>
          <w:iCs/>
          <w:sz w:val="20"/>
          <w:szCs w:val="20"/>
          <w:lang w:val="en-GB" w:eastAsia="en-GB"/>
        </w:rPr>
        <w:t xml:space="preserve">Correction on </w:t>
      </w:r>
      <w:r w:rsidRPr="000D518E">
        <w:rPr>
          <w:i/>
          <w:iCs/>
          <w:sz w:val="20"/>
          <w:szCs w:val="20"/>
          <w:lang w:val="en-GB"/>
        </w:rPr>
        <w:t>tdm-PatternConfig</w:t>
      </w:r>
      <w:r>
        <w:rPr>
          <w:i/>
          <w:iCs/>
          <w:sz w:val="20"/>
          <w:szCs w:val="20"/>
          <w:lang w:val="en-GB"/>
        </w:rPr>
        <w:t>2</w:t>
      </w:r>
      <w:r w:rsidRPr="000D518E">
        <w:rPr>
          <w:i/>
          <w:iCs/>
          <w:sz w:val="20"/>
          <w:szCs w:val="20"/>
        </w:rPr>
        <w:t xml:space="preserve"> </w:t>
      </w:r>
      <w:r w:rsidRPr="000D518E">
        <w:rPr>
          <w:i/>
          <w:iCs/>
          <w:sz w:val="20"/>
          <w:szCs w:val="20"/>
          <w:lang w:val="fi-FI"/>
        </w:rPr>
        <w:t>release</w:t>
      </w:r>
      <w:r>
        <w:rPr>
          <w:i/>
          <w:iCs/>
          <w:sz w:val="20"/>
          <w:szCs w:val="20"/>
          <w:lang w:val="fi-FI"/>
        </w:rPr>
        <w:t xml:space="preserve"> upon MR-DC release.</w:t>
      </w:r>
    </w:p>
    <w:tbl>
      <w:tblPr>
        <w:tblStyle w:val="aff4"/>
        <w:tblW w:w="0" w:type="auto"/>
        <w:tblLook w:val="04A0" w:firstRow="1" w:lastRow="0" w:firstColumn="1" w:lastColumn="0" w:noHBand="0" w:noVBand="1"/>
      </w:tblPr>
      <w:tblGrid>
        <w:gridCol w:w="1438"/>
        <w:gridCol w:w="1392"/>
        <w:gridCol w:w="6799"/>
      </w:tblGrid>
      <w:tr w:rsidR="007663CD" w14:paraId="40EBA152" w14:textId="77777777" w:rsidTr="00161895">
        <w:tc>
          <w:tcPr>
            <w:tcW w:w="1438" w:type="dxa"/>
            <w:shd w:val="clear" w:color="auto" w:fill="BFBFBF" w:themeFill="background1" w:themeFillShade="BF"/>
            <w:vAlign w:val="center"/>
          </w:tcPr>
          <w:p w14:paraId="3E69AFEC" w14:textId="77777777" w:rsidR="007663CD" w:rsidRPr="006934EF" w:rsidRDefault="007663CD" w:rsidP="00161895">
            <w:pPr>
              <w:pStyle w:val="a2"/>
              <w:jc w:val="center"/>
              <w:rPr>
                <w:sz w:val="20"/>
                <w:szCs w:val="20"/>
              </w:rPr>
            </w:pPr>
            <w:r w:rsidRPr="006934EF">
              <w:rPr>
                <w:sz w:val="20"/>
                <w:szCs w:val="20"/>
              </w:rPr>
              <w:t>Company</w:t>
            </w:r>
          </w:p>
        </w:tc>
        <w:tc>
          <w:tcPr>
            <w:tcW w:w="1392" w:type="dxa"/>
            <w:shd w:val="clear" w:color="auto" w:fill="BFBFBF" w:themeFill="background1" w:themeFillShade="BF"/>
          </w:tcPr>
          <w:p w14:paraId="778EC254" w14:textId="77777777" w:rsidR="007663CD" w:rsidRPr="00B770D6" w:rsidRDefault="007663CD" w:rsidP="00161895">
            <w:pPr>
              <w:pStyle w:val="a2"/>
              <w:jc w:val="center"/>
              <w:rPr>
                <w:sz w:val="20"/>
                <w:szCs w:val="20"/>
                <w:lang w:val="en-GB"/>
              </w:rPr>
            </w:pPr>
            <w:r w:rsidRPr="00B770D6">
              <w:rPr>
                <w:sz w:val="20"/>
                <w:szCs w:val="20"/>
                <w:lang w:val="en-GB"/>
              </w:rPr>
              <w:t>Agree CR?</w:t>
            </w:r>
            <w:r w:rsidRPr="00B770D6">
              <w:rPr>
                <w:sz w:val="20"/>
                <w:szCs w:val="20"/>
                <w:lang w:val="en-GB"/>
              </w:rPr>
              <w:br/>
              <w:t>(Yes or No)</w:t>
            </w:r>
          </w:p>
        </w:tc>
        <w:tc>
          <w:tcPr>
            <w:tcW w:w="6799" w:type="dxa"/>
            <w:shd w:val="clear" w:color="auto" w:fill="BFBFBF" w:themeFill="background1" w:themeFillShade="BF"/>
            <w:vAlign w:val="center"/>
          </w:tcPr>
          <w:p w14:paraId="3AC2094D" w14:textId="77777777" w:rsidR="007663CD" w:rsidRPr="006934EF" w:rsidRDefault="007663CD" w:rsidP="00161895">
            <w:pPr>
              <w:pStyle w:val="a2"/>
              <w:jc w:val="center"/>
              <w:rPr>
                <w:sz w:val="20"/>
                <w:szCs w:val="20"/>
              </w:rPr>
            </w:pPr>
            <w:r w:rsidRPr="006934EF">
              <w:rPr>
                <w:sz w:val="20"/>
                <w:szCs w:val="20"/>
              </w:rPr>
              <w:t>Comments</w:t>
            </w:r>
          </w:p>
        </w:tc>
      </w:tr>
      <w:tr w:rsidR="007663CD" w:rsidRPr="0021732B" w14:paraId="5CD0AF9C" w14:textId="77777777" w:rsidTr="00161895">
        <w:tc>
          <w:tcPr>
            <w:tcW w:w="1438" w:type="dxa"/>
            <w:vAlign w:val="center"/>
          </w:tcPr>
          <w:p w14:paraId="2A98922B" w14:textId="1926F2EA" w:rsidR="007663CD" w:rsidRPr="006934EF" w:rsidRDefault="000D518E" w:rsidP="00161895">
            <w:pPr>
              <w:jc w:val="center"/>
              <w:rPr>
                <w:sz w:val="20"/>
                <w:szCs w:val="20"/>
              </w:rPr>
            </w:pPr>
            <w:r>
              <w:rPr>
                <w:sz w:val="20"/>
                <w:szCs w:val="20"/>
              </w:rPr>
              <w:t>Ericsson</w:t>
            </w:r>
          </w:p>
        </w:tc>
        <w:tc>
          <w:tcPr>
            <w:tcW w:w="1392" w:type="dxa"/>
          </w:tcPr>
          <w:p w14:paraId="3A2C4B1F" w14:textId="14500F86" w:rsidR="007663CD" w:rsidRPr="006934EF" w:rsidRDefault="000D518E" w:rsidP="00DE14DA">
            <w:pPr>
              <w:jc w:val="center"/>
              <w:rPr>
                <w:sz w:val="20"/>
                <w:szCs w:val="20"/>
              </w:rPr>
            </w:pPr>
            <w:r>
              <w:rPr>
                <w:sz w:val="20"/>
                <w:szCs w:val="20"/>
              </w:rPr>
              <w:t>Yes</w:t>
            </w:r>
          </w:p>
        </w:tc>
        <w:tc>
          <w:tcPr>
            <w:tcW w:w="6799" w:type="dxa"/>
            <w:vAlign w:val="center"/>
          </w:tcPr>
          <w:p w14:paraId="504AB363" w14:textId="6E7F5D14" w:rsidR="007663CD" w:rsidRPr="00B770D6" w:rsidRDefault="000D518E" w:rsidP="00161895">
            <w:pPr>
              <w:rPr>
                <w:sz w:val="20"/>
                <w:szCs w:val="20"/>
                <w:lang w:val="en-GB"/>
              </w:rPr>
            </w:pPr>
            <w:r w:rsidRPr="000D518E">
              <w:rPr>
                <w:sz w:val="20"/>
                <w:szCs w:val="20"/>
                <w:lang w:val="en-GB"/>
              </w:rPr>
              <w:t xml:space="preserve">tdm-PatternConfig2 should be released same as </w:t>
            </w:r>
            <w:proofErr w:type="spellStart"/>
            <w:r w:rsidRPr="000D518E">
              <w:rPr>
                <w:sz w:val="20"/>
                <w:szCs w:val="20"/>
                <w:lang w:val="en-GB"/>
              </w:rPr>
              <w:t>tdm-PatternConfig</w:t>
            </w:r>
            <w:proofErr w:type="spellEnd"/>
          </w:p>
        </w:tc>
      </w:tr>
      <w:tr w:rsidR="007663CD" w:rsidRPr="00B770D6" w14:paraId="74B5AB73" w14:textId="77777777" w:rsidTr="00161895">
        <w:tc>
          <w:tcPr>
            <w:tcW w:w="1438" w:type="dxa"/>
            <w:vAlign w:val="center"/>
          </w:tcPr>
          <w:p w14:paraId="4CEDDAEC" w14:textId="285132B1" w:rsidR="007663CD" w:rsidRPr="00B770D6" w:rsidRDefault="0097617D" w:rsidP="00161895">
            <w:pPr>
              <w:jc w:val="center"/>
              <w:rPr>
                <w:sz w:val="20"/>
                <w:szCs w:val="20"/>
                <w:lang w:val="en-GB"/>
              </w:rPr>
            </w:pPr>
            <w:r>
              <w:rPr>
                <w:sz w:val="20"/>
                <w:szCs w:val="20"/>
                <w:lang w:val="en-GB"/>
              </w:rPr>
              <w:t>Qualcomm</w:t>
            </w:r>
          </w:p>
        </w:tc>
        <w:tc>
          <w:tcPr>
            <w:tcW w:w="1392" w:type="dxa"/>
          </w:tcPr>
          <w:p w14:paraId="5BF4751C" w14:textId="7019BFE6" w:rsidR="007663CD" w:rsidRPr="00B770D6" w:rsidRDefault="0097617D" w:rsidP="00DE14DA">
            <w:pPr>
              <w:jc w:val="center"/>
              <w:rPr>
                <w:sz w:val="20"/>
                <w:szCs w:val="20"/>
                <w:lang w:val="en-GB"/>
              </w:rPr>
            </w:pPr>
            <w:r>
              <w:rPr>
                <w:sz w:val="20"/>
                <w:szCs w:val="20"/>
                <w:lang w:val="en-GB"/>
              </w:rPr>
              <w:t>Yes</w:t>
            </w:r>
          </w:p>
        </w:tc>
        <w:tc>
          <w:tcPr>
            <w:tcW w:w="6799" w:type="dxa"/>
            <w:vAlign w:val="center"/>
          </w:tcPr>
          <w:p w14:paraId="4C3DAA28" w14:textId="77777777" w:rsidR="007663CD" w:rsidRPr="00B770D6" w:rsidRDefault="007663CD" w:rsidP="00161895">
            <w:pPr>
              <w:rPr>
                <w:sz w:val="20"/>
                <w:szCs w:val="20"/>
                <w:lang w:val="en-GB"/>
              </w:rPr>
            </w:pPr>
          </w:p>
        </w:tc>
      </w:tr>
      <w:tr w:rsidR="007663CD" w:rsidRPr="00B770D6" w14:paraId="20E3130B" w14:textId="77777777" w:rsidTr="00161895">
        <w:tc>
          <w:tcPr>
            <w:tcW w:w="1438" w:type="dxa"/>
            <w:vAlign w:val="center"/>
          </w:tcPr>
          <w:p w14:paraId="787F62B2" w14:textId="5AB7BA67" w:rsidR="007663CD" w:rsidRPr="00B770D6" w:rsidRDefault="008E749C" w:rsidP="00161895">
            <w:pPr>
              <w:jc w:val="center"/>
              <w:rPr>
                <w:sz w:val="20"/>
                <w:szCs w:val="20"/>
                <w:lang w:val="en-GB"/>
              </w:rPr>
            </w:pPr>
            <w:r>
              <w:rPr>
                <w:sz w:val="20"/>
                <w:szCs w:val="20"/>
                <w:lang w:val="en-GB"/>
              </w:rPr>
              <w:t>MediaTek</w:t>
            </w:r>
          </w:p>
        </w:tc>
        <w:tc>
          <w:tcPr>
            <w:tcW w:w="1392" w:type="dxa"/>
          </w:tcPr>
          <w:p w14:paraId="49FA33AF" w14:textId="5576F9AD" w:rsidR="007663CD" w:rsidRPr="00B770D6" w:rsidRDefault="008E749C" w:rsidP="00DE14DA">
            <w:pPr>
              <w:jc w:val="center"/>
              <w:rPr>
                <w:sz w:val="20"/>
                <w:szCs w:val="20"/>
                <w:lang w:val="en-GB"/>
              </w:rPr>
            </w:pPr>
            <w:r>
              <w:rPr>
                <w:sz w:val="20"/>
                <w:szCs w:val="20"/>
                <w:lang w:val="en-GB"/>
              </w:rPr>
              <w:t>Yes</w:t>
            </w:r>
          </w:p>
        </w:tc>
        <w:tc>
          <w:tcPr>
            <w:tcW w:w="6799" w:type="dxa"/>
            <w:vAlign w:val="center"/>
          </w:tcPr>
          <w:p w14:paraId="1E9DA581" w14:textId="50555024" w:rsidR="007663CD" w:rsidRPr="00B770D6" w:rsidRDefault="008E749C" w:rsidP="00161895">
            <w:pPr>
              <w:rPr>
                <w:sz w:val="20"/>
                <w:szCs w:val="20"/>
                <w:lang w:val="en-GB"/>
              </w:rPr>
            </w:pPr>
            <w:r>
              <w:rPr>
                <w:sz w:val="20"/>
                <w:szCs w:val="20"/>
                <w:lang w:val="en-GB"/>
              </w:rPr>
              <w:t>Proponent</w:t>
            </w:r>
          </w:p>
        </w:tc>
      </w:tr>
      <w:tr w:rsidR="007663CD" w:rsidRPr="0021732B" w14:paraId="2BD46F4B" w14:textId="77777777" w:rsidTr="00161895">
        <w:tc>
          <w:tcPr>
            <w:tcW w:w="1438" w:type="dxa"/>
            <w:vAlign w:val="center"/>
          </w:tcPr>
          <w:p w14:paraId="425E43EB" w14:textId="1303938D" w:rsidR="007663CD" w:rsidRPr="00953E24" w:rsidRDefault="006633ED" w:rsidP="00161895">
            <w:pPr>
              <w:jc w:val="center"/>
              <w:rPr>
                <w:rFonts w:eastAsiaTheme="minorEastAsia"/>
                <w:sz w:val="20"/>
                <w:szCs w:val="20"/>
                <w:lang w:val="en-GB"/>
              </w:rPr>
            </w:pPr>
            <w:r>
              <w:rPr>
                <w:rFonts w:eastAsiaTheme="minorEastAsia"/>
                <w:sz w:val="20"/>
                <w:szCs w:val="20"/>
                <w:lang w:val="en-GB"/>
              </w:rPr>
              <w:t>ZTE</w:t>
            </w:r>
          </w:p>
        </w:tc>
        <w:tc>
          <w:tcPr>
            <w:tcW w:w="1392" w:type="dxa"/>
          </w:tcPr>
          <w:p w14:paraId="35606DAE" w14:textId="79A29F11" w:rsidR="007663CD" w:rsidRPr="003F4496" w:rsidRDefault="006633ED" w:rsidP="00DE14DA">
            <w:pPr>
              <w:jc w:val="center"/>
              <w:rPr>
                <w:rFonts w:eastAsiaTheme="minorEastAsia"/>
                <w:sz w:val="20"/>
                <w:szCs w:val="20"/>
                <w:lang w:val="en-GB"/>
              </w:rPr>
            </w:pPr>
            <w:r>
              <w:rPr>
                <w:rFonts w:eastAsiaTheme="minorEastAsia"/>
                <w:sz w:val="20"/>
                <w:szCs w:val="20"/>
                <w:lang w:val="en-GB"/>
              </w:rPr>
              <w:t>Yes</w:t>
            </w:r>
          </w:p>
        </w:tc>
        <w:tc>
          <w:tcPr>
            <w:tcW w:w="6799" w:type="dxa"/>
            <w:vAlign w:val="center"/>
          </w:tcPr>
          <w:p w14:paraId="4F5C87D9" w14:textId="1394C1C1" w:rsidR="007663CD" w:rsidRPr="00262F9C" w:rsidRDefault="006633ED" w:rsidP="00161895">
            <w:pPr>
              <w:rPr>
                <w:rFonts w:eastAsiaTheme="minorEastAsia"/>
                <w:sz w:val="20"/>
                <w:szCs w:val="20"/>
                <w:lang w:val="en-GB"/>
              </w:rPr>
            </w:pPr>
            <w:r>
              <w:rPr>
                <w:rFonts w:eastAsiaTheme="minorEastAsia"/>
                <w:sz w:val="20"/>
                <w:szCs w:val="20"/>
                <w:lang w:val="en-GB"/>
              </w:rPr>
              <w:t>Agree</w:t>
            </w:r>
          </w:p>
        </w:tc>
      </w:tr>
      <w:tr w:rsidR="009C5E04" w:rsidRPr="00B770D6" w14:paraId="7BE1E0CB" w14:textId="77777777" w:rsidTr="00161895">
        <w:tc>
          <w:tcPr>
            <w:tcW w:w="1438" w:type="dxa"/>
            <w:vAlign w:val="center"/>
          </w:tcPr>
          <w:p w14:paraId="0FBE5376" w14:textId="6EFE3D73" w:rsidR="009C5E04" w:rsidRPr="00B770D6" w:rsidRDefault="009C5E04" w:rsidP="009C5E04">
            <w:pPr>
              <w:jc w:val="center"/>
              <w:rPr>
                <w:rFonts w:eastAsia="等线"/>
                <w:sz w:val="20"/>
                <w:szCs w:val="20"/>
                <w:lang w:val="en-GB"/>
              </w:rPr>
            </w:pPr>
            <w:r>
              <w:rPr>
                <w:rFonts w:eastAsia="等线" w:hint="eastAsia"/>
                <w:sz w:val="20"/>
                <w:szCs w:val="20"/>
                <w:lang w:val="en-GB"/>
              </w:rPr>
              <w:t>v</w:t>
            </w:r>
            <w:r>
              <w:rPr>
                <w:rFonts w:eastAsia="等线"/>
                <w:sz w:val="20"/>
                <w:szCs w:val="20"/>
                <w:lang w:val="en-GB"/>
              </w:rPr>
              <w:t>ivo</w:t>
            </w:r>
          </w:p>
        </w:tc>
        <w:tc>
          <w:tcPr>
            <w:tcW w:w="1392" w:type="dxa"/>
          </w:tcPr>
          <w:p w14:paraId="139486B9" w14:textId="2A884882" w:rsidR="009C5E04" w:rsidRPr="00B770D6" w:rsidRDefault="009C5E04" w:rsidP="009C5E04">
            <w:pPr>
              <w:jc w:val="center"/>
              <w:rPr>
                <w:rFonts w:eastAsia="等线"/>
                <w:sz w:val="20"/>
                <w:szCs w:val="20"/>
                <w:lang w:val="en-GB"/>
              </w:rPr>
            </w:pPr>
            <w:r>
              <w:rPr>
                <w:rFonts w:eastAsia="等线" w:hint="eastAsia"/>
                <w:sz w:val="20"/>
                <w:szCs w:val="20"/>
                <w:lang w:val="en-GB"/>
              </w:rPr>
              <w:t>Y</w:t>
            </w:r>
            <w:r>
              <w:rPr>
                <w:rFonts w:eastAsia="等线"/>
                <w:sz w:val="20"/>
                <w:szCs w:val="20"/>
                <w:lang w:val="en-GB"/>
              </w:rPr>
              <w:t>es</w:t>
            </w:r>
          </w:p>
        </w:tc>
        <w:tc>
          <w:tcPr>
            <w:tcW w:w="6799" w:type="dxa"/>
            <w:vAlign w:val="center"/>
          </w:tcPr>
          <w:p w14:paraId="44012B2B" w14:textId="77777777" w:rsidR="009C5E04" w:rsidRPr="00B770D6" w:rsidRDefault="009C5E04" w:rsidP="009C5E04">
            <w:pPr>
              <w:rPr>
                <w:rFonts w:eastAsia="等线"/>
                <w:sz w:val="20"/>
                <w:szCs w:val="20"/>
                <w:lang w:val="en-GB"/>
              </w:rPr>
            </w:pPr>
          </w:p>
        </w:tc>
      </w:tr>
      <w:tr w:rsidR="009C5E04" w:rsidRPr="00B770D6" w14:paraId="31E64C93" w14:textId="77777777" w:rsidTr="00161895">
        <w:tc>
          <w:tcPr>
            <w:tcW w:w="1438" w:type="dxa"/>
            <w:vAlign w:val="center"/>
          </w:tcPr>
          <w:p w14:paraId="0BBC5CAE" w14:textId="77777777" w:rsidR="009C5E04" w:rsidRDefault="009C5E04" w:rsidP="009C5E04">
            <w:pPr>
              <w:jc w:val="center"/>
              <w:rPr>
                <w:rFonts w:eastAsia="等线" w:hint="eastAsia"/>
                <w:sz w:val="20"/>
                <w:szCs w:val="20"/>
                <w:lang w:val="en-GB"/>
              </w:rPr>
            </w:pPr>
          </w:p>
        </w:tc>
        <w:tc>
          <w:tcPr>
            <w:tcW w:w="1392" w:type="dxa"/>
          </w:tcPr>
          <w:p w14:paraId="543C2C2B" w14:textId="77777777" w:rsidR="009C5E04" w:rsidRDefault="009C5E04" w:rsidP="009C5E04">
            <w:pPr>
              <w:jc w:val="center"/>
              <w:rPr>
                <w:rFonts w:eastAsia="等线" w:hint="eastAsia"/>
                <w:sz w:val="20"/>
                <w:szCs w:val="20"/>
                <w:lang w:val="en-GB"/>
              </w:rPr>
            </w:pPr>
          </w:p>
        </w:tc>
        <w:tc>
          <w:tcPr>
            <w:tcW w:w="6799" w:type="dxa"/>
            <w:vAlign w:val="center"/>
          </w:tcPr>
          <w:p w14:paraId="237746DD" w14:textId="77777777" w:rsidR="009C5E04" w:rsidRPr="00B770D6" w:rsidRDefault="009C5E04" w:rsidP="009C5E04">
            <w:pPr>
              <w:rPr>
                <w:rFonts w:eastAsia="等线"/>
                <w:sz w:val="20"/>
                <w:szCs w:val="20"/>
                <w:lang w:val="en-GB"/>
              </w:rPr>
            </w:pPr>
          </w:p>
        </w:tc>
      </w:tr>
    </w:tbl>
    <w:p w14:paraId="58EF0619" w14:textId="77777777" w:rsidR="003E3040" w:rsidRPr="0021732B" w:rsidRDefault="003E3040" w:rsidP="003E3040">
      <w:pPr>
        <w:rPr>
          <w:lang w:eastAsia="ja-JP"/>
        </w:rPr>
      </w:pPr>
    </w:p>
    <w:p w14:paraId="40DE90CB" w14:textId="77777777" w:rsidR="003E3040" w:rsidRPr="0021732B" w:rsidRDefault="003E3040" w:rsidP="004B296A"/>
    <w:p w14:paraId="4DFDAC86" w14:textId="77777777" w:rsidR="00C01F33" w:rsidRPr="00CE0424" w:rsidRDefault="00C01F33" w:rsidP="00CE0424">
      <w:pPr>
        <w:pStyle w:val="1"/>
      </w:pPr>
      <w:r w:rsidRPr="00CE0424">
        <w:t>Conclusion</w:t>
      </w:r>
    </w:p>
    <w:p w14:paraId="60C436B1" w14:textId="3CDB93CA" w:rsidR="002D317A" w:rsidRDefault="002D317A" w:rsidP="002D317A">
      <w:pPr>
        <w:pStyle w:val="a2"/>
        <w:rPr>
          <w:b/>
          <w:bCs/>
        </w:rPr>
      </w:pPr>
    </w:p>
    <w:p w14:paraId="37D49900" w14:textId="77777777" w:rsidR="002D317A" w:rsidRPr="006B4E9D" w:rsidRDefault="002D317A" w:rsidP="006B4E9D">
      <w:pPr>
        <w:pStyle w:val="a2"/>
        <w:rPr>
          <w:b/>
          <w:bCs/>
        </w:rPr>
      </w:pPr>
    </w:p>
    <w:p w14:paraId="5E4F4E88" w14:textId="77777777" w:rsidR="00F507D1" w:rsidRPr="00CE0424" w:rsidRDefault="00F507D1" w:rsidP="00CE0424">
      <w:pPr>
        <w:pStyle w:val="1"/>
      </w:pPr>
      <w:bookmarkStart w:id="3" w:name="_In-sequence_SDU_delivery"/>
      <w:bookmarkEnd w:id="3"/>
      <w:r w:rsidRPr="00CE0424">
        <w:t>References</w:t>
      </w:r>
    </w:p>
    <w:p w14:paraId="12CD08C8" w14:textId="66308B30" w:rsidR="003A7EF3" w:rsidRPr="00CE0424" w:rsidRDefault="00D00B6C" w:rsidP="00CE0424">
      <w:pPr>
        <w:pStyle w:val="a2"/>
      </w:pPr>
      <w:r>
        <w:t>[1]</w:t>
      </w:r>
    </w:p>
    <w:sectPr w:rsidR="003A7EF3" w:rsidRPr="00CE0424"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472F7" w14:textId="77777777" w:rsidR="00753F15" w:rsidRDefault="00753F15">
      <w:r>
        <w:separator/>
      </w:r>
    </w:p>
  </w:endnote>
  <w:endnote w:type="continuationSeparator" w:id="0">
    <w:p w14:paraId="15233F95" w14:textId="77777777" w:rsidR="00753F15" w:rsidRDefault="00753F15">
      <w:r>
        <w:continuationSeparator/>
      </w:r>
    </w:p>
  </w:endnote>
  <w:endnote w:type="continuationNotice" w:id="1">
    <w:p w14:paraId="48DD9091" w14:textId="77777777" w:rsidR="00753F15" w:rsidRDefault="00753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379D2A5" w:rsidR="004A5E7C" w:rsidRDefault="004A5E7C"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BB66EE">
      <w:rPr>
        <w:rStyle w:val="af3"/>
      </w:rPr>
      <w:t>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BB66EE">
      <w:rPr>
        <w:rStyle w:val="af3"/>
      </w:rPr>
      <w:t>5</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A6AB0" w14:textId="77777777" w:rsidR="00753F15" w:rsidRDefault="00753F15">
      <w:r>
        <w:separator/>
      </w:r>
    </w:p>
  </w:footnote>
  <w:footnote w:type="continuationSeparator" w:id="0">
    <w:p w14:paraId="65202A4C" w14:textId="77777777" w:rsidR="00753F15" w:rsidRDefault="00753F15">
      <w:r>
        <w:continuationSeparator/>
      </w:r>
    </w:p>
  </w:footnote>
  <w:footnote w:type="continuationNotice" w:id="1">
    <w:p w14:paraId="0BC95C13" w14:textId="77777777" w:rsidR="00753F15" w:rsidRDefault="00753F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4A5E7C" w:rsidRDefault="004A5E7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3F0DD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0E5E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3254869"/>
    <w:multiLevelType w:val="multilevel"/>
    <w:tmpl w:val="5504F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B42F51"/>
    <w:multiLevelType w:val="hybridMultilevel"/>
    <w:tmpl w:val="E62CB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30513"/>
    <w:multiLevelType w:val="multilevel"/>
    <w:tmpl w:val="BF944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1977C42"/>
    <w:multiLevelType w:val="multilevel"/>
    <w:tmpl w:val="81ECA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684BD6"/>
    <w:multiLevelType w:val="hybridMultilevel"/>
    <w:tmpl w:val="83283E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9547B"/>
    <w:multiLevelType w:val="hybridMultilevel"/>
    <w:tmpl w:val="0F661910"/>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3833F5"/>
    <w:multiLevelType w:val="multilevel"/>
    <w:tmpl w:val="DD021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2682616"/>
    <w:multiLevelType w:val="hybridMultilevel"/>
    <w:tmpl w:val="9B545DA6"/>
    <w:lvl w:ilvl="0" w:tplc="D0CA7080">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98D3AA2"/>
    <w:multiLevelType w:val="hybridMultilevel"/>
    <w:tmpl w:val="3B74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3D162CD8"/>
    <w:multiLevelType w:val="multilevel"/>
    <w:tmpl w:val="0E64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405530BD"/>
    <w:multiLevelType w:val="hybridMultilevel"/>
    <w:tmpl w:val="FBB02720"/>
    <w:lvl w:ilvl="0" w:tplc="1F020A5E">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A44C97"/>
    <w:multiLevelType w:val="multilevel"/>
    <w:tmpl w:val="1EB68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0505DB"/>
    <w:multiLevelType w:val="hybridMultilevel"/>
    <w:tmpl w:val="BC32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CC81BA3"/>
    <w:multiLevelType w:val="hybridMultilevel"/>
    <w:tmpl w:val="889C5850"/>
    <w:lvl w:ilvl="0" w:tplc="80DCD868">
      <w:start w:val="1"/>
      <w:numFmt w:val="decimal"/>
      <w:lvlText w:val="%1&gt;"/>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7" w15:restartNumberingAfterBreak="0">
    <w:nsid w:val="6050399C"/>
    <w:multiLevelType w:val="multilevel"/>
    <w:tmpl w:val="CC8CB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E33BBB"/>
    <w:multiLevelType w:val="hybridMultilevel"/>
    <w:tmpl w:val="F56496B4"/>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F0230DB"/>
    <w:multiLevelType w:val="hybridMultilevel"/>
    <w:tmpl w:val="EEFAB4C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23"/>
  </w:num>
  <w:num w:numId="4">
    <w:abstractNumId w:val="24"/>
  </w:num>
  <w:num w:numId="5">
    <w:abstractNumId w:val="19"/>
  </w:num>
  <w:num w:numId="6">
    <w:abstractNumId w:val="28"/>
  </w:num>
  <w:num w:numId="7">
    <w:abstractNumId w:val="34"/>
  </w:num>
  <w:num w:numId="8">
    <w:abstractNumId w:val="20"/>
  </w:num>
  <w:num w:numId="9">
    <w:abstractNumId w:val="18"/>
  </w:num>
  <w:num w:numId="10">
    <w:abstractNumId w:val="2"/>
  </w:num>
  <w:num w:numId="11">
    <w:abstractNumId w:val="1"/>
  </w:num>
  <w:num w:numId="12">
    <w:abstractNumId w:val="0"/>
  </w:num>
  <w:num w:numId="13">
    <w:abstractNumId w:val="31"/>
  </w:num>
  <w:num w:numId="14">
    <w:abstractNumId w:val="33"/>
  </w:num>
  <w:num w:numId="15">
    <w:abstractNumId w:val="26"/>
  </w:num>
  <w:num w:numId="16">
    <w:abstractNumId w:val="35"/>
  </w:num>
  <w:num w:numId="17">
    <w:abstractNumId w:val="14"/>
  </w:num>
  <w:num w:numId="18">
    <w:abstractNumId w:val="16"/>
  </w:num>
  <w:num w:numId="19">
    <w:abstractNumId w:val="5"/>
  </w:num>
  <w:num w:numId="20">
    <w:abstractNumId w:val="42"/>
  </w:num>
  <w:num w:numId="21">
    <w:abstractNumId w:val="21"/>
  </w:num>
  <w:num w:numId="22">
    <w:abstractNumId w:val="41"/>
  </w:num>
  <w:num w:numId="23">
    <w:abstractNumId w:val="40"/>
  </w:num>
  <w:num w:numId="24">
    <w:abstractNumId w:val="39"/>
  </w:num>
  <w:num w:numId="25">
    <w:abstractNumId w:val="22"/>
  </w:num>
  <w:num w:numId="26">
    <w:abstractNumId w:val="37"/>
  </w:num>
  <w:num w:numId="27">
    <w:abstractNumId w:val="9"/>
  </w:num>
  <w:num w:numId="28">
    <w:abstractNumId w:val="25"/>
  </w:num>
  <w:num w:numId="29">
    <w:abstractNumId w:val="29"/>
  </w:num>
  <w:num w:numId="30">
    <w:abstractNumId w:val="32"/>
  </w:num>
  <w:num w:numId="31">
    <w:abstractNumId w:val="17"/>
  </w:num>
  <w:num w:numId="32">
    <w:abstractNumId w:val="15"/>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8"/>
  </w:num>
  <w:num w:numId="36">
    <w:abstractNumId w:val="6"/>
  </w:num>
  <w:num w:numId="37">
    <w:abstractNumId w:val="10"/>
  </w:num>
  <w:num w:numId="38">
    <w:abstractNumId w:val="27"/>
  </w:num>
  <w:num w:numId="39">
    <w:abstractNumId w:val="44"/>
  </w:num>
  <w:num w:numId="40">
    <w:abstractNumId w:val="12"/>
  </w:num>
  <w:num w:numId="41">
    <w:abstractNumId w:val="7"/>
  </w:num>
  <w:num w:numId="42">
    <w:abstractNumId w:val="4"/>
  </w:num>
  <w:num w:numId="43">
    <w:abstractNumId w:val="11"/>
  </w:num>
  <w:num w:numId="44">
    <w:abstractNumId w:val="38"/>
  </w:num>
  <w:num w:numId="45">
    <w:abstractNumId w:val="4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07F73"/>
    <w:rsid w:val="0001004F"/>
    <w:rsid w:val="00010BE7"/>
    <w:rsid w:val="00011B28"/>
    <w:rsid w:val="00015D15"/>
    <w:rsid w:val="00022E32"/>
    <w:rsid w:val="0002564D"/>
    <w:rsid w:val="00025ECA"/>
    <w:rsid w:val="00027930"/>
    <w:rsid w:val="00031BDE"/>
    <w:rsid w:val="000321F2"/>
    <w:rsid w:val="000325B8"/>
    <w:rsid w:val="00034C15"/>
    <w:rsid w:val="00036BA1"/>
    <w:rsid w:val="00041DD8"/>
    <w:rsid w:val="00041F20"/>
    <w:rsid w:val="00041FD6"/>
    <w:rsid w:val="000422E2"/>
    <w:rsid w:val="00042F22"/>
    <w:rsid w:val="000444EF"/>
    <w:rsid w:val="00052A07"/>
    <w:rsid w:val="000533F6"/>
    <w:rsid w:val="000534E3"/>
    <w:rsid w:val="00053D0B"/>
    <w:rsid w:val="0005606A"/>
    <w:rsid w:val="00057117"/>
    <w:rsid w:val="000616E7"/>
    <w:rsid w:val="0006487E"/>
    <w:rsid w:val="00065E1A"/>
    <w:rsid w:val="00075FBF"/>
    <w:rsid w:val="00077E5F"/>
    <w:rsid w:val="0008036A"/>
    <w:rsid w:val="00081AE6"/>
    <w:rsid w:val="00084E51"/>
    <w:rsid w:val="000855EB"/>
    <w:rsid w:val="00085B52"/>
    <w:rsid w:val="000866F2"/>
    <w:rsid w:val="0009009F"/>
    <w:rsid w:val="00091557"/>
    <w:rsid w:val="000924C1"/>
    <w:rsid w:val="000924F0"/>
    <w:rsid w:val="00093474"/>
    <w:rsid w:val="0009510F"/>
    <w:rsid w:val="000A1B7B"/>
    <w:rsid w:val="000A56F2"/>
    <w:rsid w:val="000A66E2"/>
    <w:rsid w:val="000B067D"/>
    <w:rsid w:val="000B2719"/>
    <w:rsid w:val="000B3A8F"/>
    <w:rsid w:val="000B4504"/>
    <w:rsid w:val="000B4AB9"/>
    <w:rsid w:val="000B58C3"/>
    <w:rsid w:val="000B61E9"/>
    <w:rsid w:val="000C0EC2"/>
    <w:rsid w:val="000C165A"/>
    <w:rsid w:val="000C2E19"/>
    <w:rsid w:val="000C3782"/>
    <w:rsid w:val="000D0D07"/>
    <w:rsid w:val="000D4797"/>
    <w:rsid w:val="000D4976"/>
    <w:rsid w:val="000D518E"/>
    <w:rsid w:val="000E0527"/>
    <w:rsid w:val="000E1E92"/>
    <w:rsid w:val="000F06D6"/>
    <w:rsid w:val="000F0EB1"/>
    <w:rsid w:val="000F1106"/>
    <w:rsid w:val="000F13E4"/>
    <w:rsid w:val="000F3BE9"/>
    <w:rsid w:val="000F3F6C"/>
    <w:rsid w:val="000F6A01"/>
    <w:rsid w:val="000F6DF3"/>
    <w:rsid w:val="001005FF"/>
    <w:rsid w:val="00101C5C"/>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4A44"/>
    <w:rsid w:val="00135252"/>
    <w:rsid w:val="001361F4"/>
    <w:rsid w:val="00137AB5"/>
    <w:rsid w:val="00137F0B"/>
    <w:rsid w:val="00151E23"/>
    <w:rsid w:val="001526E0"/>
    <w:rsid w:val="0015342D"/>
    <w:rsid w:val="001551B5"/>
    <w:rsid w:val="0015670B"/>
    <w:rsid w:val="00160625"/>
    <w:rsid w:val="001659C1"/>
    <w:rsid w:val="00173A8E"/>
    <w:rsid w:val="0017502C"/>
    <w:rsid w:val="0018143F"/>
    <w:rsid w:val="001815DF"/>
    <w:rsid w:val="00181FF8"/>
    <w:rsid w:val="00184880"/>
    <w:rsid w:val="00190AC1"/>
    <w:rsid w:val="0019341A"/>
    <w:rsid w:val="00197DF9"/>
    <w:rsid w:val="001A0244"/>
    <w:rsid w:val="001A1987"/>
    <w:rsid w:val="001A2564"/>
    <w:rsid w:val="001A29A3"/>
    <w:rsid w:val="001A6173"/>
    <w:rsid w:val="001A6CBA"/>
    <w:rsid w:val="001B0D97"/>
    <w:rsid w:val="001B0EB6"/>
    <w:rsid w:val="001B5A5D"/>
    <w:rsid w:val="001C0C0F"/>
    <w:rsid w:val="001C1113"/>
    <w:rsid w:val="001C1CE5"/>
    <w:rsid w:val="001C3D2A"/>
    <w:rsid w:val="001D51BA"/>
    <w:rsid w:val="001D53E7"/>
    <w:rsid w:val="001D6342"/>
    <w:rsid w:val="001D6D53"/>
    <w:rsid w:val="001E2E1F"/>
    <w:rsid w:val="001E34E8"/>
    <w:rsid w:val="001E3C69"/>
    <w:rsid w:val="001E4596"/>
    <w:rsid w:val="001E58E2"/>
    <w:rsid w:val="001E7AED"/>
    <w:rsid w:val="001F0D5A"/>
    <w:rsid w:val="001F1E4F"/>
    <w:rsid w:val="001F3916"/>
    <w:rsid w:val="001F54C5"/>
    <w:rsid w:val="001F662C"/>
    <w:rsid w:val="001F7074"/>
    <w:rsid w:val="00200490"/>
    <w:rsid w:val="00201F3A"/>
    <w:rsid w:val="00203F96"/>
    <w:rsid w:val="0020524D"/>
    <w:rsid w:val="002069B2"/>
    <w:rsid w:val="00207FA3"/>
    <w:rsid w:val="00214DA8"/>
    <w:rsid w:val="00215423"/>
    <w:rsid w:val="002154E6"/>
    <w:rsid w:val="002158FA"/>
    <w:rsid w:val="0021732B"/>
    <w:rsid w:val="002203D9"/>
    <w:rsid w:val="00220600"/>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5FB9"/>
    <w:rsid w:val="00257543"/>
    <w:rsid w:val="002617E7"/>
    <w:rsid w:val="00262F9C"/>
    <w:rsid w:val="00264228"/>
    <w:rsid w:val="00264334"/>
    <w:rsid w:val="0026473E"/>
    <w:rsid w:val="00266214"/>
    <w:rsid w:val="00267C83"/>
    <w:rsid w:val="00270A49"/>
    <w:rsid w:val="0027144F"/>
    <w:rsid w:val="00271813"/>
    <w:rsid w:val="00271F3A"/>
    <w:rsid w:val="002728AF"/>
    <w:rsid w:val="00273278"/>
    <w:rsid w:val="002737F4"/>
    <w:rsid w:val="00273E47"/>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D4E"/>
    <w:rsid w:val="002A2869"/>
    <w:rsid w:val="002B001D"/>
    <w:rsid w:val="002B24D6"/>
    <w:rsid w:val="002B2E67"/>
    <w:rsid w:val="002B660F"/>
    <w:rsid w:val="002C01D8"/>
    <w:rsid w:val="002C4069"/>
    <w:rsid w:val="002C41E6"/>
    <w:rsid w:val="002D071A"/>
    <w:rsid w:val="002D317A"/>
    <w:rsid w:val="002D34B2"/>
    <w:rsid w:val="002D48B0"/>
    <w:rsid w:val="002D5B37"/>
    <w:rsid w:val="002D7637"/>
    <w:rsid w:val="002E17F2"/>
    <w:rsid w:val="002E7CAE"/>
    <w:rsid w:val="002F2771"/>
    <w:rsid w:val="002F37A9"/>
    <w:rsid w:val="002F4F09"/>
    <w:rsid w:val="002F79EB"/>
    <w:rsid w:val="00301CE6"/>
    <w:rsid w:val="0030256B"/>
    <w:rsid w:val="0030501F"/>
    <w:rsid w:val="003065C2"/>
    <w:rsid w:val="00307BA1"/>
    <w:rsid w:val="00311702"/>
    <w:rsid w:val="00311E82"/>
    <w:rsid w:val="00312803"/>
    <w:rsid w:val="00313FD6"/>
    <w:rsid w:val="003143BD"/>
    <w:rsid w:val="00315363"/>
    <w:rsid w:val="00315EBB"/>
    <w:rsid w:val="003203ED"/>
    <w:rsid w:val="00322C9F"/>
    <w:rsid w:val="00324807"/>
    <w:rsid w:val="00324D23"/>
    <w:rsid w:val="00331751"/>
    <w:rsid w:val="00334579"/>
    <w:rsid w:val="00335858"/>
    <w:rsid w:val="00336BDA"/>
    <w:rsid w:val="003376BD"/>
    <w:rsid w:val="0034011E"/>
    <w:rsid w:val="00342BD7"/>
    <w:rsid w:val="00343266"/>
    <w:rsid w:val="00343805"/>
    <w:rsid w:val="00344A0D"/>
    <w:rsid w:val="00346DB5"/>
    <w:rsid w:val="003477B1"/>
    <w:rsid w:val="00357380"/>
    <w:rsid w:val="003602D9"/>
    <w:rsid w:val="003604CE"/>
    <w:rsid w:val="00370E47"/>
    <w:rsid w:val="0037187B"/>
    <w:rsid w:val="00373E94"/>
    <w:rsid w:val="003742AC"/>
    <w:rsid w:val="003776AC"/>
    <w:rsid w:val="00377C9D"/>
    <w:rsid w:val="00377CE1"/>
    <w:rsid w:val="00380EBD"/>
    <w:rsid w:val="00382600"/>
    <w:rsid w:val="003841E0"/>
    <w:rsid w:val="00385BF0"/>
    <w:rsid w:val="00386E24"/>
    <w:rsid w:val="003933A8"/>
    <w:rsid w:val="003939FF"/>
    <w:rsid w:val="003A2223"/>
    <w:rsid w:val="003A2A0F"/>
    <w:rsid w:val="003A45A1"/>
    <w:rsid w:val="003A5B0A"/>
    <w:rsid w:val="003A6BAC"/>
    <w:rsid w:val="003A70A4"/>
    <w:rsid w:val="003A7EF3"/>
    <w:rsid w:val="003B0D18"/>
    <w:rsid w:val="003B159C"/>
    <w:rsid w:val="003B369F"/>
    <w:rsid w:val="003B36A3"/>
    <w:rsid w:val="003B64BB"/>
    <w:rsid w:val="003B7FE5"/>
    <w:rsid w:val="003C11C8"/>
    <w:rsid w:val="003C2303"/>
    <w:rsid w:val="003C2702"/>
    <w:rsid w:val="003C39E6"/>
    <w:rsid w:val="003C4CFF"/>
    <w:rsid w:val="003C50CE"/>
    <w:rsid w:val="003C7806"/>
    <w:rsid w:val="003D109F"/>
    <w:rsid w:val="003D2478"/>
    <w:rsid w:val="003D2FDB"/>
    <w:rsid w:val="003D3C45"/>
    <w:rsid w:val="003D5B1F"/>
    <w:rsid w:val="003D6A8C"/>
    <w:rsid w:val="003E15FA"/>
    <w:rsid w:val="003E3040"/>
    <w:rsid w:val="003E5095"/>
    <w:rsid w:val="003E55E4"/>
    <w:rsid w:val="003E74E3"/>
    <w:rsid w:val="003F05C7"/>
    <w:rsid w:val="003F2CD4"/>
    <w:rsid w:val="003F4496"/>
    <w:rsid w:val="003F4F51"/>
    <w:rsid w:val="003F6BBE"/>
    <w:rsid w:val="004000E8"/>
    <w:rsid w:val="00400693"/>
    <w:rsid w:val="00402E2B"/>
    <w:rsid w:val="0040512B"/>
    <w:rsid w:val="004057D6"/>
    <w:rsid w:val="00405CA5"/>
    <w:rsid w:val="00407CD3"/>
    <w:rsid w:val="00410134"/>
    <w:rsid w:val="00410B72"/>
    <w:rsid w:val="00410F18"/>
    <w:rsid w:val="0041263E"/>
    <w:rsid w:val="00412E3D"/>
    <w:rsid w:val="00413AAC"/>
    <w:rsid w:val="00413E92"/>
    <w:rsid w:val="00420AF3"/>
    <w:rsid w:val="00420D4C"/>
    <w:rsid w:val="00421105"/>
    <w:rsid w:val="00421887"/>
    <w:rsid w:val="00422AA4"/>
    <w:rsid w:val="004242F4"/>
    <w:rsid w:val="0042501E"/>
    <w:rsid w:val="00427248"/>
    <w:rsid w:val="00437447"/>
    <w:rsid w:val="00441A92"/>
    <w:rsid w:val="004431DC"/>
    <w:rsid w:val="00444F56"/>
    <w:rsid w:val="00446162"/>
    <w:rsid w:val="00446488"/>
    <w:rsid w:val="00447A12"/>
    <w:rsid w:val="00447DFD"/>
    <w:rsid w:val="004517AA"/>
    <w:rsid w:val="00452CAC"/>
    <w:rsid w:val="00455795"/>
    <w:rsid w:val="00456A64"/>
    <w:rsid w:val="00457565"/>
    <w:rsid w:val="00457B71"/>
    <w:rsid w:val="004669E2"/>
    <w:rsid w:val="00470C31"/>
    <w:rsid w:val="00471DE0"/>
    <w:rsid w:val="00471EEC"/>
    <w:rsid w:val="004734D0"/>
    <w:rsid w:val="0047556B"/>
    <w:rsid w:val="00477768"/>
    <w:rsid w:val="00484416"/>
    <w:rsid w:val="00487D03"/>
    <w:rsid w:val="00492BC5"/>
    <w:rsid w:val="004964F1"/>
    <w:rsid w:val="004A16BC"/>
    <w:rsid w:val="004A2B94"/>
    <w:rsid w:val="004A4E86"/>
    <w:rsid w:val="004A4ED1"/>
    <w:rsid w:val="004A5E7C"/>
    <w:rsid w:val="004B28FF"/>
    <w:rsid w:val="004B296A"/>
    <w:rsid w:val="004B650A"/>
    <w:rsid w:val="004B6F6A"/>
    <w:rsid w:val="004B7C0C"/>
    <w:rsid w:val="004C3898"/>
    <w:rsid w:val="004D36B1"/>
    <w:rsid w:val="004D48B4"/>
    <w:rsid w:val="004D4AAB"/>
    <w:rsid w:val="004D7EBD"/>
    <w:rsid w:val="004E2680"/>
    <w:rsid w:val="004E280D"/>
    <w:rsid w:val="004E28F9"/>
    <w:rsid w:val="004E3B33"/>
    <w:rsid w:val="004E462E"/>
    <w:rsid w:val="004E4A08"/>
    <w:rsid w:val="004E56DC"/>
    <w:rsid w:val="004E76F4"/>
    <w:rsid w:val="004F0B4E"/>
    <w:rsid w:val="004F0B6C"/>
    <w:rsid w:val="004F0CCB"/>
    <w:rsid w:val="004F1DAE"/>
    <w:rsid w:val="004F2078"/>
    <w:rsid w:val="004F4DA3"/>
    <w:rsid w:val="00506557"/>
    <w:rsid w:val="0050677A"/>
    <w:rsid w:val="005108D8"/>
    <w:rsid w:val="005116F9"/>
    <w:rsid w:val="00511989"/>
    <w:rsid w:val="005153A7"/>
    <w:rsid w:val="00515E0E"/>
    <w:rsid w:val="005219CF"/>
    <w:rsid w:val="00534B59"/>
    <w:rsid w:val="00534ED3"/>
    <w:rsid w:val="00535C1C"/>
    <w:rsid w:val="00536759"/>
    <w:rsid w:val="00537C62"/>
    <w:rsid w:val="00542C22"/>
    <w:rsid w:val="0054363C"/>
    <w:rsid w:val="00546970"/>
    <w:rsid w:val="00550768"/>
    <w:rsid w:val="00550C61"/>
    <w:rsid w:val="00554E19"/>
    <w:rsid w:val="00555F55"/>
    <w:rsid w:val="0056121F"/>
    <w:rsid w:val="00562D00"/>
    <w:rsid w:val="005645B1"/>
    <w:rsid w:val="00572505"/>
    <w:rsid w:val="00582809"/>
    <w:rsid w:val="0058798C"/>
    <w:rsid w:val="005900FA"/>
    <w:rsid w:val="00592423"/>
    <w:rsid w:val="005935A4"/>
    <w:rsid w:val="005948C2"/>
    <w:rsid w:val="00595DCA"/>
    <w:rsid w:val="0059779B"/>
    <w:rsid w:val="005A209A"/>
    <w:rsid w:val="005A285E"/>
    <w:rsid w:val="005A34F0"/>
    <w:rsid w:val="005A662D"/>
    <w:rsid w:val="005A7753"/>
    <w:rsid w:val="005B1409"/>
    <w:rsid w:val="005B35D7"/>
    <w:rsid w:val="005B392A"/>
    <w:rsid w:val="005B3AA3"/>
    <w:rsid w:val="005B6F83"/>
    <w:rsid w:val="005C0C66"/>
    <w:rsid w:val="005C3092"/>
    <w:rsid w:val="005C74FB"/>
    <w:rsid w:val="005D1602"/>
    <w:rsid w:val="005E0CAB"/>
    <w:rsid w:val="005E1D4E"/>
    <w:rsid w:val="005E385F"/>
    <w:rsid w:val="005E5B81"/>
    <w:rsid w:val="005F2CB1"/>
    <w:rsid w:val="005F3025"/>
    <w:rsid w:val="005F618C"/>
    <w:rsid w:val="005F70BD"/>
    <w:rsid w:val="0060283C"/>
    <w:rsid w:val="00604F14"/>
    <w:rsid w:val="00611B83"/>
    <w:rsid w:val="00611BA5"/>
    <w:rsid w:val="00613257"/>
    <w:rsid w:val="00617483"/>
    <w:rsid w:val="00620A71"/>
    <w:rsid w:val="00620D80"/>
    <w:rsid w:val="006216B8"/>
    <w:rsid w:val="006234A6"/>
    <w:rsid w:val="00625AE6"/>
    <w:rsid w:val="006266C3"/>
    <w:rsid w:val="00630001"/>
    <w:rsid w:val="006311B3"/>
    <w:rsid w:val="0063284C"/>
    <w:rsid w:val="00634B05"/>
    <w:rsid w:val="00636398"/>
    <w:rsid w:val="006368D3"/>
    <w:rsid w:val="006377EC"/>
    <w:rsid w:val="0064151F"/>
    <w:rsid w:val="00641533"/>
    <w:rsid w:val="00642023"/>
    <w:rsid w:val="0064208D"/>
    <w:rsid w:val="00643475"/>
    <w:rsid w:val="006434B3"/>
    <w:rsid w:val="006436C7"/>
    <w:rsid w:val="0064396A"/>
    <w:rsid w:val="0064489C"/>
    <w:rsid w:val="0064624E"/>
    <w:rsid w:val="00650AB9"/>
    <w:rsid w:val="006546D5"/>
    <w:rsid w:val="00655733"/>
    <w:rsid w:val="00655ACD"/>
    <w:rsid w:val="00656A92"/>
    <w:rsid w:val="00656DDE"/>
    <w:rsid w:val="0066011D"/>
    <w:rsid w:val="006607C0"/>
    <w:rsid w:val="006613A6"/>
    <w:rsid w:val="006627A2"/>
    <w:rsid w:val="006633ED"/>
    <w:rsid w:val="006634E6"/>
    <w:rsid w:val="006643C3"/>
    <w:rsid w:val="0066472F"/>
    <w:rsid w:val="006655EE"/>
    <w:rsid w:val="00666326"/>
    <w:rsid w:val="00666CA8"/>
    <w:rsid w:val="00667995"/>
    <w:rsid w:val="00667EE7"/>
    <w:rsid w:val="00670922"/>
    <w:rsid w:val="00670BE1"/>
    <w:rsid w:val="0067218F"/>
    <w:rsid w:val="0067311A"/>
    <w:rsid w:val="006741F2"/>
    <w:rsid w:val="00674CC3"/>
    <w:rsid w:val="00675C72"/>
    <w:rsid w:val="00675E3B"/>
    <w:rsid w:val="006771F9"/>
    <w:rsid w:val="006776D7"/>
    <w:rsid w:val="00681003"/>
    <w:rsid w:val="006817C9"/>
    <w:rsid w:val="00681B9F"/>
    <w:rsid w:val="00683ECE"/>
    <w:rsid w:val="00684D76"/>
    <w:rsid w:val="006874E7"/>
    <w:rsid w:val="006879AE"/>
    <w:rsid w:val="00691B25"/>
    <w:rsid w:val="00695FC2"/>
    <w:rsid w:val="00696949"/>
    <w:rsid w:val="00696F54"/>
    <w:rsid w:val="00697052"/>
    <w:rsid w:val="006970ED"/>
    <w:rsid w:val="006976A9"/>
    <w:rsid w:val="006A2FBF"/>
    <w:rsid w:val="006A46FB"/>
    <w:rsid w:val="006A5E28"/>
    <w:rsid w:val="006A697B"/>
    <w:rsid w:val="006A7AFF"/>
    <w:rsid w:val="006B029F"/>
    <w:rsid w:val="006B1816"/>
    <w:rsid w:val="006B2099"/>
    <w:rsid w:val="006B4E9D"/>
    <w:rsid w:val="006B50CF"/>
    <w:rsid w:val="006C03B8"/>
    <w:rsid w:val="006C21B1"/>
    <w:rsid w:val="006C5EC9"/>
    <w:rsid w:val="006C6059"/>
    <w:rsid w:val="006C7522"/>
    <w:rsid w:val="006D1FE7"/>
    <w:rsid w:val="006D4157"/>
    <w:rsid w:val="006D6F08"/>
    <w:rsid w:val="006E062C"/>
    <w:rsid w:val="006E1C82"/>
    <w:rsid w:val="006E236A"/>
    <w:rsid w:val="006E28B7"/>
    <w:rsid w:val="006E2A9B"/>
    <w:rsid w:val="006E3310"/>
    <w:rsid w:val="006E4E39"/>
    <w:rsid w:val="006E565E"/>
    <w:rsid w:val="006E673D"/>
    <w:rsid w:val="006E706C"/>
    <w:rsid w:val="006E75D4"/>
    <w:rsid w:val="006E7D3B"/>
    <w:rsid w:val="006F1B70"/>
    <w:rsid w:val="006F341D"/>
    <w:rsid w:val="006F3CDE"/>
    <w:rsid w:val="006F58D4"/>
    <w:rsid w:val="006F5B06"/>
    <w:rsid w:val="006F6582"/>
    <w:rsid w:val="00700FCB"/>
    <w:rsid w:val="0070346E"/>
    <w:rsid w:val="00704EDB"/>
    <w:rsid w:val="00705734"/>
    <w:rsid w:val="00706101"/>
    <w:rsid w:val="00706BB9"/>
    <w:rsid w:val="00707072"/>
    <w:rsid w:val="00707D61"/>
    <w:rsid w:val="00712287"/>
    <w:rsid w:val="00712772"/>
    <w:rsid w:val="007148D3"/>
    <w:rsid w:val="00715B9A"/>
    <w:rsid w:val="007163CD"/>
    <w:rsid w:val="00716E4A"/>
    <w:rsid w:val="00720927"/>
    <w:rsid w:val="00724104"/>
    <w:rsid w:val="007257D0"/>
    <w:rsid w:val="00726EA6"/>
    <w:rsid w:val="00727208"/>
    <w:rsid w:val="00727680"/>
    <w:rsid w:val="007348B1"/>
    <w:rsid w:val="00735C14"/>
    <w:rsid w:val="007362A6"/>
    <w:rsid w:val="00736D7D"/>
    <w:rsid w:val="00740E58"/>
    <w:rsid w:val="007445A0"/>
    <w:rsid w:val="0074524B"/>
    <w:rsid w:val="00747D8B"/>
    <w:rsid w:val="00751228"/>
    <w:rsid w:val="00753505"/>
    <w:rsid w:val="00753F15"/>
    <w:rsid w:val="007571E1"/>
    <w:rsid w:val="00757A16"/>
    <w:rsid w:val="007604B2"/>
    <w:rsid w:val="00763959"/>
    <w:rsid w:val="00765281"/>
    <w:rsid w:val="007663CD"/>
    <w:rsid w:val="00766BAD"/>
    <w:rsid w:val="00772846"/>
    <w:rsid w:val="007729A2"/>
    <w:rsid w:val="007748A2"/>
    <w:rsid w:val="007755F2"/>
    <w:rsid w:val="00776971"/>
    <w:rsid w:val="00780A80"/>
    <w:rsid w:val="00780EF4"/>
    <w:rsid w:val="0078100E"/>
    <w:rsid w:val="0078177E"/>
    <w:rsid w:val="00782580"/>
    <w:rsid w:val="00782F18"/>
    <w:rsid w:val="0078304C"/>
    <w:rsid w:val="00783673"/>
    <w:rsid w:val="00785490"/>
    <w:rsid w:val="00787AB8"/>
    <w:rsid w:val="007925EA"/>
    <w:rsid w:val="00793CD8"/>
    <w:rsid w:val="007941FC"/>
    <w:rsid w:val="007952B4"/>
    <w:rsid w:val="00795C92"/>
    <w:rsid w:val="00796231"/>
    <w:rsid w:val="00797727"/>
    <w:rsid w:val="00797E09"/>
    <w:rsid w:val="007A1CB3"/>
    <w:rsid w:val="007A2593"/>
    <w:rsid w:val="007A306F"/>
    <w:rsid w:val="007A43A6"/>
    <w:rsid w:val="007A58A6"/>
    <w:rsid w:val="007A6D65"/>
    <w:rsid w:val="007A7E69"/>
    <w:rsid w:val="007B3D2D"/>
    <w:rsid w:val="007B50AE"/>
    <w:rsid w:val="007B51DF"/>
    <w:rsid w:val="007B6235"/>
    <w:rsid w:val="007C05DD"/>
    <w:rsid w:val="007C3D18"/>
    <w:rsid w:val="007C6071"/>
    <w:rsid w:val="007C60BF"/>
    <w:rsid w:val="007C6A07"/>
    <w:rsid w:val="007C75A1"/>
    <w:rsid w:val="007C77A5"/>
    <w:rsid w:val="007D04E5"/>
    <w:rsid w:val="007D2065"/>
    <w:rsid w:val="007D5901"/>
    <w:rsid w:val="007D7526"/>
    <w:rsid w:val="007E4610"/>
    <w:rsid w:val="007E4715"/>
    <w:rsid w:val="007E505B"/>
    <w:rsid w:val="007E5F65"/>
    <w:rsid w:val="007E7091"/>
    <w:rsid w:val="007F02E2"/>
    <w:rsid w:val="007F492E"/>
    <w:rsid w:val="00803FAE"/>
    <w:rsid w:val="0080605F"/>
    <w:rsid w:val="00806185"/>
    <w:rsid w:val="0080700D"/>
    <w:rsid w:val="00807786"/>
    <w:rsid w:val="00811FCB"/>
    <w:rsid w:val="00812185"/>
    <w:rsid w:val="00813D15"/>
    <w:rsid w:val="008158D6"/>
    <w:rsid w:val="00817196"/>
    <w:rsid w:val="008235DB"/>
    <w:rsid w:val="00824AB4"/>
    <w:rsid w:val="00825C42"/>
    <w:rsid w:val="00825D25"/>
    <w:rsid w:val="00827D6F"/>
    <w:rsid w:val="00831389"/>
    <w:rsid w:val="00833DFE"/>
    <w:rsid w:val="008376AC"/>
    <w:rsid w:val="008444E8"/>
    <w:rsid w:val="00844E80"/>
    <w:rsid w:val="00846FE7"/>
    <w:rsid w:val="00851AD4"/>
    <w:rsid w:val="008549D7"/>
    <w:rsid w:val="00856911"/>
    <w:rsid w:val="00863A46"/>
    <w:rsid w:val="00863AF7"/>
    <w:rsid w:val="008677FD"/>
    <w:rsid w:val="008706D4"/>
    <w:rsid w:val="00870F8A"/>
    <w:rsid w:val="008719A4"/>
    <w:rsid w:val="008719D8"/>
    <w:rsid w:val="00871D23"/>
    <w:rsid w:val="00872DAA"/>
    <w:rsid w:val="00874312"/>
    <w:rsid w:val="0087437C"/>
    <w:rsid w:val="00875CD7"/>
    <w:rsid w:val="00876B4D"/>
    <w:rsid w:val="00877F18"/>
    <w:rsid w:val="00886991"/>
    <w:rsid w:val="008916F3"/>
    <w:rsid w:val="008941E3"/>
    <w:rsid w:val="00894A88"/>
    <w:rsid w:val="00895386"/>
    <w:rsid w:val="008A21FF"/>
    <w:rsid w:val="008A2CE2"/>
    <w:rsid w:val="008A30AC"/>
    <w:rsid w:val="008A3778"/>
    <w:rsid w:val="008A44B8"/>
    <w:rsid w:val="008A51A8"/>
    <w:rsid w:val="008A54C7"/>
    <w:rsid w:val="008A77D8"/>
    <w:rsid w:val="008B0483"/>
    <w:rsid w:val="008B120C"/>
    <w:rsid w:val="008B4832"/>
    <w:rsid w:val="008B51A0"/>
    <w:rsid w:val="008B5470"/>
    <w:rsid w:val="008B592A"/>
    <w:rsid w:val="008B6359"/>
    <w:rsid w:val="008B7B5C"/>
    <w:rsid w:val="008C06C4"/>
    <w:rsid w:val="008C0C99"/>
    <w:rsid w:val="008C2017"/>
    <w:rsid w:val="008C4958"/>
    <w:rsid w:val="008C4A1B"/>
    <w:rsid w:val="008C4BAA"/>
    <w:rsid w:val="008C55B7"/>
    <w:rsid w:val="008C5E35"/>
    <w:rsid w:val="008C62B0"/>
    <w:rsid w:val="008C6AE8"/>
    <w:rsid w:val="008C6CF3"/>
    <w:rsid w:val="008C7573"/>
    <w:rsid w:val="008C7E19"/>
    <w:rsid w:val="008D00A5"/>
    <w:rsid w:val="008D34F1"/>
    <w:rsid w:val="008D39D8"/>
    <w:rsid w:val="008D6D1A"/>
    <w:rsid w:val="008E065E"/>
    <w:rsid w:val="008E0927"/>
    <w:rsid w:val="008E1909"/>
    <w:rsid w:val="008E62CB"/>
    <w:rsid w:val="008E749C"/>
    <w:rsid w:val="008F1EAB"/>
    <w:rsid w:val="008F33DC"/>
    <w:rsid w:val="008F477F"/>
    <w:rsid w:val="00902350"/>
    <w:rsid w:val="0090336B"/>
    <w:rsid w:val="00903AA1"/>
    <w:rsid w:val="009053AA"/>
    <w:rsid w:val="00906939"/>
    <w:rsid w:val="00910B7D"/>
    <w:rsid w:val="00911DFB"/>
    <w:rsid w:val="009139D9"/>
    <w:rsid w:val="00914AD8"/>
    <w:rsid w:val="00916079"/>
    <w:rsid w:val="00916656"/>
    <w:rsid w:val="00916812"/>
    <w:rsid w:val="00917CE9"/>
    <w:rsid w:val="00920BF2"/>
    <w:rsid w:val="00920FD6"/>
    <w:rsid w:val="00922010"/>
    <w:rsid w:val="00931BD9"/>
    <w:rsid w:val="009368F3"/>
    <w:rsid w:val="00941636"/>
    <w:rsid w:val="00943742"/>
    <w:rsid w:val="00945C05"/>
    <w:rsid w:val="00946945"/>
    <w:rsid w:val="00947152"/>
    <w:rsid w:val="00947713"/>
    <w:rsid w:val="00950DE7"/>
    <w:rsid w:val="00953920"/>
    <w:rsid w:val="009539E9"/>
    <w:rsid w:val="00953D47"/>
    <w:rsid w:val="00953E24"/>
    <w:rsid w:val="0095681E"/>
    <w:rsid w:val="009572D4"/>
    <w:rsid w:val="00957E32"/>
    <w:rsid w:val="00961921"/>
    <w:rsid w:val="0096430A"/>
    <w:rsid w:val="00964A36"/>
    <w:rsid w:val="0096554B"/>
    <w:rsid w:val="0096584A"/>
    <w:rsid w:val="00965A13"/>
    <w:rsid w:val="00967494"/>
    <w:rsid w:val="0097006F"/>
    <w:rsid w:val="0097018C"/>
    <w:rsid w:val="00971F08"/>
    <w:rsid w:val="0097603D"/>
    <w:rsid w:val="0097617D"/>
    <w:rsid w:val="00976949"/>
    <w:rsid w:val="00977E71"/>
    <w:rsid w:val="00980477"/>
    <w:rsid w:val="00985253"/>
    <w:rsid w:val="009853B3"/>
    <w:rsid w:val="00990630"/>
    <w:rsid w:val="00991761"/>
    <w:rsid w:val="00994DCA"/>
    <w:rsid w:val="009960EC"/>
    <w:rsid w:val="009970DD"/>
    <w:rsid w:val="009A0FBA"/>
    <w:rsid w:val="009A1601"/>
    <w:rsid w:val="009A3BB6"/>
    <w:rsid w:val="009A462D"/>
    <w:rsid w:val="009A496D"/>
    <w:rsid w:val="009A5CBA"/>
    <w:rsid w:val="009B1F30"/>
    <w:rsid w:val="009B3041"/>
    <w:rsid w:val="009B3AC2"/>
    <w:rsid w:val="009B4DF4"/>
    <w:rsid w:val="009B564E"/>
    <w:rsid w:val="009B6D5D"/>
    <w:rsid w:val="009B7D3E"/>
    <w:rsid w:val="009B7E87"/>
    <w:rsid w:val="009C0169"/>
    <w:rsid w:val="009C403E"/>
    <w:rsid w:val="009C5E04"/>
    <w:rsid w:val="009D4FF0"/>
    <w:rsid w:val="009D579E"/>
    <w:rsid w:val="009D703C"/>
    <w:rsid w:val="009D718F"/>
    <w:rsid w:val="009E068F"/>
    <w:rsid w:val="009E14E0"/>
    <w:rsid w:val="009E35DB"/>
    <w:rsid w:val="009E47A3"/>
    <w:rsid w:val="009F08F3"/>
    <w:rsid w:val="009F1EA2"/>
    <w:rsid w:val="009F344F"/>
    <w:rsid w:val="009F474F"/>
    <w:rsid w:val="00A000FC"/>
    <w:rsid w:val="00A031D8"/>
    <w:rsid w:val="00A048A8"/>
    <w:rsid w:val="00A04F49"/>
    <w:rsid w:val="00A1086D"/>
    <w:rsid w:val="00A11340"/>
    <w:rsid w:val="00A13B69"/>
    <w:rsid w:val="00A13E54"/>
    <w:rsid w:val="00A14B41"/>
    <w:rsid w:val="00A15751"/>
    <w:rsid w:val="00A17F63"/>
    <w:rsid w:val="00A204EB"/>
    <w:rsid w:val="00A2193B"/>
    <w:rsid w:val="00A22556"/>
    <w:rsid w:val="00A2351A"/>
    <w:rsid w:val="00A264A9"/>
    <w:rsid w:val="00A26DCF"/>
    <w:rsid w:val="00A27785"/>
    <w:rsid w:val="00A27808"/>
    <w:rsid w:val="00A30187"/>
    <w:rsid w:val="00A3448A"/>
    <w:rsid w:val="00A35B4F"/>
    <w:rsid w:val="00A36297"/>
    <w:rsid w:val="00A41E2B"/>
    <w:rsid w:val="00A45B74"/>
    <w:rsid w:val="00A51EA0"/>
    <w:rsid w:val="00A52508"/>
    <w:rsid w:val="00A52E1D"/>
    <w:rsid w:val="00A5545F"/>
    <w:rsid w:val="00A61499"/>
    <w:rsid w:val="00A62A77"/>
    <w:rsid w:val="00A63483"/>
    <w:rsid w:val="00A657D7"/>
    <w:rsid w:val="00A660AC"/>
    <w:rsid w:val="00A67E6C"/>
    <w:rsid w:val="00A71B99"/>
    <w:rsid w:val="00A739D0"/>
    <w:rsid w:val="00A761D4"/>
    <w:rsid w:val="00A77EC4"/>
    <w:rsid w:val="00A77FF6"/>
    <w:rsid w:val="00A92879"/>
    <w:rsid w:val="00A9442A"/>
    <w:rsid w:val="00AA016F"/>
    <w:rsid w:val="00AA1ED6"/>
    <w:rsid w:val="00AA51D6"/>
    <w:rsid w:val="00AB0BC8"/>
    <w:rsid w:val="00AB1064"/>
    <w:rsid w:val="00AB11CA"/>
    <w:rsid w:val="00AB14D9"/>
    <w:rsid w:val="00AB4436"/>
    <w:rsid w:val="00AB4AB8"/>
    <w:rsid w:val="00AB655E"/>
    <w:rsid w:val="00AC007F"/>
    <w:rsid w:val="00AC132D"/>
    <w:rsid w:val="00AC2ECD"/>
    <w:rsid w:val="00AC3119"/>
    <w:rsid w:val="00AC3AF6"/>
    <w:rsid w:val="00AC49FB"/>
    <w:rsid w:val="00AC5A10"/>
    <w:rsid w:val="00AD0AA3"/>
    <w:rsid w:val="00AD31FB"/>
    <w:rsid w:val="00AD3F94"/>
    <w:rsid w:val="00AD4A5A"/>
    <w:rsid w:val="00AD6861"/>
    <w:rsid w:val="00AD6FC0"/>
    <w:rsid w:val="00AE27AC"/>
    <w:rsid w:val="00AE40E0"/>
    <w:rsid w:val="00AE4DBA"/>
    <w:rsid w:val="00AE4F07"/>
    <w:rsid w:val="00AE6C7B"/>
    <w:rsid w:val="00AF1C37"/>
    <w:rsid w:val="00AF1C5D"/>
    <w:rsid w:val="00AF42D7"/>
    <w:rsid w:val="00AF623D"/>
    <w:rsid w:val="00AF65E0"/>
    <w:rsid w:val="00B006FE"/>
    <w:rsid w:val="00B007CB"/>
    <w:rsid w:val="00B01628"/>
    <w:rsid w:val="00B01A4D"/>
    <w:rsid w:val="00B02AA9"/>
    <w:rsid w:val="00B02FA3"/>
    <w:rsid w:val="00B03DF3"/>
    <w:rsid w:val="00B05084"/>
    <w:rsid w:val="00B157F9"/>
    <w:rsid w:val="00B20256"/>
    <w:rsid w:val="00B20D09"/>
    <w:rsid w:val="00B230AF"/>
    <w:rsid w:val="00B23471"/>
    <w:rsid w:val="00B236E0"/>
    <w:rsid w:val="00B2763F"/>
    <w:rsid w:val="00B27AAC"/>
    <w:rsid w:val="00B30929"/>
    <w:rsid w:val="00B3210F"/>
    <w:rsid w:val="00B372AA"/>
    <w:rsid w:val="00B40445"/>
    <w:rsid w:val="00B409E0"/>
    <w:rsid w:val="00B41888"/>
    <w:rsid w:val="00B43B4B"/>
    <w:rsid w:val="00B45A52"/>
    <w:rsid w:val="00B46175"/>
    <w:rsid w:val="00B46B99"/>
    <w:rsid w:val="00B5181B"/>
    <w:rsid w:val="00B548B7"/>
    <w:rsid w:val="00B664C7"/>
    <w:rsid w:val="00B67614"/>
    <w:rsid w:val="00B7114B"/>
    <w:rsid w:val="00B7222B"/>
    <w:rsid w:val="00B72EB8"/>
    <w:rsid w:val="00B739F6"/>
    <w:rsid w:val="00B770D6"/>
    <w:rsid w:val="00B771CB"/>
    <w:rsid w:val="00B81A6C"/>
    <w:rsid w:val="00B8451E"/>
    <w:rsid w:val="00B85DE5"/>
    <w:rsid w:val="00B90F73"/>
    <w:rsid w:val="00B93B59"/>
    <w:rsid w:val="00B9406A"/>
    <w:rsid w:val="00B9572A"/>
    <w:rsid w:val="00B979FE"/>
    <w:rsid w:val="00BA2280"/>
    <w:rsid w:val="00BA2A08"/>
    <w:rsid w:val="00BA56D2"/>
    <w:rsid w:val="00BA76E0"/>
    <w:rsid w:val="00BB2A25"/>
    <w:rsid w:val="00BB51E9"/>
    <w:rsid w:val="00BB66EE"/>
    <w:rsid w:val="00BC0A05"/>
    <w:rsid w:val="00BC0FDC"/>
    <w:rsid w:val="00BC3053"/>
    <w:rsid w:val="00BC47BD"/>
    <w:rsid w:val="00BC4D2E"/>
    <w:rsid w:val="00BC4F5C"/>
    <w:rsid w:val="00BC6275"/>
    <w:rsid w:val="00BD48AC"/>
    <w:rsid w:val="00BD5F1A"/>
    <w:rsid w:val="00BE1234"/>
    <w:rsid w:val="00BE2FA6"/>
    <w:rsid w:val="00BE333F"/>
    <w:rsid w:val="00BE7406"/>
    <w:rsid w:val="00BE7603"/>
    <w:rsid w:val="00BF3279"/>
    <w:rsid w:val="00BF74C7"/>
    <w:rsid w:val="00C015F1"/>
    <w:rsid w:val="00C01F33"/>
    <w:rsid w:val="00C02CC6"/>
    <w:rsid w:val="00C040F7"/>
    <w:rsid w:val="00C0436D"/>
    <w:rsid w:val="00C044AB"/>
    <w:rsid w:val="00C05706"/>
    <w:rsid w:val="00C06A58"/>
    <w:rsid w:val="00C07377"/>
    <w:rsid w:val="00C10478"/>
    <w:rsid w:val="00C12107"/>
    <w:rsid w:val="00C14D4B"/>
    <w:rsid w:val="00C154BB"/>
    <w:rsid w:val="00C25DCE"/>
    <w:rsid w:val="00C279B5"/>
    <w:rsid w:val="00C27C45"/>
    <w:rsid w:val="00C3719D"/>
    <w:rsid w:val="00C37CB2"/>
    <w:rsid w:val="00C45BE3"/>
    <w:rsid w:val="00C473A5"/>
    <w:rsid w:val="00C511A1"/>
    <w:rsid w:val="00C54995"/>
    <w:rsid w:val="00C54D41"/>
    <w:rsid w:val="00C54E69"/>
    <w:rsid w:val="00C60783"/>
    <w:rsid w:val="00C615D9"/>
    <w:rsid w:val="00C64672"/>
    <w:rsid w:val="00C64A6B"/>
    <w:rsid w:val="00C65E24"/>
    <w:rsid w:val="00C70697"/>
    <w:rsid w:val="00C713B6"/>
    <w:rsid w:val="00C72093"/>
    <w:rsid w:val="00C72EF4"/>
    <w:rsid w:val="00C73FDB"/>
    <w:rsid w:val="00C744FE"/>
    <w:rsid w:val="00C75528"/>
    <w:rsid w:val="00C75D2F"/>
    <w:rsid w:val="00C767BE"/>
    <w:rsid w:val="00C76E3C"/>
    <w:rsid w:val="00C81568"/>
    <w:rsid w:val="00C9027A"/>
    <w:rsid w:val="00C9068E"/>
    <w:rsid w:val="00C90CC5"/>
    <w:rsid w:val="00C93814"/>
    <w:rsid w:val="00C93C4B"/>
    <w:rsid w:val="00C944AB"/>
    <w:rsid w:val="00C95B40"/>
    <w:rsid w:val="00CA1ED8"/>
    <w:rsid w:val="00CA7D1E"/>
    <w:rsid w:val="00CB0A5E"/>
    <w:rsid w:val="00CB1F63"/>
    <w:rsid w:val="00CB4E36"/>
    <w:rsid w:val="00CB7170"/>
    <w:rsid w:val="00CC040E"/>
    <w:rsid w:val="00CC111F"/>
    <w:rsid w:val="00CC2011"/>
    <w:rsid w:val="00CC3EA0"/>
    <w:rsid w:val="00CC7B45"/>
    <w:rsid w:val="00CD1188"/>
    <w:rsid w:val="00CD1994"/>
    <w:rsid w:val="00CD2ED1"/>
    <w:rsid w:val="00CD337B"/>
    <w:rsid w:val="00CD4FEF"/>
    <w:rsid w:val="00CD56E3"/>
    <w:rsid w:val="00CD5984"/>
    <w:rsid w:val="00CE0424"/>
    <w:rsid w:val="00CE16F2"/>
    <w:rsid w:val="00CE2642"/>
    <w:rsid w:val="00CE7561"/>
    <w:rsid w:val="00CF1354"/>
    <w:rsid w:val="00CF288F"/>
    <w:rsid w:val="00CF3B1F"/>
    <w:rsid w:val="00CF3BF6"/>
    <w:rsid w:val="00CF4E6A"/>
    <w:rsid w:val="00CF5CF7"/>
    <w:rsid w:val="00CF625B"/>
    <w:rsid w:val="00CF687E"/>
    <w:rsid w:val="00D00B6C"/>
    <w:rsid w:val="00D0349B"/>
    <w:rsid w:val="00D0728F"/>
    <w:rsid w:val="00D10249"/>
    <w:rsid w:val="00D115C3"/>
    <w:rsid w:val="00D11897"/>
    <w:rsid w:val="00D13135"/>
    <w:rsid w:val="00D13E4E"/>
    <w:rsid w:val="00D239A7"/>
    <w:rsid w:val="00D23F47"/>
    <w:rsid w:val="00D32F7C"/>
    <w:rsid w:val="00D36E71"/>
    <w:rsid w:val="00D37D87"/>
    <w:rsid w:val="00D40B33"/>
    <w:rsid w:val="00D4176E"/>
    <w:rsid w:val="00D4318F"/>
    <w:rsid w:val="00D438BF"/>
    <w:rsid w:val="00D440F8"/>
    <w:rsid w:val="00D513C4"/>
    <w:rsid w:val="00D546FF"/>
    <w:rsid w:val="00D55AD5"/>
    <w:rsid w:val="00D57410"/>
    <w:rsid w:val="00D576CA"/>
    <w:rsid w:val="00D60049"/>
    <w:rsid w:val="00D61AF5"/>
    <w:rsid w:val="00D652B5"/>
    <w:rsid w:val="00D66155"/>
    <w:rsid w:val="00D6677F"/>
    <w:rsid w:val="00D66870"/>
    <w:rsid w:val="00D66DBE"/>
    <w:rsid w:val="00D66EC9"/>
    <w:rsid w:val="00D708B0"/>
    <w:rsid w:val="00D74DFB"/>
    <w:rsid w:val="00D7541F"/>
    <w:rsid w:val="00D755F9"/>
    <w:rsid w:val="00D77B1D"/>
    <w:rsid w:val="00D8021F"/>
    <w:rsid w:val="00D80383"/>
    <w:rsid w:val="00D812F6"/>
    <w:rsid w:val="00D823C6"/>
    <w:rsid w:val="00D8327F"/>
    <w:rsid w:val="00D83FAD"/>
    <w:rsid w:val="00D86CA3"/>
    <w:rsid w:val="00D871CE"/>
    <w:rsid w:val="00D877B8"/>
    <w:rsid w:val="00D9012D"/>
    <w:rsid w:val="00D916CC"/>
    <w:rsid w:val="00D9196D"/>
    <w:rsid w:val="00D92982"/>
    <w:rsid w:val="00D968CB"/>
    <w:rsid w:val="00DA0332"/>
    <w:rsid w:val="00DA305E"/>
    <w:rsid w:val="00DA5219"/>
    <w:rsid w:val="00DA5417"/>
    <w:rsid w:val="00DA558C"/>
    <w:rsid w:val="00DA56E8"/>
    <w:rsid w:val="00DA5DA2"/>
    <w:rsid w:val="00DA72C8"/>
    <w:rsid w:val="00DB0A9F"/>
    <w:rsid w:val="00DB377D"/>
    <w:rsid w:val="00DB4718"/>
    <w:rsid w:val="00DB4992"/>
    <w:rsid w:val="00DB5D37"/>
    <w:rsid w:val="00DC091F"/>
    <w:rsid w:val="00DC2D36"/>
    <w:rsid w:val="00DC3C6E"/>
    <w:rsid w:val="00DC53EF"/>
    <w:rsid w:val="00DC5DAB"/>
    <w:rsid w:val="00DC72CB"/>
    <w:rsid w:val="00DE14DA"/>
    <w:rsid w:val="00DE5608"/>
    <w:rsid w:val="00DE58D0"/>
    <w:rsid w:val="00DE654F"/>
    <w:rsid w:val="00DF0B6E"/>
    <w:rsid w:val="00DF15E0"/>
    <w:rsid w:val="00DF1817"/>
    <w:rsid w:val="00DF37A0"/>
    <w:rsid w:val="00DF39D1"/>
    <w:rsid w:val="00DF4A06"/>
    <w:rsid w:val="00DF5DC0"/>
    <w:rsid w:val="00DF64AA"/>
    <w:rsid w:val="00E02FD5"/>
    <w:rsid w:val="00E03C13"/>
    <w:rsid w:val="00E049B9"/>
    <w:rsid w:val="00E110E7"/>
    <w:rsid w:val="00E118D1"/>
    <w:rsid w:val="00E11B20"/>
    <w:rsid w:val="00E17FA2"/>
    <w:rsid w:val="00E22330"/>
    <w:rsid w:val="00E22830"/>
    <w:rsid w:val="00E23678"/>
    <w:rsid w:val="00E23B2D"/>
    <w:rsid w:val="00E2401F"/>
    <w:rsid w:val="00E30B5A"/>
    <w:rsid w:val="00E3123D"/>
    <w:rsid w:val="00E31461"/>
    <w:rsid w:val="00E31D43"/>
    <w:rsid w:val="00E32608"/>
    <w:rsid w:val="00E3359B"/>
    <w:rsid w:val="00E34188"/>
    <w:rsid w:val="00E34B6E"/>
    <w:rsid w:val="00E35559"/>
    <w:rsid w:val="00E360F1"/>
    <w:rsid w:val="00E3709F"/>
    <w:rsid w:val="00E3723A"/>
    <w:rsid w:val="00E37860"/>
    <w:rsid w:val="00E41BCC"/>
    <w:rsid w:val="00E41F11"/>
    <w:rsid w:val="00E446F1"/>
    <w:rsid w:val="00E46886"/>
    <w:rsid w:val="00E47AEF"/>
    <w:rsid w:val="00E505A5"/>
    <w:rsid w:val="00E53B75"/>
    <w:rsid w:val="00E53C7C"/>
    <w:rsid w:val="00E54E3B"/>
    <w:rsid w:val="00E5738E"/>
    <w:rsid w:val="00E57565"/>
    <w:rsid w:val="00E63838"/>
    <w:rsid w:val="00E64434"/>
    <w:rsid w:val="00E67C51"/>
    <w:rsid w:val="00E72EFC"/>
    <w:rsid w:val="00E758EC"/>
    <w:rsid w:val="00E8234C"/>
    <w:rsid w:val="00E83AA9"/>
    <w:rsid w:val="00E85928"/>
    <w:rsid w:val="00E85F89"/>
    <w:rsid w:val="00E8642C"/>
    <w:rsid w:val="00E87822"/>
    <w:rsid w:val="00E90395"/>
    <w:rsid w:val="00E90E49"/>
    <w:rsid w:val="00E917F9"/>
    <w:rsid w:val="00E9291C"/>
    <w:rsid w:val="00E93FFE"/>
    <w:rsid w:val="00E94E8D"/>
    <w:rsid w:val="00E94F8A"/>
    <w:rsid w:val="00EA397E"/>
    <w:rsid w:val="00EA7A41"/>
    <w:rsid w:val="00EB077B"/>
    <w:rsid w:val="00EB4EA2"/>
    <w:rsid w:val="00EB6C32"/>
    <w:rsid w:val="00EC24D5"/>
    <w:rsid w:val="00EC27C6"/>
    <w:rsid w:val="00EC3E6C"/>
    <w:rsid w:val="00EC4207"/>
    <w:rsid w:val="00EC5653"/>
    <w:rsid w:val="00EC6D6A"/>
    <w:rsid w:val="00EC71CE"/>
    <w:rsid w:val="00ED1006"/>
    <w:rsid w:val="00EF18AB"/>
    <w:rsid w:val="00EF18FE"/>
    <w:rsid w:val="00EF1ACA"/>
    <w:rsid w:val="00EF5787"/>
    <w:rsid w:val="00EF60D0"/>
    <w:rsid w:val="00F02070"/>
    <w:rsid w:val="00F0528D"/>
    <w:rsid w:val="00F06C67"/>
    <w:rsid w:val="00F06DFD"/>
    <w:rsid w:val="00F071D1"/>
    <w:rsid w:val="00F07533"/>
    <w:rsid w:val="00F10629"/>
    <w:rsid w:val="00F13441"/>
    <w:rsid w:val="00F15FA5"/>
    <w:rsid w:val="00F209B7"/>
    <w:rsid w:val="00F20F5C"/>
    <w:rsid w:val="00F2376F"/>
    <w:rsid w:val="00F243D8"/>
    <w:rsid w:val="00F24D99"/>
    <w:rsid w:val="00F30828"/>
    <w:rsid w:val="00F313D6"/>
    <w:rsid w:val="00F31C07"/>
    <w:rsid w:val="00F36CA4"/>
    <w:rsid w:val="00F40F0C"/>
    <w:rsid w:val="00F4766C"/>
    <w:rsid w:val="00F5060E"/>
    <w:rsid w:val="00F507D1"/>
    <w:rsid w:val="00F509CA"/>
    <w:rsid w:val="00F519CE"/>
    <w:rsid w:val="00F51ADA"/>
    <w:rsid w:val="00F60203"/>
    <w:rsid w:val="00F607C5"/>
    <w:rsid w:val="00F60DEA"/>
    <w:rsid w:val="00F6302A"/>
    <w:rsid w:val="00F63950"/>
    <w:rsid w:val="00F64C2B"/>
    <w:rsid w:val="00F651BE"/>
    <w:rsid w:val="00F67F53"/>
    <w:rsid w:val="00F70147"/>
    <w:rsid w:val="00F703BE"/>
    <w:rsid w:val="00F71F69"/>
    <w:rsid w:val="00F72B72"/>
    <w:rsid w:val="00F73A43"/>
    <w:rsid w:val="00F746D9"/>
    <w:rsid w:val="00F74B05"/>
    <w:rsid w:val="00F74BB9"/>
    <w:rsid w:val="00F75582"/>
    <w:rsid w:val="00F76EFA"/>
    <w:rsid w:val="00F804BE"/>
    <w:rsid w:val="00F817CE"/>
    <w:rsid w:val="00F825C5"/>
    <w:rsid w:val="00F8456C"/>
    <w:rsid w:val="00F859D8"/>
    <w:rsid w:val="00F868F5"/>
    <w:rsid w:val="00F9056A"/>
    <w:rsid w:val="00F90F8D"/>
    <w:rsid w:val="00F92782"/>
    <w:rsid w:val="00F93AA9"/>
    <w:rsid w:val="00F96985"/>
    <w:rsid w:val="00F9759A"/>
    <w:rsid w:val="00F97838"/>
    <w:rsid w:val="00FA2BB3"/>
    <w:rsid w:val="00FB4C80"/>
    <w:rsid w:val="00FB6A5D"/>
    <w:rsid w:val="00FB6A6A"/>
    <w:rsid w:val="00FC2DF9"/>
    <w:rsid w:val="00FC6417"/>
    <w:rsid w:val="00FC7429"/>
    <w:rsid w:val="00FD064F"/>
    <w:rsid w:val="00FD07F6"/>
    <w:rsid w:val="00FD1EC8"/>
    <w:rsid w:val="00FD47ED"/>
    <w:rsid w:val="00FD74DB"/>
    <w:rsid w:val="00FD7660"/>
    <w:rsid w:val="00FE0655"/>
    <w:rsid w:val="00FE2365"/>
    <w:rsid w:val="00FE2F00"/>
    <w:rsid w:val="00FE37D7"/>
    <w:rsid w:val="00FE4C7B"/>
    <w:rsid w:val="00FE6B21"/>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45E6B9CF-A6BA-4FB4-A88D-48708BA7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9C5E04"/>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a2"/>
    <w:next w:val="a1"/>
    <w:link w:val="80"/>
    <w:qFormat/>
    <w:rsid w:val="00831389"/>
    <w:pPr>
      <w:numPr>
        <w:ilvl w:val="7"/>
        <w:numId w:val="45"/>
      </w:numPr>
      <w:overflowPunct w:val="0"/>
      <w:autoSpaceDE w:val="0"/>
      <w:autoSpaceDN w:val="0"/>
      <w:adjustRightInd w:val="0"/>
      <w:outlineLvl w:val="7"/>
    </w:pPr>
    <w:rPr>
      <w:rFonts w:ascii="Times New Roman" w:eastAsia="宋体" w:hAnsi="Times New Roman" w:cs="Times New Roman"/>
      <w:color w:val="000000"/>
      <w:sz w:val="20"/>
      <w:szCs w:val="20"/>
      <w:lang w:eastAsia="ja-JP"/>
    </w:rPr>
  </w:style>
  <w:style w:type="paragraph" w:styleId="9">
    <w:name w:val="heading 9"/>
    <w:basedOn w:val="8"/>
    <w:next w:val="a1"/>
    <w:link w:val="90"/>
    <w:qFormat/>
    <w:rsid w:val="008D00A5"/>
    <w:pPr>
      <w:outlineLvl w:val="8"/>
    </w:pPr>
  </w:style>
  <w:style w:type="character" w:default="1" w:styleId="a3">
    <w:name w:val="Default Paragraph Font"/>
    <w:uiPriority w:val="1"/>
    <w:semiHidden/>
    <w:unhideWhenUsed/>
    <w:rsid w:val="009C5E04"/>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9C5E04"/>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6"/>
    <w:rsid w:val="009E35DB"/>
    <w:pPr>
      <w:keepNext/>
      <w:keepLines/>
      <w:spacing w:before="180"/>
      <w:jc w:val="center"/>
    </w:pPr>
  </w:style>
  <w:style w:type="paragraph" w:styleId="a6">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9"/>
    <w:rsid w:val="003A70A4"/>
    <w:pPr>
      <w:numPr>
        <w:numId w:val="21"/>
      </w:numPr>
    </w:pPr>
  </w:style>
  <w:style w:type="paragraph" w:styleId="a9">
    <w:name w:val="List"/>
    <w:basedOn w:val="a2"/>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2"/>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9"/>
    <w:rsid w:val="003A70A4"/>
    <w:pPr>
      <w:numPr>
        <w:numId w:val="16"/>
      </w:numPr>
    </w:p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9"/>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2"/>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3"/>
    <w:rsid w:val="008D00A5"/>
  </w:style>
  <w:style w:type="paragraph" w:styleId="a2">
    <w:name w:val="Body Text"/>
    <w:basedOn w:val="a1"/>
    <w:link w:val="af4"/>
    <w:uiPriority w:val="99"/>
    <w:unhideWhenUsed/>
    <w:rsid w:val="00831389"/>
    <w:pPr>
      <w:spacing w:after="120"/>
    </w:p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2"/>
    <w:rsid w:val="00A04F49"/>
    <w:pPr>
      <w:numPr>
        <w:numId w:val="3"/>
      </w:numPr>
      <w:tabs>
        <w:tab w:val="clear" w:pos="1304"/>
        <w:tab w:val="left" w:pos="1701"/>
      </w:tabs>
      <w:ind w:left="1701" w:hanging="1701"/>
    </w:pPr>
    <w:rPr>
      <w:b/>
      <w:bCs/>
    </w:rPr>
  </w:style>
  <w:style w:type="character" w:customStyle="1" w:styleId="af4">
    <w:name w:val="正文文本 字符"/>
    <w:basedOn w:val="a3"/>
    <w:link w:val="a2"/>
    <w:uiPriority w:val="99"/>
    <w:rsid w:val="00831389"/>
    <w:rPr>
      <w:rFonts w:asciiTheme="minorHAnsi" w:hAnsiTheme="minorHAnsi" w:cstheme="minorBidi"/>
      <w:sz w:val="22"/>
      <w:szCs w:val="22"/>
      <w:lang w:val="en-US"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style>
  <w:style w:type="paragraph" w:styleId="afc">
    <w:name w:val="table of figures"/>
    <w:basedOn w:val="a2"/>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basedOn w:val="a3"/>
    <w:link w:val="8"/>
    <w:rsid w:val="00831389"/>
    <w:rPr>
      <w:rFonts w:ascii="Times New Roman" w:eastAsia="宋体" w:hAnsi="Times New Roman"/>
      <w:color w:val="000000"/>
      <w:lang w:val="en-US"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ind w:left="720"/>
    </w:pPr>
    <w:rPr>
      <w:rFonts w:ascii="Calibri" w:eastAsia="Calibri" w:hAnsi="Calibri"/>
      <w:lang w:val="x-none"/>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4"/>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3"/>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f6">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3"/>
    <w:uiPriority w:val="99"/>
    <w:semiHidden/>
    <w:unhideWhenUsed/>
    <w:rsid w:val="00400693"/>
    <w:rPr>
      <w:color w:val="605E5C"/>
      <w:shd w:val="clear" w:color="auto" w:fill="E1DFDD"/>
    </w:rPr>
  </w:style>
  <w:style w:type="paragraph" w:customStyle="1" w:styleId="ReviewText">
    <w:name w:val="ReviewText"/>
    <w:basedOn w:val="a1"/>
    <w:link w:val="ReviewTextChar"/>
    <w:qFormat/>
    <w:rsid w:val="00780EF4"/>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a3"/>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2">
    <w:name w:val="未处理的提及1"/>
    <w:basedOn w:val="a3"/>
    <w:uiPriority w:val="99"/>
    <w:semiHidden/>
    <w:unhideWhenUsed/>
    <w:rsid w:val="00B46B99"/>
    <w:rPr>
      <w:color w:val="605E5C"/>
      <w:shd w:val="clear" w:color="auto" w:fill="E1DFDD"/>
    </w:rPr>
  </w:style>
  <w:style w:type="character" w:customStyle="1" w:styleId="BoldCommentsChar">
    <w:name w:val="Bold Comments Char"/>
    <w:basedOn w:val="a3"/>
    <w:link w:val="BoldComments"/>
    <w:locked/>
    <w:rsid w:val="003E3040"/>
    <w:rPr>
      <w:rFonts w:ascii="Arial" w:hAnsi="Arial" w:cs="Arial"/>
      <w:b/>
      <w:bCs/>
    </w:rPr>
  </w:style>
  <w:style w:type="paragraph" w:customStyle="1" w:styleId="BoldComments">
    <w:name w:val="Bold Comments"/>
    <w:basedOn w:val="a1"/>
    <w:link w:val="BoldCommentsChar"/>
    <w:rsid w:val="003E3040"/>
    <w:pPr>
      <w:spacing w:before="240" w:after="60"/>
    </w:pPr>
    <w:rPr>
      <w:rFonts w:ascii="Arial" w:hAnsi="Arial" w:cs="Arial"/>
      <w:b/>
      <w:bCs/>
      <w:sz w:val="20"/>
      <w:szCs w:val="20"/>
      <w:lang w:eastAsia="en-GB"/>
    </w:rPr>
  </w:style>
  <w:style w:type="character" w:customStyle="1" w:styleId="26">
    <w:name w:val="未处理的提及2"/>
    <w:basedOn w:val="a3"/>
    <w:uiPriority w:val="99"/>
    <w:semiHidden/>
    <w:unhideWhenUsed/>
    <w:rsid w:val="00806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2_RL2//TSGR2_112-e/Docs//R2-2010730.zip" TargetMode="External"/><Relationship Id="rId18" Type="http://schemas.openxmlformats.org/officeDocument/2006/relationships/hyperlink" Target="http://www.3gpp.org/ftp/tsg_ran/WG2_RL2//TSGR2_112-e/Docs//R2-2009354.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12-e/Docs//R2-2010026.zip" TargetMode="External"/><Relationship Id="rId2" Type="http://schemas.openxmlformats.org/officeDocument/2006/relationships/customXml" Target="../customXml/item2.xml"/><Relationship Id="rId16" Type="http://schemas.openxmlformats.org/officeDocument/2006/relationships/hyperlink" Target="http://www.3gpp.org/ftp/tsg_ran/WG2_RL2//TSGR2_112-e/Docs//R2-2009353.zip" TargetMode="External"/><Relationship Id="rId20" Type="http://schemas.openxmlformats.org/officeDocument/2006/relationships/hyperlink" Target="http://www.3gpp.org/ftp/tsg_ran/WG2_RL2//TSGR2_112-e/Docs//R2-200941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2_RL2//TSGR2_112-e/Docs//R2-2009352.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3gpp.org/ftp/tsg_ran/WG2_RL2//TSGR2_112-e/Docs//R2-201012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12-e/Docs//R2-2010730.zi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A4613BAB-185B-4AA7-9F4A-7551E2E26CA6}">
  <ds:schemaRefs>
    <ds:schemaRef ds:uri="http://schemas.microsoft.com/sharepoint/events"/>
  </ds:schemaRefs>
</ds:datastoreItem>
</file>

<file path=customXml/itemProps4.xml><?xml version="1.0" encoding="utf-8"?>
<ds:datastoreItem xmlns:ds="http://schemas.openxmlformats.org/officeDocument/2006/customXml" ds:itemID="{B3E2FCCD-3E67-4FA0-A894-1B570F7973A0}">
  <ds:schemaRefs>
    <ds:schemaRef ds:uri="Microsoft.SharePoint.Taxonomy.ContentTypeSync"/>
  </ds:schemaRefs>
</ds:datastoreItem>
</file>

<file path=customXml/itemProps5.xml><?xml version="1.0" encoding="utf-8"?>
<ds:datastoreItem xmlns:ds="http://schemas.openxmlformats.org/officeDocument/2006/customXml" ds:itemID="{53A3BCC7-868B-48EF-A091-8DD891EBC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9ACAD4C-113F-4BF5-9E5B-5A9F644AE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1434</Words>
  <Characters>8177</Characters>
  <Application>Microsoft Office Word</Application>
  <DocSecurity>0</DocSecurity>
  <Lines>68</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9592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vivo</cp:lastModifiedBy>
  <cp:revision>2</cp:revision>
  <cp:lastPrinted>2008-01-31T07:09:00Z</cp:lastPrinted>
  <dcterms:created xsi:type="dcterms:W3CDTF">2020-11-04T07:08:00Z</dcterms:created>
  <dcterms:modified xsi:type="dcterms:W3CDTF">2020-11-04T07:08:00Z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0x0101002779548D02695F479F904726726C80A8</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1597664426</vt:lpwstr>
  </property>
  <property fmtid="{D5CDD505-2E9C-101B-9397-08002B2CF9AE}" pid="10" name="NSCPROP_SA">
    <vt:lpwstr>C:\Users\hvandervelde\Documents\My Contribs\20 Mt 111 Online\Offlines\R2-200xxxx- [AT111-e][210][DCCA] Other DCCA Corrections_v12_MTK.docx</vt:lpwstr>
  </property>
</Properties>
</file>