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3A16D5"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911493">
        <w:tc>
          <w:tcPr>
            <w:tcW w:w="1980" w:type="dxa"/>
            <w:shd w:val="clear" w:color="auto" w:fill="BFBFBF" w:themeFill="background1" w:themeFillShade="BF"/>
            <w:vAlign w:val="center"/>
          </w:tcPr>
          <w:p w14:paraId="44A2F74B" w14:textId="77777777" w:rsidR="00DA7501" w:rsidRPr="006934EF" w:rsidRDefault="00DA7501"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911493">
            <w:pPr>
              <w:pStyle w:val="BodyText"/>
              <w:jc w:val="center"/>
              <w:rPr>
                <w:sz w:val="20"/>
                <w:szCs w:val="20"/>
              </w:rPr>
            </w:pPr>
            <w:r>
              <w:rPr>
                <w:sz w:val="20"/>
                <w:szCs w:val="20"/>
              </w:rPr>
              <w:t>Agree?</w:t>
            </w:r>
          </w:p>
          <w:p w14:paraId="02E86EE9" w14:textId="77777777" w:rsidR="00DA7501" w:rsidRPr="006934EF" w:rsidRDefault="00DA7501"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911493">
            <w:pPr>
              <w:pStyle w:val="BodyText"/>
              <w:jc w:val="center"/>
            </w:pPr>
            <w:r w:rsidRPr="006934EF">
              <w:rPr>
                <w:sz w:val="20"/>
                <w:szCs w:val="20"/>
              </w:rPr>
              <w:t>Comments</w:t>
            </w:r>
          </w:p>
        </w:tc>
      </w:tr>
      <w:tr w:rsidR="00DA7501" w14:paraId="27BEC9EB" w14:textId="77777777" w:rsidTr="00911493">
        <w:tc>
          <w:tcPr>
            <w:tcW w:w="1980" w:type="dxa"/>
            <w:vAlign w:val="center"/>
          </w:tcPr>
          <w:p w14:paraId="151CA700" w14:textId="4AC32C04" w:rsidR="00DA7501" w:rsidRPr="006934EF" w:rsidRDefault="00484240" w:rsidP="00911493">
            <w:pPr>
              <w:jc w:val="center"/>
              <w:rPr>
                <w:sz w:val="20"/>
                <w:szCs w:val="20"/>
              </w:rPr>
            </w:pPr>
            <w:r>
              <w:rPr>
                <w:sz w:val="20"/>
                <w:szCs w:val="20"/>
              </w:rPr>
              <w:t>QC</w:t>
            </w:r>
          </w:p>
        </w:tc>
        <w:tc>
          <w:tcPr>
            <w:tcW w:w="1276" w:type="dxa"/>
            <w:vAlign w:val="center"/>
          </w:tcPr>
          <w:p w14:paraId="073F70EA" w14:textId="1B1E09CD" w:rsidR="00DA7501" w:rsidRPr="006934EF" w:rsidRDefault="00484240" w:rsidP="00911493">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911493">
        <w:tc>
          <w:tcPr>
            <w:tcW w:w="1980" w:type="dxa"/>
            <w:vAlign w:val="center"/>
          </w:tcPr>
          <w:p w14:paraId="5D54F414" w14:textId="58132D7F" w:rsidR="00DA7501" w:rsidRPr="006934EF" w:rsidRDefault="00094E74" w:rsidP="00911493">
            <w:pPr>
              <w:jc w:val="center"/>
              <w:rPr>
                <w:sz w:val="20"/>
                <w:szCs w:val="20"/>
              </w:rPr>
            </w:pPr>
            <w:r>
              <w:rPr>
                <w:sz w:val="20"/>
                <w:szCs w:val="20"/>
              </w:rPr>
              <w:lastRenderedPageBreak/>
              <w:t>MediaTek</w:t>
            </w:r>
          </w:p>
        </w:tc>
        <w:tc>
          <w:tcPr>
            <w:tcW w:w="1276" w:type="dxa"/>
            <w:vAlign w:val="center"/>
          </w:tcPr>
          <w:p w14:paraId="1F249233" w14:textId="72C55666" w:rsidR="00DA7501" w:rsidRPr="006934EF" w:rsidRDefault="00094E74" w:rsidP="00911493">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911493">
        <w:tc>
          <w:tcPr>
            <w:tcW w:w="1980" w:type="dxa"/>
            <w:vAlign w:val="center"/>
          </w:tcPr>
          <w:p w14:paraId="6C6F2B26" w14:textId="6DB60ADC" w:rsidR="00DA7501" w:rsidRPr="006934EF" w:rsidRDefault="00157684" w:rsidP="00911493">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911493">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911493">
        <w:tc>
          <w:tcPr>
            <w:tcW w:w="1980" w:type="dxa"/>
            <w:vAlign w:val="center"/>
          </w:tcPr>
          <w:p w14:paraId="009A1551" w14:textId="0CE40EF2" w:rsidR="00DA7501"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here.</w:t>
            </w:r>
          </w:p>
        </w:tc>
      </w:tr>
      <w:tr w:rsidR="00DA7501" w14:paraId="32A68DE7" w14:textId="77777777" w:rsidTr="00911493">
        <w:tc>
          <w:tcPr>
            <w:tcW w:w="1980" w:type="dxa"/>
            <w:vAlign w:val="center"/>
          </w:tcPr>
          <w:p w14:paraId="5B0B5ECC" w14:textId="7B28200C" w:rsidR="00DA7501" w:rsidRPr="006934EF" w:rsidRDefault="00F365E6" w:rsidP="00911493">
            <w:pPr>
              <w:jc w:val="center"/>
              <w:rPr>
                <w:sz w:val="20"/>
                <w:szCs w:val="20"/>
              </w:rPr>
            </w:pPr>
            <w:r>
              <w:rPr>
                <w:sz w:val="20"/>
                <w:szCs w:val="20"/>
              </w:rPr>
              <w:t>ZTE(LiuJing)</w:t>
            </w:r>
          </w:p>
        </w:tc>
        <w:tc>
          <w:tcPr>
            <w:tcW w:w="1276" w:type="dxa"/>
            <w:vAlign w:val="center"/>
          </w:tcPr>
          <w:p w14:paraId="5E40AE92" w14:textId="16B00A42" w:rsidR="00DA7501" w:rsidRPr="006934EF" w:rsidRDefault="00F365E6" w:rsidP="00911493">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911493">
        <w:tc>
          <w:tcPr>
            <w:tcW w:w="1980" w:type="dxa"/>
            <w:vAlign w:val="center"/>
          </w:tcPr>
          <w:p w14:paraId="3A9E9AE1" w14:textId="5CFCB06C" w:rsidR="00DA7501" w:rsidRPr="006934EF" w:rsidRDefault="00F77C86" w:rsidP="00911493">
            <w:pPr>
              <w:jc w:val="center"/>
              <w:rPr>
                <w:sz w:val="20"/>
                <w:szCs w:val="20"/>
              </w:rPr>
            </w:pPr>
            <w:r>
              <w:rPr>
                <w:sz w:val="20"/>
                <w:szCs w:val="20"/>
              </w:rPr>
              <w:t>Nokia</w:t>
            </w:r>
          </w:p>
        </w:tc>
        <w:tc>
          <w:tcPr>
            <w:tcW w:w="1276" w:type="dxa"/>
            <w:vAlign w:val="center"/>
          </w:tcPr>
          <w:p w14:paraId="71A879E9" w14:textId="66248A2B" w:rsidR="00DA7501" w:rsidRPr="006934EF" w:rsidRDefault="00F77C86" w:rsidP="00911493">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r w:rsidR="00D15A2E" w14:paraId="33CC03FC" w14:textId="77777777" w:rsidTr="00911493">
        <w:tc>
          <w:tcPr>
            <w:tcW w:w="1980" w:type="dxa"/>
            <w:vAlign w:val="center"/>
          </w:tcPr>
          <w:p w14:paraId="1D39FCA3" w14:textId="646818EA" w:rsidR="00D15A2E" w:rsidRDefault="00D15A2E" w:rsidP="00D15A2E">
            <w:pPr>
              <w:jc w:val="center"/>
              <w:rPr>
                <w:sz w:val="20"/>
                <w:szCs w:val="20"/>
              </w:rPr>
            </w:pPr>
            <w:r>
              <w:rPr>
                <w:sz w:val="20"/>
                <w:szCs w:val="20"/>
              </w:rPr>
              <w:t>Lenovo</w:t>
            </w:r>
          </w:p>
        </w:tc>
        <w:tc>
          <w:tcPr>
            <w:tcW w:w="1276" w:type="dxa"/>
            <w:vAlign w:val="center"/>
          </w:tcPr>
          <w:p w14:paraId="549DC079" w14:textId="0890B296" w:rsidR="00D15A2E" w:rsidRDefault="00D15A2E" w:rsidP="00D15A2E">
            <w:pPr>
              <w:jc w:val="center"/>
              <w:rPr>
                <w:sz w:val="20"/>
                <w:szCs w:val="20"/>
              </w:rPr>
            </w:pPr>
            <w:r>
              <w:rPr>
                <w:sz w:val="20"/>
                <w:szCs w:val="20"/>
              </w:rPr>
              <w:t>Yes partly</w:t>
            </w:r>
          </w:p>
        </w:tc>
        <w:tc>
          <w:tcPr>
            <w:tcW w:w="6373" w:type="dxa"/>
          </w:tcPr>
          <w:p w14:paraId="42EDB1D5" w14:textId="0A487B4C" w:rsidR="00D15A2E" w:rsidRDefault="00D15A2E" w:rsidP="00D15A2E">
            <w:r>
              <w:t xml:space="preserve">Beside the duplicate “previous” we think that the change in the </w:t>
            </w:r>
            <w:r w:rsidRPr="00DA1849">
              <w:t>field description of supplementaryUplink</w:t>
            </w:r>
            <w:r>
              <w:t xml:space="preserve"> does not provide any further clarification.</w:t>
            </w:r>
          </w:p>
        </w:tc>
      </w:tr>
      <w:tr w:rsidR="008F3A04" w14:paraId="132928AD" w14:textId="77777777" w:rsidTr="00911493">
        <w:tc>
          <w:tcPr>
            <w:tcW w:w="1980" w:type="dxa"/>
            <w:vAlign w:val="center"/>
          </w:tcPr>
          <w:p w14:paraId="5EDD9F0E" w14:textId="4D9EAF88"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772BB4CC" w14:textId="5BC0DA9B" w:rsidR="008F3A04" w:rsidRDefault="008F3A04" w:rsidP="008F3A04">
            <w:pPr>
              <w:jc w:val="center"/>
              <w:rPr>
                <w:sz w:val="20"/>
                <w:szCs w:val="20"/>
              </w:rPr>
            </w:pPr>
            <w:r>
              <w:rPr>
                <w:rFonts w:eastAsia="DengXian" w:hint="eastAsia"/>
                <w:sz w:val="20"/>
                <w:szCs w:val="20"/>
              </w:rPr>
              <w:t>Y</w:t>
            </w:r>
            <w:r>
              <w:rPr>
                <w:rFonts w:eastAsia="DengXian"/>
                <w:sz w:val="20"/>
                <w:szCs w:val="20"/>
              </w:rPr>
              <w:t>es</w:t>
            </w:r>
          </w:p>
        </w:tc>
        <w:tc>
          <w:tcPr>
            <w:tcW w:w="6373" w:type="dxa"/>
          </w:tcPr>
          <w:p w14:paraId="62C3F8B5" w14:textId="108F6339" w:rsidR="008F3A04" w:rsidRDefault="008F3A04" w:rsidP="008F3A04">
            <w:r>
              <w:rPr>
                <w:rFonts w:eastAsia="DengXian"/>
              </w:rPr>
              <w:t xml:space="preserve">Generally OK. </w:t>
            </w:r>
            <w:r>
              <w:rPr>
                <w:rFonts w:eastAsia="DengXian" w:hint="eastAsia"/>
              </w:rPr>
              <w:t>W</w:t>
            </w:r>
            <w:r>
              <w:rPr>
                <w:rFonts w:eastAsia="DengXian"/>
              </w:rPr>
              <w:t>e agree the clarification on SUL field description, and it seems overlapping with offline 006. Anyway our view is to have this clarification and the change in R2-2009698 can be merged into the rapportuer’s CR.</w:t>
            </w:r>
          </w:p>
        </w:tc>
      </w:tr>
      <w:tr w:rsidR="00994D8B" w14:paraId="136418C4" w14:textId="77777777" w:rsidTr="00994D8B">
        <w:tc>
          <w:tcPr>
            <w:tcW w:w="1980" w:type="dxa"/>
          </w:tcPr>
          <w:p w14:paraId="5DADF469" w14:textId="6A994874" w:rsidR="00994D8B" w:rsidRDefault="00994D8B" w:rsidP="00911493">
            <w:pPr>
              <w:jc w:val="center"/>
              <w:rPr>
                <w:sz w:val="20"/>
                <w:szCs w:val="20"/>
              </w:rPr>
            </w:pPr>
            <w:r>
              <w:rPr>
                <w:rFonts w:eastAsia="DengXian"/>
                <w:sz w:val="20"/>
                <w:szCs w:val="20"/>
              </w:rPr>
              <w:t>Ericsson</w:t>
            </w:r>
          </w:p>
        </w:tc>
        <w:tc>
          <w:tcPr>
            <w:tcW w:w="1276" w:type="dxa"/>
          </w:tcPr>
          <w:p w14:paraId="75863689" w14:textId="681FAF11" w:rsidR="00994D8B" w:rsidRDefault="00994D8B" w:rsidP="00911493">
            <w:pPr>
              <w:jc w:val="center"/>
              <w:rPr>
                <w:sz w:val="20"/>
                <w:szCs w:val="20"/>
              </w:rPr>
            </w:pPr>
            <w:r>
              <w:rPr>
                <w:rFonts w:eastAsia="DengXian"/>
                <w:sz w:val="20"/>
                <w:szCs w:val="20"/>
              </w:rPr>
              <w:t>Proponent</w:t>
            </w:r>
          </w:p>
        </w:tc>
        <w:tc>
          <w:tcPr>
            <w:tcW w:w="6373" w:type="dxa"/>
          </w:tcPr>
          <w:p w14:paraId="6B023B9F" w14:textId="77777777" w:rsidR="00994D8B" w:rsidRDefault="00994D8B" w:rsidP="00994D8B">
            <w:pPr>
              <w:pStyle w:val="ListParagraph"/>
              <w:numPr>
                <w:ilvl w:val="0"/>
                <w:numId w:val="36"/>
              </w:numPr>
            </w:pPr>
            <w:r>
              <w:t>I will fix the duplicated „previous“</w:t>
            </w:r>
          </w:p>
          <w:p w14:paraId="38E7102B" w14:textId="24FB43EC" w:rsidR="00994D8B" w:rsidRPr="00994D8B" w:rsidRDefault="00994D8B" w:rsidP="00994D8B">
            <w:pPr>
              <w:pStyle w:val="ListParagraph"/>
              <w:numPr>
                <w:ilvl w:val="0"/>
                <w:numId w:val="36"/>
              </w:numPr>
            </w:pPr>
            <w:r>
              <w:t xml:space="preserve">Agree on the SUL-related changes, the changes proposed in </w:t>
            </w:r>
            <w:r>
              <w:rPr>
                <w:rFonts w:eastAsia="DengXian"/>
              </w:rPr>
              <w:t>change in R2-2009698 can be discussed in [006] and depending on result merged into the rapportuer’s CR.</w:t>
            </w:r>
          </w:p>
        </w:tc>
      </w:tr>
    </w:tbl>
    <w:p w14:paraId="6ECDE334" w14:textId="77777777" w:rsidR="00DA7501" w:rsidRDefault="00DA7501" w:rsidP="00DA7501">
      <w:pPr>
        <w:pStyle w:val="BodyText"/>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Correction to release of list elements using toReleaseList</w:t>
      </w:r>
    </w:p>
    <w:p w14:paraId="70CDE629" w14:textId="77777777" w:rsidR="00DA7501" w:rsidRDefault="003A16D5"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3A16D5"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911493">
        <w:tc>
          <w:tcPr>
            <w:tcW w:w="1980" w:type="dxa"/>
            <w:shd w:val="clear" w:color="auto" w:fill="BFBFBF" w:themeFill="background1" w:themeFillShade="BF"/>
            <w:vAlign w:val="center"/>
          </w:tcPr>
          <w:p w14:paraId="7D328640"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911493">
            <w:pPr>
              <w:pStyle w:val="BodyText"/>
              <w:jc w:val="center"/>
              <w:rPr>
                <w:sz w:val="20"/>
                <w:szCs w:val="20"/>
              </w:rPr>
            </w:pPr>
            <w:r>
              <w:rPr>
                <w:sz w:val="20"/>
                <w:szCs w:val="20"/>
              </w:rPr>
              <w:t>Agree?</w:t>
            </w:r>
          </w:p>
          <w:p w14:paraId="5EF794AA"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911493">
            <w:pPr>
              <w:pStyle w:val="BodyText"/>
              <w:jc w:val="center"/>
            </w:pPr>
            <w:r w:rsidRPr="006934EF">
              <w:rPr>
                <w:sz w:val="20"/>
                <w:szCs w:val="20"/>
              </w:rPr>
              <w:t>Comments</w:t>
            </w:r>
          </w:p>
        </w:tc>
      </w:tr>
      <w:tr w:rsidR="00F17B37" w14:paraId="5F86D73D" w14:textId="77777777" w:rsidTr="00911493">
        <w:tc>
          <w:tcPr>
            <w:tcW w:w="1980" w:type="dxa"/>
            <w:vAlign w:val="center"/>
          </w:tcPr>
          <w:p w14:paraId="4E095B96" w14:textId="0E326C70" w:rsidR="00F17B37" w:rsidRPr="006934EF" w:rsidRDefault="00484240" w:rsidP="00911493">
            <w:pPr>
              <w:jc w:val="center"/>
              <w:rPr>
                <w:sz w:val="20"/>
                <w:szCs w:val="20"/>
              </w:rPr>
            </w:pPr>
            <w:r>
              <w:rPr>
                <w:sz w:val="20"/>
                <w:szCs w:val="20"/>
              </w:rPr>
              <w:t>QC</w:t>
            </w:r>
          </w:p>
        </w:tc>
        <w:tc>
          <w:tcPr>
            <w:tcW w:w="1276" w:type="dxa"/>
            <w:vAlign w:val="center"/>
          </w:tcPr>
          <w:p w14:paraId="580B6654" w14:textId="28E96425" w:rsidR="00F17B37" w:rsidRPr="006934EF" w:rsidRDefault="00484240" w:rsidP="00911493">
            <w:pPr>
              <w:jc w:val="center"/>
              <w:rPr>
                <w:sz w:val="20"/>
                <w:szCs w:val="20"/>
              </w:rPr>
            </w:pPr>
            <w:r>
              <w:rPr>
                <w:sz w:val="20"/>
                <w:szCs w:val="20"/>
              </w:rPr>
              <w:t>Yes</w:t>
            </w:r>
          </w:p>
        </w:tc>
        <w:tc>
          <w:tcPr>
            <w:tcW w:w="6373" w:type="dxa"/>
          </w:tcPr>
          <w:p w14:paraId="48618061" w14:textId="77777777" w:rsidR="00F17B37" w:rsidRPr="006934EF" w:rsidRDefault="00F17B37" w:rsidP="00911493">
            <w:pPr>
              <w:jc w:val="center"/>
            </w:pPr>
          </w:p>
        </w:tc>
      </w:tr>
      <w:tr w:rsidR="00F17B37" w14:paraId="180BD1BA" w14:textId="77777777" w:rsidTr="00911493">
        <w:tc>
          <w:tcPr>
            <w:tcW w:w="1980" w:type="dxa"/>
            <w:vAlign w:val="center"/>
          </w:tcPr>
          <w:p w14:paraId="52FC1C5F" w14:textId="76F8BDC2" w:rsidR="00F17B37" w:rsidRPr="006934EF" w:rsidRDefault="00911F22" w:rsidP="00911493">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lastRenderedPageBreak/>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911493">
        <w:tc>
          <w:tcPr>
            <w:tcW w:w="1980" w:type="dxa"/>
            <w:vAlign w:val="center"/>
          </w:tcPr>
          <w:p w14:paraId="1879934E" w14:textId="20FF80E4" w:rsidR="00F17B37" w:rsidRPr="006934EF" w:rsidRDefault="00C432C2" w:rsidP="00911493">
            <w:pPr>
              <w:jc w:val="center"/>
              <w:rPr>
                <w:sz w:val="20"/>
                <w:szCs w:val="20"/>
              </w:rPr>
            </w:pPr>
            <w:r>
              <w:rPr>
                <w:rFonts w:hint="eastAsia"/>
                <w:sz w:val="20"/>
                <w:szCs w:val="20"/>
              </w:rPr>
              <w:lastRenderedPageBreak/>
              <w:t>v</w:t>
            </w:r>
            <w:r>
              <w:rPr>
                <w:sz w:val="20"/>
                <w:szCs w:val="20"/>
              </w:rPr>
              <w:t>ivo</w:t>
            </w:r>
          </w:p>
        </w:tc>
        <w:tc>
          <w:tcPr>
            <w:tcW w:w="1276" w:type="dxa"/>
            <w:vAlign w:val="center"/>
          </w:tcPr>
          <w:p w14:paraId="0B14DCCC" w14:textId="6A92D6CB"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911493">
            <w:pPr>
              <w:jc w:val="center"/>
            </w:pPr>
          </w:p>
        </w:tc>
      </w:tr>
      <w:tr w:rsidR="00F17B37" w14:paraId="2727FBA2" w14:textId="77777777" w:rsidTr="00911493">
        <w:tc>
          <w:tcPr>
            <w:tcW w:w="1980" w:type="dxa"/>
            <w:vAlign w:val="center"/>
          </w:tcPr>
          <w:p w14:paraId="4D02E253" w14:textId="1A60D790"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911493">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27FC47FD" w:rsidR="00F17B37" w:rsidRPr="00ED3EDF" w:rsidRDefault="00ED3EDF" w:rsidP="00ED3EDF">
            <w:pPr>
              <w:rPr>
                <w:rFonts w:eastAsia="Malgun Gothic"/>
              </w:rPr>
            </w:pPr>
            <w:r>
              <w:t>"</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including lists configured by ToAddModList</w:t>
            </w:r>
            <w:r w:rsidRPr="00E85189">
              <w:t>.</w:t>
            </w:r>
            <w:r>
              <w:t>"</w:t>
            </w:r>
          </w:p>
        </w:tc>
      </w:tr>
      <w:tr w:rsidR="00F17B37" w14:paraId="74D589F2" w14:textId="77777777" w:rsidTr="00911493">
        <w:tc>
          <w:tcPr>
            <w:tcW w:w="1980" w:type="dxa"/>
            <w:vAlign w:val="center"/>
          </w:tcPr>
          <w:p w14:paraId="43ED3504" w14:textId="6562D61A" w:rsidR="00F17B37" w:rsidRPr="006934EF" w:rsidRDefault="00F365E6" w:rsidP="00911493">
            <w:pPr>
              <w:jc w:val="center"/>
              <w:rPr>
                <w:sz w:val="20"/>
                <w:szCs w:val="20"/>
              </w:rPr>
            </w:pPr>
            <w:r>
              <w:rPr>
                <w:sz w:val="20"/>
                <w:szCs w:val="20"/>
              </w:rPr>
              <w:t>ZTE(LiuJing)</w:t>
            </w:r>
          </w:p>
        </w:tc>
        <w:tc>
          <w:tcPr>
            <w:tcW w:w="1276" w:type="dxa"/>
            <w:vAlign w:val="center"/>
          </w:tcPr>
          <w:p w14:paraId="7E17B902" w14:textId="6BE68B6D" w:rsidR="00F17B37" w:rsidRPr="006934EF" w:rsidRDefault="00DF219C" w:rsidP="00911493">
            <w:pPr>
              <w:jc w:val="center"/>
              <w:rPr>
                <w:sz w:val="20"/>
                <w:szCs w:val="20"/>
              </w:rPr>
            </w:pPr>
            <w:r>
              <w:rPr>
                <w:sz w:val="20"/>
                <w:szCs w:val="20"/>
              </w:rPr>
              <w:t>Yes with comments</w:t>
            </w:r>
          </w:p>
        </w:tc>
        <w:tc>
          <w:tcPr>
            <w:tcW w:w="6373" w:type="dxa"/>
          </w:tcPr>
          <w:p w14:paraId="6F218AC5" w14:textId="53A4D43A" w:rsidR="00F17B37" w:rsidRPr="006934EF" w:rsidRDefault="00DF219C" w:rsidP="00DF219C">
            <w:r>
              <w:t>Same comment as Samsung, seems “all the fields of …” can already cover all sub element(s), there is no need to emphasize whether it is configured by ToAddModList or else.</w:t>
            </w:r>
          </w:p>
        </w:tc>
      </w:tr>
      <w:tr w:rsidR="00F17B37" w14:paraId="6FE66EC3" w14:textId="77777777" w:rsidTr="00911493">
        <w:tc>
          <w:tcPr>
            <w:tcW w:w="1980" w:type="dxa"/>
            <w:vAlign w:val="center"/>
          </w:tcPr>
          <w:p w14:paraId="3F19F5C9" w14:textId="331CAF68" w:rsidR="00F17B37" w:rsidRPr="006934EF" w:rsidRDefault="00F77C86" w:rsidP="00911493">
            <w:pPr>
              <w:jc w:val="center"/>
              <w:rPr>
                <w:sz w:val="20"/>
                <w:szCs w:val="20"/>
              </w:rPr>
            </w:pPr>
            <w:r>
              <w:rPr>
                <w:sz w:val="20"/>
                <w:szCs w:val="20"/>
              </w:rPr>
              <w:t>Nokia (Amaanat)</w:t>
            </w:r>
          </w:p>
        </w:tc>
        <w:tc>
          <w:tcPr>
            <w:tcW w:w="1276" w:type="dxa"/>
            <w:vAlign w:val="center"/>
          </w:tcPr>
          <w:p w14:paraId="61F6F702" w14:textId="17345C11" w:rsidR="00F17B37" w:rsidRPr="006934EF" w:rsidRDefault="00F77C86" w:rsidP="00911493">
            <w:pPr>
              <w:jc w:val="center"/>
              <w:rPr>
                <w:sz w:val="20"/>
                <w:szCs w:val="20"/>
              </w:rPr>
            </w:pPr>
            <w:r>
              <w:rPr>
                <w:sz w:val="20"/>
                <w:szCs w:val="20"/>
              </w:rPr>
              <w:t>Yes with comments</w:t>
            </w:r>
          </w:p>
        </w:tc>
        <w:tc>
          <w:tcPr>
            <w:tcW w:w="6373" w:type="dxa"/>
          </w:tcPr>
          <w:p w14:paraId="5A6F0382" w14:textId="0C71A282" w:rsidR="00F17B37" w:rsidRPr="006934EF" w:rsidRDefault="00F77C86" w:rsidP="00F77C86">
            <w:r>
              <w:rPr>
                <w:rFonts w:ascii="Calibri" w:hAnsi="Calibri" w:cs="Calibri"/>
                <w:color w:val="000000"/>
                <w:sz w:val="20"/>
                <w:szCs w:val="20"/>
                <w:shd w:val="clear" w:color="auto" w:fill="FFFFFF"/>
              </w:rPr>
              <w:t>Mostly OK, but we would keep the "child" wording since UE doesn't release the "values" of the fields but the fields themselves, i.e. like this: "Note that the release of list element(s) using the elementsToReleaseList releases all the child fields of the list element(s), including lists configured by ToAddModList."</w:t>
            </w:r>
          </w:p>
        </w:tc>
      </w:tr>
      <w:tr w:rsidR="003D27F8" w14:paraId="4B1F12A0" w14:textId="77777777" w:rsidTr="00911493">
        <w:tc>
          <w:tcPr>
            <w:tcW w:w="1980" w:type="dxa"/>
            <w:vAlign w:val="center"/>
          </w:tcPr>
          <w:p w14:paraId="07BCEDB6" w14:textId="1D9AFBBD" w:rsidR="003D27F8" w:rsidRDefault="003D27F8" w:rsidP="003D27F8">
            <w:pPr>
              <w:jc w:val="center"/>
              <w:rPr>
                <w:sz w:val="20"/>
                <w:szCs w:val="20"/>
              </w:rPr>
            </w:pPr>
            <w:r>
              <w:rPr>
                <w:sz w:val="20"/>
                <w:szCs w:val="20"/>
              </w:rPr>
              <w:t>Lenovo</w:t>
            </w:r>
          </w:p>
        </w:tc>
        <w:tc>
          <w:tcPr>
            <w:tcW w:w="1276" w:type="dxa"/>
            <w:vAlign w:val="center"/>
          </w:tcPr>
          <w:p w14:paraId="75F81BF5" w14:textId="34C7A737" w:rsidR="003D27F8" w:rsidRDefault="003D27F8" w:rsidP="003D27F8">
            <w:pPr>
              <w:jc w:val="center"/>
              <w:rPr>
                <w:sz w:val="20"/>
                <w:szCs w:val="20"/>
              </w:rPr>
            </w:pPr>
            <w:r>
              <w:rPr>
                <w:sz w:val="20"/>
                <w:szCs w:val="20"/>
              </w:rPr>
              <w:t>Yes with comment</w:t>
            </w:r>
          </w:p>
        </w:tc>
        <w:tc>
          <w:tcPr>
            <w:tcW w:w="6373" w:type="dxa"/>
          </w:tcPr>
          <w:p w14:paraId="4A5572B9" w14:textId="08BBE275" w:rsidR="003D27F8" w:rsidRDefault="003D27F8" w:rsidP="003D27F8">
            <w:pPr>
              <w:rPr>
                <w:rFonts w:ascii="Calibri" w:hAnsi="Calibri" w:cs="Calibri"/>
                <w:color w:val="000000"/>
                <w:sz w:val="20"/>
                <w:szCs w:val="20"/>
                <w:shd w:val="clear" w:color="auto" w:fill="FFFFFF"/>
              </w:rPr>
            </w:pPr>
            <w:r>
              <w:rPr>
                <w:color w:val="000000"/>
                <w:shd w:val="clear" w:color="auto" w:fill="FFFFFF"/>
              </w:rPr>
              <w:t>The suggestion from Nokia looks ok to us.</w:t>
            </w:r>
          </w:p>
        </w:tc>
      </w:tr>
      <w:tr w:rsidR="008F3A04" w14:paraId="19C4CC41" w14:textId="77777777" w:rsidTr="00911493">
        <w:tc>
          <w:tcPr>
            <w:tcW w:w="1980" w:type="dxa"/>
            <w:vAlign w:val="center"/>
          </w:tcPr>
          <w:p w14:paraId="33475774" w14:textId="344A491B"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52F2C2E6" w14:textId="20E36AA6" w:rsidR="008F3A04" w:rsidRDefault="008F3A04" w:rsidP="008F3A04">
            <w:pPr>
              <w:jc w:val="center"/>
              <w:rPr>
                <w:sz w:val="20"/>
                <w:szCs w:val="20"/>
              </w:rPr>
            </w:pPr>
            <w:r>
              <w:rPr>
                <w:rFonts w:eastAsia="DengXian" w:hint="eastAsia"/>
                <w:sz w:val="20"/>
                <w:szCs w:val="20"/>
              </w:rPr>
              <w:t>N</w:t>
            </w:r>
            <w:r>
              <w:rPr>
                <w:rFonts w:eastAsia="DengXian"/>
                <w:sz w:val="20"/>
                <w:szCs w:val="20"/>
              </w:rPr>
              <w:t>o</w:t>
            </w:r>
          </w:p>
        </w:tc>
        <w:tc>
          <w:tcPr>
            <w:tcW w:w="6373" w:type="dxa"/>
          </w:tcPr>
          <w:p w14:paraId="462BCF84" w14:textId="4F7F33FA" w:rsidR="008F3A04" w:rsidRDefault="008F3A04" w:rsidP="008F3A04">
            <w:pPr>
              <w:rPr>
                <w:color w:val="000000"/>
                <w:shd w:val="clear" w:color="auto" w:fill="FFFFFF"/>
              </w:rPr>
            </w:pPr>
            <w:r>
              <w:rPr>
                <w:rFonts w:eastAsia="DengXian" w:hint="eastAsia"/>
              </w:rPr>
              <w:t>W</w:t>
            </w:r>
            <w:r>
              <w:rPr>
                <w:rFonts w:eastAsia="DengXian"/>
              </w:rPr>
              <w:t>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we are OK to remove it and this change can be merged into the rapportuer’s CR as there is no functional change.</w:t>
            </w:r>
          </w:p>
        </w:tc>
      </w:tr>
      <w:tr w:rsidR="00994D8B" w14:paraId="45B51EC9" w14:textId="77777777" w:rsidTr="00911493">
        <w:tc>
          <w:tcPr>
            <w:tcW w:w="1980" w:type="dxa"/>
            <w:vAlign w:val="center"/>
          </w:tcPr>
          <w:p w14:paraId="120B40D3" w14:textId="7897ADA2" w:rsidR="00994D8B" w:rsidRDefault="00994D8B" w:rsidP="008F3A04">
            <w:pPr>
              <w:jc w:val="center"/>
              <w:rPr>
                <w:rFonts w:eastAsia="DengXian"/>
                <w:sz w:val="20"/>
                <w:szCs w:val="20"/>
              </w:rPr>
            </w:pPr>
            <w:r>
              <w:rPr>
                <w:rFonts w:eastAsia="DengXian"/>
                <w:sz w:val="20"/>
                <w:szCs w:val="20"/>
              </w:rPr>
              <w:t>Ericsson</w:t>
            </w:r>
          </w:p>
        </w:tc>
        <w:tc>
          <w:tcPr>
            <w:tcW w:w="1276" w:type="dxa"/>
            <w:vAlign w:val="center"/>
          </w:tcPr>
          <w:p w14:paraId="54C296EC" w14:textId="128990AE" w:rsidR="00994D8B" w:rsidRDefault="00994D8B" w:rsidP="008F3A04">
            <w:pPr>
              <w:jc w:val="center"/>
              <w:rPr>
                <w:rFonts w:eastAsia="DengXian"/>
                <w:sz w:val="20"/>
                <w:szCs w:val="20"/>
              </w:rPr>
            </w:pPr>
            <w:r>
              <w:rPr>
                <w:rFonts w:eastAsia="DengXian"/>
                <w:sz w:val="20"/>
                <w:szCs w:val="20"/>
              </w:rPr>
              <w:t>Proponent</w:t>
            </w:r>
          </w:p>
        </w:tc>
        <w:tc>
          <w:tcPr>
            <w:tcW w:w="6373" w:type="dxa"/>
          </w:tcPr>
          <w:p w14:paraId="1BDE4FCD" w14:textId="77777777" w:rsidR="00994D8B" w:rsidRDefault="00994D8B" w:rsidP="008F3A04">
            <w:pPr>
              <w:rPr>
                <w:rFonts w:eastAsia="DengXian"/>
              </w:rPr>
            </w:pPr>
            <w:r>
              <w:rPr>
                <w:rFonts w:eastAsia="DengXian"/>
              </w:rPr>
              <w:t>Original sentence:</w:t>
            </w:r>
          </w:p>
          <w:p w14:paraId="3AA83979" w14:textId="49739620" w:rsidR="00994D8B" w:rsidRDefault="00994D8B" w:rsidP="00994D8B">
            <w:r w:rsidRPr="00E85189">
              <w:t>Note that the release of parent field also releases all of the child fields, regardless of whether they have been added via AddModList or as normal fields.</w:t>
            </w:r>
          </w:p>
          <w:p w14:paraId="725328B5" w14:textId="6E7461D5" w:rsidR="00994D8B" w:rsidRDefault="00994D8B" w:rsidP="00994D8B">
            <w:r>
              <w:t>We do not think we should talk about parent</w:t>
            </w:r>
            <w:r w:rsidR="00911493">
              <w:t>/child</w:t>
            </w:r>
            <w:r>
              <w:t xml:space="preserve"> </w:t>
            </w:r>
            <w:r w:rsidR="00911493">
              <w:t>field in this context. This is confusing. We should use the term “list elements“.</w:t>
            </w:r>
          </w:p>
          <w:p w14:paraId="0A251197" w14:textId="782E2D77" w:rsidR="00911493" w:rsidRDefault="00911493" w:rsidP="00994D8B">
            <w:r>
              <w:t>Further, the original text was introduced when we discussed a particualr case with addModList inside an addModlist, and hence existing text focused on that particular case. So I propose to use Samsung proposal:</w:t>
            </w:r>
          </w:p>
          <w:p w14:paraId="5CAEE058" w14:textId="1D769644" w:rsidR="00911493" w:rsidRPr="00E85189" w:rsidRDefault="00911493" w:rsidP="00994D8B">
            <w:r>
              <w:t xml:space="preserve">Proposal: </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p>
          <w:p w14:paraId="4824C562" w14:textId="4F7A24B0" w:rsidR="00994D8B" w:rsidRDefault="00994D8B" w:rsidP="008F3A04">
            <w:pPr>
              <w:rPr>
                <w:rFonts w:eastAsia="DengXian"/>
              </w:rPr>
            </w:pPr>
          </w:p>
        </w:tc>
      </w:tr>
    </w:tbl>
    <w:p w14:paraId="25E5828B" w14:textId="77777777" w:rsidR="00DA7501" w:rsidRDefault="00DA7501" w:rsidP="006B4E9D">
      <w:pPr>
        <w:pStyle w:val="BodyText"/>
      </w:pPr>
    </w:p>
    <w:p w14:paraId="3E320953" w14:textId="4AD3BD8C" w:rsidR="00DA7501" w:rsidRDefault="00DA7501" w:rsidP="00DA7501">
      <w:pPr>
        <w:pStyle w:val="Heading3"/>
      </w:pPr>
      <w:r>
        <w:t>2.</w:t>
      </w:r>
      <w:r w:rsidR="00F17B37">
        <w:t>3</w:t>
      </w:r>
      <w:r>
        <w:tab/>
      </w:r>
      <w:r w:rsidR="00F17B37">
        <w:t>Correction on UAI during handover (38.331)</w:t>
      </w:r>
    </w:p>
    <w:p w14:paraId="55D42831" w14:textId="77777777" w:rsidR="00DA7501" w:rsidRDefault="003A16D5"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3A16D5"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911493">
        <w:tc>
          <w:tcPr>
            <w:tcW w:w="1980" w:type="dxa"/>
            <w:shd w:val="clear" w:color="auto" w:fill="BFBFBF" w:themeFill="background1" w:themeFillShade="BF"/>
            <w:vAlign w:val="center"/>
          </w:tcPr>
          <w:p w14:paraId="62BBEE2D"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911493">
            <w:pPr>
              <w:pStyle w:val="BodyText"/>
              <w:jc w:val="center"/>
              <w:rPr>
                <w:sz w:val="20"/>
                <w:szCs w:val="20"/>
              </w:rPr>
            </w:pPr>
            <w:r>
              <w:rPr>
                <w:sz w:val="20"/>
                <w:szCs w:val="20"/>
              </w:rPr>
              <w:t>Agree?</w:t>
            </w:r>
          </w:p>
          <w:p w14:paraId="30A15221"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911493">
            <w:pPr>
              <w:pStyle w:val="BodyText"/>
              <w:jc w:val="center"/>
            </w:pPr>
            <w:r w:rsidRPr="006934EF">
              <w:rPr>
                <w:sz w:val="20"/>
                <w:szCs w:val="20"/>
              </w:rPr>
              <w:t>Comments</w:t>
            </w:r>
          </w:p>
        </w:tc>
      </w:tr>
      <w:tr w:rsidR="00F17B37" w14:paraId="22D1A131" w14:textId="77777777" w:rsidTr="00911493">
        <w:tc>
          <w:tcPr>
            <w:tcW w:w="1980" w:type="dxa"/>
            <w:vAlign w:val="center"/>
          </w:tcPr>
          <w:p w14:paraId="503FA1CF" w14:textId="10366E44" w:rsidR="00F17B37" w:rsidRPr="006934EF" w:rsidRDefault="00484240" w:rsidP="00911493">
            <w:pPr>
              <w:jc w:val="center"/>
              <w:rPr>
                <w:sz w:val="20"/>
                <w:szCs w:val="20"/>
              </w:rPr>
            </w:pPr>
            <w:r>
              <w:rPr>
                <w:sz w:val="20"/>
                <w:szCs w:val="20"/>
              </w:rPr>
              <w:t>QC</w:t>
            </w:r>
          </w:p>
        </w:tc>
        <w:tc>
          <w:tcPr>
            <w:tcW w:w="1276" w:type="dxa"/>
            <w:vAlign w:val="center"/>
          </w:tcPr>
          <w:p w14:paraId="342F7464" w14:textId="2E78114E" w:rsidR="00F17B37" w:rsidRPr="006934EF" w:rsidRDefault="00484240" w:rsidP="00911493">
            <w:pPr>
              <w:jc w:val="center"/>
              <w:rPr>
                <w:sz w:val="20"/>
                <w:szCs w:val="20"/>
              </w:rPr>
            </w:pPr>
            <w:r>
              <w:rPr>
                <w:sz w:val="20"/>
                <w:szCs w:val="20"/>
              </w:rPr>
              <w:t>Yes</w:t>
            </w:r>
          </w:p>
        </w:tc>
        <w:tc>
          <w:tcPr>
            <w:tcW w:w="6373" w:type="dxa"/>
          </w:tcPr>
          <w:p w14:paraId="1B90F347" w14:textId="77777777" w:rsidR="00F17B37" w:rsidRPr="006934EF" w:rsidRDefault="00F17B37" w:rsidP="00911493">
            <w:pPr>
              <w:jc w:val="center"/>
            </w:pPr>
          </w:p>
        </w:tc>
      </w:tr>
      <w:tr w:rsidR="00F17B37" w14:paraId="49C5176C" w14:textId="77777777" w:rsidTr="00911493">
        <w:tc>
          <w:tcPr>
            <w:tcW w:w="1980" w:type="dxa"/>
            <w:vAlign w:val="center"/>
          </w:tcPr>
          <w:p w14:paraId="5F21A9B1" w14:textId="17906B29" w:rsidR="00F17B37" w:rsidRPr="006934EF" w:rsidRDefault="00094E74" w:rsidP="00911493">
            <w:pPr>
              <w:jc w:val="center"/>
              <w:rPr>
                <w:sz w:val="20"/>
                <w:szCs w:val="20"/>
              </w:rPr>
            </w:pPr>
            <w:r>
              <w:rPr>
                <w:sz w:val="20"/>
                <w:szCs w:val="20"/>
              </w:rPr>
              <w:t>MediaTek</w:t>
            </w:r>
          </w:p>
        </w:tc>
        <w:tc>
          <w:tcPr>
            <w:tcW w:w="1276" w:type="dxa"/>
            <w:vAlign w:val="center"/>
          </w:tcPr>
          <w:p w14:paraId="2977E3CA" w14:textId="1A6BD126" w:rsidR="00F17B37" w:rsidRPr="006934EF" w:rsidRDefault="00094E74" w:rsidP="00911493">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911493">
        <w:tc>
          <w:tcPr>
            <w:tcW w:w="1980" w:type="dxa"/>
            <w:vAlign w:val="center"/>
          </w:tcPr>
          <w:p w14:paraId="29205863" w14:textId="5CCFFBFB" w:rsidR="00F17B37" w:rsidRPr="006934EF" w:rsidRDefault="00C432C2" w:rsidP="00911493">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911493">
        <w:tc>
          <w:tcPr>
            <w:tcW w:w="1980" w:type="dxa"/>
            <w:vAlign w:val="center"/>
          </w:tcPr>
          <w:p w14:paraId="05E669A6" w14:textId="5CE47A3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36FC930" w14:textId="28FB82F7"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911493">
            <w:pPr>
              <w:jc w:val="center"/>
            </w:pPr>
          </w:p>
        </w:tc>
      </w:tr>
      <w:tr w:rsidR="00F17B37" w14:paraId="6927CCF8" w14:textId="77777777" w:rsidTr="00911493">
        <w:tc>
          <w:tcPr>
            <w:tcW w:w="1980" w:type="dxa"/>
            <w:vAlign w:val="center"/>
          </w:tcPr>
          <w:p w14:paraId="5EDB93C8" w14:textId="458AAB50" w:rsidR="00F17B37" w:rsidRPr="006934EF" w:rsidRDefault="00F365E6" w:rsidP="00911493">
            <w:pPr>
              <w:jc w:val="center"/>
              <w:rPr>
                <w:sz w:val="20"/>
                <w:szCs w:val="20"/>
              </w:rPr>
            </w:pPr>
            <w:r>
              <w:rPr>
                <w:sz w:val="20"/>
                <w:szCs w:val="20"/>
              </w:rPr>
              <w:t>ZTE(Yuan)</w:t>
            </w:r>
          </w:p>
        </w:tc>
        <w:tc>
          <w:tcPr>
            <w:tcW w:w="1276" w:type="dxa"/>
            <w:vAlign w:val="center"/>
          </w:tcPr>
          <w:p w14:paraId="28C149AE" w14:textId="105EF62B" w:rsidR="00F17B37" w:rsidRPr="006934EF" w:rsidRDefault="00F365E6" w:rsidP="00911493">
            <w:pPr>
              <w:jc w:val="center"/>
              <w:rPr>
                <w:sz w:val="20"/>
                <w:szCs w:val="20"/>
              </w:rPr>
            </w:pPr>
            <w:r>
              <w:rPr>
                <w:sz w:val="20"/>
                <w:szCs w:val="20"/>
              </w:rPr>
              <w:t>Yes</w:t>
            </w:r>
          </w:p>
        </w:tc>
        <w:tc>
          <w:tcPr>
            <w:tcW w:w="6373" w:type="dxa"/>
          </w:tcPr>
          <w:p w14:paraId="1A3472E0" w14:textId="77777777" w:rsidR="00F17B37" w:rsidRPr="006934EF" w:rsidRDefault="00F17B37" w:rsidP="00911493">
            <w:pPr>
              <w:jc w:val="center"/>
            </w:pPr>
          </w:p>
        </w:tc>
      </w:tr>
      <w:tr w:rsidR="00F17B37" w14:paraId="11E5F704" w14:textId="77777777" w:rsidTr="00911493">
        <w:tc>
          <w:tcPr>
            <w:tcW w:w="1980" w:type="dxa"/>
            <w:vAlign w:val="center"/>
          </w:tcPr>
          <w:p w14:paraId="36EF3EE1" w14:textId="3AA7EB4C" w:rsidR="00F17B37" w:rsidRPr="006934EF" w:rsidRDefault="00BF2D10" w:rsidP="00911493">
            <w:pPr>
              <w:jc w:val="center"/>
              <w:rPr>
                <w:sz w:val="20"/>
                <w:szCs w:val="20"/>
              </w:rPr>
            </w:pPr>
            <w:r>
              <w:rPr>
                <w:sz w:val="20"/>
                <w:szCs w:val="20"/>
              </w:rPr>
              <w:t>Nokia (Amaanat)</w:t>
            </w:r>
          </w:p>
        </w:tc>
        <w:tc>
          <w:tcPr>
            <w:tcW w:w="1276" w:type="dxa"/>
            <w:vAlign w:val="center"/>
          </w:tcPr>
          <w:p w14:paraId="134C1016" w14:textId="2264E983" w:rsidR="00F17B37" w:rsidRPr="006934EF" w:rsidRDefault="00584734" w:rsidP="00911493">
            <w:pPr>
              <w:jc w:val="center"/>
              <w:rPr>
                <w:sz w:val="20"/>
                <w:szCs w:val="20"/>
              </w:rPr>
            </w:pPr>
            <w:r>
              <w:rPr>
                <w:sz w:val="20"/>
                <w:szCs w:val="20"/>
              </w:rPr>
              <w:t>No</w:t>
            </w:r>
          </w:p>
        </w:tc>
        <w:tc>
          <w:tcPr>
            <w:tcW w:w="6373" w:type="dxa"/>
          </w:tcPr>
          <w:p w14:paraId="60DBD953" w14:textId="3FE315B0"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2EDFBB1B"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40B47023" w14:textId="5C5F8AB3"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 </w:t>
            </w:r>
          </w:p>
          <w:p w14:paraId="6075F598" w14:textId="77777777" w:rsidR="00584734" w:rsidRDefault="00584734" w:rsidP="00584734">
            <w:pPr>
              <w:rPr>
                <w:rFonts w:ascii="Segoe UI" w:eastAsia="Times New Roman" w:hAnsi="Segoe UI" w:cs="Segoe UI"/>
                <w:szCs w:val="21"/>
              </w:rPr>
            </w:pPr>
          </w:p>
          <w:p w14:paraId="6811E75E" w14:textId="4BCC3AE8" w:rsidR="00F17B37" w:rsidRPr="00584734" w:rsidRDefault="00584734" w:rsidP="00584734">
            <w:pPr>
              <w:rPr>
                <w:rFonts w:ascii="Segoe UI" w:eastAsia="Times New Roman" w:hAnsi="Segoe UI" w:cs="Segoe UI"/>
                <w:szCs w:val="21"/>
              </w:rPr>
            </w:pPr>
            <w:r>
              <w:rPr>
                <w:rFonts w:ascii="Segoe UI" w:eastAsia="Times New Roman" w:hAnsi="Segoe UI" w:cs="Segoe UI"/>
                <w:szCs w:val="21"/>
              </w:rPr>
              <w:t xml:space="preserve">We propose that </w:t>
            </w:r>
            <w:r w:rsidRPr="00584734">
              <w:rPr>
                <w:rFonts w:ascii="Segoe UI" w:eastAsia="Times New Roman" w:hAnsi="Segoe UI" w:cs="Segoe UI"/>
                <w:szCs w:val="21"/>
              </w:rPr>
              <w:t>Rel-16 could go to Rapporteur CR</w:t>
            </w:r>
            <w:r>
              <w:rPr>
                <w:rFonts w:ascii="Segoe UI" w:eastAsia="Times New Roman" w:hAnsi="Segoe UI" w:cs="Segoe UI"/>
                <w:szCs w:val="21"/>
              </w:rPr>
              <w:t>.</w:t>
            </w:r>
          </w:p>
        </w:tc>
      </w:tr>
      <w:tr w:rsidR="00E22A32" w14:paraId="5D43E051" w14:textId="77777777" w:rsidTr="00911493">
        <w:tc>
          <w:tcPr>
            <w:tcW w:w="1980" w:type="dxa"/>
            <w:vAlign w:val="center"/>
          </w:tcPr>
          <w:p w14:paraId="59509CE4" w14:textId="6EC1E5B3" w:rsidR="00E22A32" w:rsidRPr="00E22A32" w:rsidRDefault="00E22A32" w:rsidP="00E22A32">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049FC67A" w14:textId="5BB61697"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008DDC2A" w14:textId="77777777" w:rsidR="00E22A32" w:rsidRPr="00584734" w:rsidRDefault="00E22A32" w:rsidP="00E22A32">
            <w:pPr>
              <w:rPr>
                <w:rFonts w:ascii="Segoe UI" w:eastAsia="Times New Roman" w:hAnsi="Segoe UI" w:cs="Segoe UI"/>
                <w:szCs w:val="21"/>
              </w:rPr>
            </w:pPr>
          </w:p>
        </w:tc>
      </w:tr>
      <w:tr w:rsidR="008F3F06" w:rsidRPr="00584734" w14:paraId="05FBF231" w14:textId="77777777" w:rsidTr="008F3F06">
        <w:tc>
          <w:tcPr>
            <w:tcW w:w="1980" w:type="dxa"/>
          </w:tcPr>
          <w:p w14:paraId="7A420DBB" w14:textId="1765010B" w:rsidR="008F3F06" w:rsidRPr="00E22A32" w:rsidRDefault="008F3F06" w:rsidP="006B70D0">
            <w:pPr>
              <w:jc w:val="center"/>
              <w:rPr>
                <w:rFonts w:eastAsia="DengXian"/>
                <w:sz w:val="20"/>
                <w:szCs w:val="20"/>
              </w:rPr>
            </w:pPr>
            <w:bookmarkStart w:id="2" w:name="_Hlk55418766"/>
            <w:r>
              <w:rPr>
                <w:rFonts w:eastAsia="DengXian"/>
                <w:sz w:val="20"/>
                <w:szCs w:val="20"/>
              </w:rPr>
              <w:t>Ericsson</w:t>
            </w:r>
          </w:p>
        </w:tc>
        <w:tc>
          <w:tcPr>
            <w:tcW w:w="1276" w:type="dxa"/>
          </w:tcPr>
          <w:p w14:paraId="5315B432" w14:textId="2E0879AF" w:rsidR="008F3F06" w:rsidRDefault="008F3F06" w:rsidP="006B70D0">
            <w:pPr>
              <w:jc w:val="center"/>
              <w:rPr>
                <w:sz w:val="20"/>
                <w:szCs w:val="20"/>
              </w:rPr>
            </w:pPr>
            <w:r>
              <w:rPr>
                <w:rFonts w:eastAsia="DengXian"/>
                <w:sz w:val="20"/>
                <w:szCs w:val="20"/>
              </w:rPr>
              <w:t>Proponent</w:t>
            </w:r>
          </w:p>
        </w:tc>
        <w:tc>
          <w:tcPr>
            <w:tcW w:w="6373" w:type="dxa"/>
          </w:tcPr>
          <w:p w14:paraId="02AEC659" w14:textId="77777777" w:rsidR="008F3F06" w:rsidRPr="00584734" w:rsidRDefault="008F3F06" w:rsidP="006B70D0">
            <w:pPr>
              <w:rPr>
                <w:rFonts w:ascii="Segoe UI" w:eastAsia="Times New Roman" w:hAnsi="Segoe UI" w:cs="Segoe UI"/>
                <w:szCs w:val="21"/>
              </w:rPr>
            </w:pPr>
          </w:p>
        </w:tc>
      </w:tr>
      <w:bookmarkEnd w:id="2"/>
    </w:tbl>
    <w:p w14:paraId="38C89ACC" w14:textId="77777777" w:rsidR="00CD12E9" w:rsidRDefault="00CD12E9" w:rsidP="00DA7501">
      <w:pPr>
        <w:pStyle w:val="Heading3"/>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3A16D5"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3A16D5"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911493">
        <w:tc>
          <w:tcPr>
            <w:tcW w:w="1980" w:type="dxa"/>
            <w:shd w:val="clear" w:color="auto" w:fill="BFBFBF" w:themeFill="background1" w:themeFillShade="BF"/>
            <w:vAlign w:val="center"/>
          </w:tcPr>
          <w:p w14:paraId="5951B9AB"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911493">
            <w:pPr>
              <w:pStyle w:val="BodyText"/>
              <w:jc w:val="center"/>
              <w:rPr>
                <w:sz w:val="20"/>
                <w:szCs w:val="20"/>
              </w:rPr>
            </w:pPr>
            <w:r>
              <w:rPr>
                <w:sz w:val="20"/>
                <w:szCs w:val="20"/>
              </w:rPr>
              <w:t>Agree?</w:t>
            </w:r>
          </w:p>
          <w:p w14:paraId="2CC9BA91"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911493">
            <w:pPr>
              <w:pStyle w:val="BodyText"/>
              <w:jc w:val="center"/>
            </w:pPr>
            <w:r w:rsidRPr="006934EF">
              <w:rPr>
                <w:sz w:val="20"/>
                <w:szCs w:val="20"/>
              </w:rPr>
              <w:t>Comments</w:t>
            </w:r>
          </w:p>
        </w:tc>
      </w:tr>
      <w:tr w:rsidR="00F17B37" w14:paraId="062E285C" w14:textId="77777777" w:rsidTr="00911493">
        <w:tc>
          <w:tcPr>
            <w:tcW w:w="1980" w:type="dxa"/>
            <w:vAlign w:val="center"/>
          </w:tcPr>
          <w:p w14:paraId="1AF8446D" w14:textId="4683931D" w:rsidR="00F17B37" w:rsidRPr="006934EF" w:rsidRDefault="00484240" w:rsidP="00911493">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911493">
            <w:pPr>
              <w:jc w:val="center"/>
              <w:rPr>
                <w:sz w:val="20"/>
                <w:szCs w:val="20"/>
              </w:rPr>
            </w:pPr>
            <w:r>
              <w:rPr>
                <w:sz w:val="20"/>
                <w:szCs w:val="20"/>
              </w:rPr>
              <w:t>Yes</w:t>
            </w:r>
          </w:p>
        </w:tc>
        <w:tc>
          <w:tcPr>
            <w:tcW w:w="6373" w:type="dxa"/>
          </w:tcPr>
          <w:p w14:paraId="77D6CAC7" w14:textId="77777777" w:rsidR="00F17B37" w:rsidRPr="006934EF" w:rsidRDefault="00F17B37" w:rsidP="00911493">
            <w:pPr>
              <w:jc w:val="center"/>
            </w:pPr>
          </w:p>
        </w:tc>
      </w:tr>
      <w:tr w:rsidR="00F17B37" w14:paraId="4C1049CE" w14:textId="77777777" w:rsidTr="00911493">
        <w:tc>
          <w:tcPr>
            <w:tcW w:w="1980" w:type="dxa"/>
            <w:vAlign w:val="center"/>
          </w:tcPr>
          <w:p w14:paraId="33CF12D6" w14:textId="56D497CF" w:rsidR="00F17B37" w:rsidRPr="006934EF" w:rsidRDefault="001917CE" w:rsidP="00911493">
            <w:pPr>
              <w:jc w:val="center"/>
              <w:rPr>
                <w:sz w:val="20"/>
                <w:szCs w:val="20"/>
              </w:rPr>
            </w:pPr>
            <w:r>
              <w:rPr>
                <w:sz w:val="20"/>
                <w:szCs w:val="20"/>
              </w:rPr>
              <w:t>MediaTek</w:t>
            </w:r>
          </w:p>
        </w:tc>
        <w:tc>
          <w:tcPr>
            <w:tcW w:w="1276" w:type="dxa"/>
            <w:vAlign w:val="center"/>
          </w:tcPr>
          <w:p w14:paraId="2A12652C" w14:textId="34D0C4D4" w:rsidR="00F17B37" w:rsidRPr="006934EF" w:rsidRDefault="001917CE" w:rsidP="00911493">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911493">
        <w:tc>
          <w:tcPr>
            <w:tcW w:w="1980" w:type="dxa"/>
            <w:vAlign w:val="center"/>
          </w:tcPr>
          <w:p w14:paraId="27EC531B" w14:textId="26CB5966" w:rsidR="00F17B37" w:rsidRPr="006934EF" w:rsidRDefault="008800AE" w:rsidP="00911493">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911493">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911493">
        <w:tc>
          <w:tcPr>
            <w:tcW w:w="1980" w:type="dxa"/>
            <w:vAlign w:val="center"/>
          </w:tcPr>
          <w:p w14:paraId="70D3DF77" w14:textId="0922A58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911493">
            <w:pPr>
              <w:jc w:val="center"/>
            </w:pPr>
          </w:p>
        </w:tc>
      </w:tr>
      <w:tr w:rsidR="00F17B37" w14:paraId="0E0D0757" w14:textId="77777777" w:rsidTr="00911493">
        <w:tc>
          <w:tcPr>
            <w:tcW w:w="1980" w:type="dxa"/>
            <w:vAlign w:val="center"/>
          </w:tcPr>
          <w:p w14:paraId="7995408D" w14:textId="1774D37D" w:rsidR="00F17B37" w:rsidRPr="006934EF" w:rsidRDefault="00F365E6" w:rsidP="00911493">
            <w:pPr>
              <w:jc w:val="center"/>
              <w:rPr>
                <w:sz w:val="20"/>
                <w:szCs w:val="20"/>
              </w:rPr>
            </w:pPr>
            <w:r>
              <w:rPr>
                <w:sz w:val="20"/>
                <w:szCs w:val="20"/>
              </w:rPr>
              <w:t>ZTE(Yuan)</w:t>
            </w:r>
          </w:p>
        </w:tc>
        <w:tc>
          <w:tcPr>
            <w:tcW w:w="1276" w:type="dxa"/>
            <w:vAlign w:val="center"/>
          </w:tcPr>
          <w:p w14:paraId="6DDA59EE" w14:textId="3CD52226" w:rsidR="00F17B37" w:rsidRPr="006934EF" w:rsidRDefault="00F365E6" w:rsidP="00911493">
            <w:pPr>
              <w:jc w:val="center"/>
              <w:rPr>
                <w:sz w:val="20"/>
                <w:szCs w:val="20"/>
              </w:rPr>
            </w:pPr>
            <w:r>
              <w:rPr>
                <w:sz w:val="20"/>
                <w:szCs w:val="20"/>
              </w:rPr>
              <w:t>Yes</w:t>
            </w:r>
          </w:p>
        </w:tc>
        <w:tc>
          <w:tcPr>
            <w:tcW w:w="6373" w:type="dxa"/>
          </w:tcPr>
          <w:p w14:paraId="6CB8F146" w14:textId="77777777" w:rsidR="00F17B37" w:rsidRPr="006934EF" w:rsidRDefault="00F17B37" w:rsidP="00911493">
            <w:pPr>
              <w:jc w:val="center"/>
            </w:pPr>
          </w:p>
        </w:tc>
      </w:tr>
      <w:tr w:rsidR="00F17B37" w14:paraId="0D2876ED" w14:textId="77777777" w:rsidTr="00911493">
        <w:tc>
          <w:tcPr>
            <w:tcW w:w="1980" w:type="dxa"/>
            <w:vAlign w:val="center"/>
          </w:tcPr>
          <w:p w14:paraId="24DF404A" w14:textId="7E6B6679" w:rsidR="00F17B37" w:rsidRPr="006934EF" w:rsidRDefault="00BF2D10" w:rsidP="00911493">
            <w:pPr>
              <w:jc w:val="center"/>
              <w:rPr>
                <w:sz w:val="20"/>
                <w:szCs w:val="20"/>
              </w:rPr>
            </w:pPr>
            <w:r>
              <w:rPr>
                <w:sz w:val="20"/>
                <w:szCs w:val="20"/>
              </w:rPr>
              <w:t>Nokia (Amaanat)</w:t>
            </w:r>
          </w:p>
        </w:tc>
        <w:tc>
          <w:tcPr>
            <w:tcW w:w="1276" w:type="dxa"/>
            <w:vAlign w:val="center"/>
          </w:tcPr>
          <w:p w14:paraId="23B22CC1" w14:textId="3C7BF081" w:rsidR="00F17B37" w:rsidRPr="006934EF" w:rsidRDefault="00584734" w:rsidP="00911493">
            <w:pPr>
              <w:jc w:val="center"/>
              <w:rPr>
                <w:sz w:val="20"/>
                <w:szCs w:val="20"/>
              </w:rPr>
            </w:pPr>
            <w:r>
              <w:rPr>
                <w:sz w:val="20"/>
                <w:szCs w:val="20"/>
              </w:rPr>
              <w:t>No</w:t>
            </w:r>
          </w:p>
        </w:tc>
        <w:tc>
          <w:tcPr>
            <w:tcW w:w="6373" w:type="dxa"/>
          </w:tcPr>
          <w:p w14:paraId="79C65063" w14:textId="77777777"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4806E9C3"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056BA1BD" w14:textId="39D130CD" w:rsidR="00F17B37" w:rsidRP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w:t>
            </w:r>
          </w:p>
        </w:tc>
      </w:tr>
      <w:tr w:rsidR="00E22A32" w14:paraId="5523E9F0" w14:textId="77777777" w:rsidTr="00911493">
        <w:tc>
          <w:tcPr>
            <w:tcW w:w="1980" w:type="dxa"/>
            <w:vAlign w:val="center"/>
          </w:tcPr>
          <w:p w14:paraId="3AD4AF26" w14:textId="2453A152" w:rsidR="00E22A32" w:rsidRDefault="00E22A32" w:rsidP="00E22A32">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0C501CED" w14:textId="37608C8C"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78725496" w14:textId="77777777" w:rsidR="00E22A32" w:rsidRPr="00584734" w:rsidRDefault="00E22A32" w:rsidP="00E22A32">
            <w:pPr>
              <w:rPr>
                <w:rFonts w:ascii="Segoe UI" w:eastAsia="Times New Roman" w:hAnsi="Segoe UI" w:cs="Segoe UI"/>
                <w:szCs w:val="21"/>
              </w:rPr>
            </w:pPr>
          </w:p>
        </w:tc>
      </w:tr>
      <w:tr w:rsidR="008F3F06" w:rsidRPr="00584734" w14:paraId="0B7D843E" w14:textId="77777777" w:rsidTr="008F3F06">
        <w:tc>
          <w:tcPr>
            <w:tcW w:w="1980" w:type="dxa"/>
          </w:tcPr>
          <w:p w14:paraId="365711ED" w14:textId="77777777" w:rsidR="008F3F06" w:rsidRPr="00E22A32" w:rsidRDefault="008F3F06" w:rsidP="006B70D0">
            <w:pPr>
              <w:jc w:val="center"/>
              <w:rPr>
                <w:rFonts w:eastAsia="DengXian"/>
                <w:sz w:val="20"/>
                <w:szCs w:val="20"/>
              </w:rPr>
            </w:pPr>
            <w:r>
              <w:rPr>
                <w:rFonts w:eastAsia="DengXian"/>
                <w:sz w:val="20"/>
                <w:szCs w:val="20"/>
              </w:rPr>
              <w:t>Ericsson</w:t>
            </w:r>
          </w:p>
        </w:tc>
        <w:tc>
          <w:tcPr>
            <w:tcW w:w="1276" w:type="dxa"/>
          </w:tcPr>
          <w:p w14:paraId="455779DA" w14:textId="77777777" w:rsidR="008F3F06" w:rsidRDefault="008F3F06" w:rsidP="006B70D0">
            <w:pPr>
              <w:jc w:val="center"/>
              <w:rPr>
                <w:sz w:val="20"/>
                <w:szCs w:val="20"/>
              </w:rPr>
            </w:pPr>
            <w:r>
              <w:rPr>
                <w:rFonts w:eastAsia="DengXian"/>
                <w:sz w:val="20"/>
                <w:szCs w:val="20"/>
              </w:rPr>
              <w:t>Proponent</w:t>
            </w:r>
          </w:p>
        </w:tc>
        <w:tc>
          <w:tcPr>
            <w:tcW w:w="6373" w:type="dxa"/>
          </w:tcPr>
          <w:p w14:paraId="47EA8858" w14:textId="77777777" w:rsidR="008F3F06" w:rsidRPr="00584734" w:rsidRDefault="008F3F06" w:rsidP="006B70D0">
            <w:pPr>
              <w:rPr>
                <w:rFonts w:ascii="Segoe UI" w:eastAsia="Times New Roman" w:hAnsi="Segoe UI" w:cs="Segoe UI"/>
                <w:szCs w:val="21"/>
              </w:rPr>
            </w:pPr>
          </w:p>
        </w:tc>
      </w:tr>
    </w:tbl>
    <w:p w14:paraId="546C1D7D" w14:textId="6E462C19" w:rsidR="00DA7501" w:rsidRDefault="00DA7501" w:rsidP="006B4E9D">
      <w:pPr>
        <w:pStyle w:val="BodyText"/>
      </w:pPr>
    </w:p>
    <w:p w14:paraId="4F0F77E7" w14:textId="39DF9040"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3A16D5"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11493">
            <w:pPr>
              <w:pStyle w:val="BodyText"/>
              <w:jc w:val="center"/>
              <w:rPr>
                <w:sz w:val="20"/>
                <w:szCs w:val="20"/>
              </w:rPr>
            </w:pPr>
            <w:r>
              <w:rPr>
                <w:sz w:val="20"/>
                <w:szCs w:val="20"/>
              </w:rPr>
              <w:t>Agree?</w:t>
            </w:r>
          </w:p>
          <w:p w14:paraId="6CDA6BAD" w14:textId="172AD23B" w:rsidR="005A400E" w:rsidRPr="006934EF" w:rsidRDefault="005A400E"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11493">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911493">
            <w:pPr>
              <w:jc w:val="center"/>
              <w:rPr>
                <w:sz w:val="20"/>
                <w:szCs w:val="20"/>
              </w:rPr>
            </w:pPr>
            <w:r>
              <w:rPr>
                <w:sz w:val="20"/>
                <w:szCs w:val="20"/>
              </w:rPr>
              <w:t>QC</w:t>
            </w:r>
          </w:p>
        </w:tc>
        <w:tc>
          <w:tcPr>
            <w:tcW w:w="1276" w:type="dxa"/>
            <w:vAlign w:val="center"/>
          </w:tcPr>
          <w:p w14:paraId="384CE52D" w14:textId="0DC9DD7D" w:rsidR="005A400E" w:rsidRPr="006934EF" w:rsidRDefault="00484240" w:rsidP="00911493">
            <w:pPr>
              <w:jc w:val="center"/>
              <w:rPr>
                <w:sz w:val="20"/>
                <w:szCs w:val="20"/>
              </w:rPr>
            </w:pPr>
            <w:r>
              <w:rPr>
                <w:sz w:val="20"/>
                <w:szCs w:val="20"/>
              </w:rPr>
              <w:t>Yes</w:t>
            </w:r>
          </w:p>
        </w:tc>
        <w:tc>
          <w:tcPr>
            <w:tcW w:w="6373" w:type="dxa"/>
          </w:tcPr>
          <w:p w14:paraId="4E508CCA" w14:textId="77777777" w:rsidR="005A400E" w:rsidRPr="006934EF" w:rsidRDefault="005A400E" w:rsidP="00911493">
            <w:pPr>
              <w:jc w:val="center"/>
            </w:pPr>
          </w:p>
        </w:tc>
      </w:tr>
      <w:tr w:rsidR="005A400E" w14:paraId="435F2FFD" w14:textId="03360292" w:rsidTr="005A400E">
        <w:tc>
          <w:tcPr>
            <w:tcW w:w="1980" w:type="dxa"/>
            <w:vAlign w:val="center"/>
          </w:tcPr>
          <w:p w14:paraId="2CC8D868" w14:textId="1EB2591F" w:rsidR="005A400E" w:rsidRPr="006934EF" w:rsidRDefault="00600451" w:rsidP="00911493">
            <w:pPr>
              <w:jc w:val="center"/>
              <w:rPr>
                <w:sz w:val="20"/>
                <w:szCs w:val="20"/>
              </w:rPr>
            </w:pPr>
            <w:r>
              <w:rPr>
                <w:sz w:val="20"/>
                <w:szCs w:val="20"/>
              </w:rPr>
              <w:t>MediaTek</w:t>
            </w:r>
          </w:p>
        </w:tc>
        <w:tc>
          <w:tcPr>
            <w:tcW w:w="1276" w:type="dxa"/>
            <w:vAlign w:val="center"/>
          </w:tcPr>
          <w:p w14:paraId="3022D557" w14:textId="2EC8E2DC" w:rsidR="005A400E" w:rsidRPr="006934EF" w:rsidRDefault="005D058C" w:rsidP="00911493">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911493">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911493">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911493">
            <w:pPr>
              <w:jc w:val="center"/>
            </w:pPr>
          </w:p>
        </w:tc>
      </w:tr>
      <w:tr w:rsidR="005A400E" w14:paraId="4DD66D36" w14:textId="58BB30DD" w:rsidTr="005A400E">
        <w:tc>
          <w:tcPr>
            <w:tcW w:w="1980" w:type="dxa"/>
            <w:vAlign w:val="center"/>
          </w:tcPr>
          <w:p w14:paraId="5B5F6208" w14:textId="4B73DF8F" w:rsidR="005A400E"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911493">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911493">
            <w:pPr>
              <w:jc w:val="center"/>
              <w:rPr>
                <w:sz w:val="20"/>
                <w:szCs w:val="20"/>
              </w:rPr>
            </w:pPr>
            <w:r>
              <w:rPr>
                <w:sz w:val="20"/>
                <w:szCs w:val="20"/>
              </w:rPr>
              <w:t>ZTE(LiuJing)</w:t>
            </w:r>
          </w:p>
        </w:tc>
        <w:tc>
          <w:tcPr>
            <w:tcW w:w="1276" w:type="dxa"/>
            <w:vAlign w:val="center"/>
          </w:tcPr>
          <w:p w14:paraId="4D45F150" w14:textId="594757B9" w:rsidR="005A400E" w:rsidRPr="006934EF" w:rsidRDefault="00F365E6" w:rsidP="00911493">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he calrification sh</w:t>
            </w:r>
            <w:r w:rsidR="00AA218A">
              <w:t>ould start from Rel-15</w:t>
            </w:r>
            <w:r>
              <w:t xml:space="preserve">. </w:t>
            </w:r>
            <w:r w:rsidR="00DF219C">
              <w:t xml:space="preserve">For deprioritisationReq,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911493">
            <w:pPr>
              <w:jc w:val="center"/>
              <w:rPr>
                <w:sz w:val="20"/>
                <w:szCs w:val="20"/>
              </w:rPr>
            </w:pPr>
            <w:r>
              <w:rPr>
                <w:sz w:val="20"/>
                <w:szCs w:val="20"/>
              </w:rPr>
              <w:t>Nokia (Amaanat)</w:t>
            </w:r>
          </w:p>
        </w:tc>
        <w:tc>
          <w:tcPr>
            <w:tcW w:w="1276" w:type="dxa"/>
            <w:vAlign w:val="center"/>
          </w:tcPr>
          <w:p w14:paraId="55091636" w14:textId="2DB7CDAD" w:rsidR="005A400E" w:rsidRPr="006934EF" w:rsidRDefault="009C00F2" w:rsidP="00911493">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p>
        </w:tc>
      </w:tr>
      <w:tr w:rsidR="005247BD" w14:paraId="01D73979" w14:textId="77777777" w:rsidTr="005A400E">
        <w:tc>
          <w:tcPr>
            <w:tcW w:w="1980" w:type="dxa"/>
            <w:vAlign w:val="center"/>
          </w:tcPr>
          <w:p w14:paraId="000B9A97" w14:textId="4160F4A7" w:rsidR="005247BD" w:rsidRDefault="005247BD" w:rsidP="005247BD">
            <w:pPr>
              <w:jc w:val="center"/>
              <w:rPr>
                <w:sz w:val="20"/>
                <w:szCs w:val="20"/>
              </w:rPr>
            </w:pPr>
            <w:r>
              <w:rPr>
                <w:sz w:val="20"/>
                <w:szCs w:val="20"/>
              </w:rPr>
              <w:t>Lenovo</w:t>
            </w:r>
          </w:p>
        </w:tc>
        <w:tc>
          <w:tcPr>
            <w:tcW w:w="1276" w:type="dxa"/>
            <w:vAlign w:val="center"/>
          </w:tcPr>
          <w:p w14:paraId="58364AFA" w14:textId="13EE6EED" w:rsidR="005247BD" w:rsidRDefault="005247BD" w:rsidP="005247BD">
            <w:pPr>
              <w:jc w:val="center"/>
              <w:rPr>
                <w:sz w:val="20"/>
                <w:szCs w:val="20"/>
              </w:rPr>
            </w:pPr>
            <w:r>
              <w:rPr>
                <w:sz w:val="20"/>
                <w:szCs w:val="20"/>
              </w:rPr>
              <w:t>Yes but</w:t>
            </w:r>
          </w:p>
        </w:tc>
        <w:tc>
          <w:tcPr>
            <w:tcW w:w="6373" w:type="dxa"/>
          </w:tcPr>
          <w:p w14:paraId="35E73489" w14:textId="482EF1D0" w:rsidR="005247BD" w:rsidRDefault="005247BD" w:rsidP="005247BD">
            <w:r>
              <w:t xml:space="preserve">Although the changes are applicable from Rel-15, it </w:t>
            </w:r>
            <w:r w:rsidR="00060394">
              <w:t>is</w:t>
            </w:r>
            <w:r>
              <w:t xml:space="preserve"> ok for us to clarify it from Rel-16 as the issue is not critical. However, we wonder whether there is a strict rule to specify “If the UE supports …” only for features w/o capability signaling and not for all the optional features with capability signaling. In general when it comes to implementation, you have to take the complete set of specifications into account, so a smart UE implementation should know when to act on certain configurations or not.</w:t>
            </w:r>
          </w:p>
        </w:tc>
      </w:tr>
      <w:tr w:rsidR="00B46DC5" w14:paraId="3B8B08EA" w14:textId="77777777" w:rsidTr="005A400E">
        <w:tc>
          <w:tcPr>
            <w:tcW w:w="1980" w:type="dxa"/>
            <w:vAlign w:val="center"/>
          </w:tcPr>
          <w:p w14:paraId="2F57A693" w14:textId="10408ABF" w:rsidR="00B46DC5" w:rsidRDefault="00B46DC5" w:rsidP="00B46DC5">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509E0F79" w14:textId="17178CEB" w:rsidR="00B46DC5" w:rsidRDefault="00B46DC5" w:rsidP="00B46DC5">
            <w:pPr>
              <w:jc w:val="center"/>
              <w:rPr>
                <w:sz w:val="20"/>
                <w:szCs w:val="20"/>
              </w:rPr>
            </w:pPr>
            <w:r>
              <w:rPr>
                <w:rFonts w:eastAsia="DengXian" w:hint="eastAsia"/>
                <w:sz w:val="20"/>
                <w:szCs w:val="20"/>
              </w:rPr>
              <w:t>Y</w:t>
            </w:r>
            <w:r>
              <w:rPr>
                <w:rFonts w:eastAsia="DengXian"/>
                <w:sz w:val="20"/>
                <w:szCs w:val="20"/>
              </w:rPr>
              <w:t>es</w:t>
            </w:r>
          </w:p>
        </w:tc>
        <w:tc>
          <w:tcPr>
            <w:tcW w:w="6373" w:type="dxa"/>
          </w:tcPr>
          <w:p w14:paraId="5AC46607" w14:textId="7D85CA71" w:rsidR="00B46DC5" w:rsidRDefault="00B46DC5" w:rsidP="00B46DC5">
            <w:r>
              <w:rPr>
                <w:rFonts w:eastAsia="DengXian"/>
              </w:rPr>
              <w:t>We are OK with the change, and as this seems editorial, we think it could be merged into the rapportuer’s CR.</w:t>
            </w:r>
          </w:p>
        </w:tc>
      </w:tr>
      <w:tr w:rsidR="008F3F06" w14:paraId="23E3FD6A" w14:textId="77777777" w:rsidTr="005A400E">
        <w:tc>
          <w:tcPr>
            <w:tcW w:w="1980" w:type="dxa"/>
            <w:vAlign w:val="center"/>
          </w:tcPr>
          <w:p w14:paraId="005D65B8" w14:textId="1A1D8A1C" w:rsidR="008F3F06" w:rsidRDefault="008F3F06" w:rsidP="00B46DC5">
            <w:pPr>
              <w:jc w:val="center"/>
              <w:rPr>
                <w:rFonts w:eastAsia="DengXian"/>
                <w:sz w:val="20"/>
                <w:szCs w:val="20"/>
              </w:rPr>
            </w:pPr>
            <w:r>
              <w:rPr>
                <w:rFonts w:eastAsia="DengXian"/>
                <w:sz w:val="20"/>
                <w:szCs w:val="20"/>
              </w:rPr>
              <w:t>Ericsson</w:t>
            </w:r>
          </w:p>
        </w:tc>
        <w:tc>
          <w:tcPr>
            <w:tcW w:w="1276" w:type="dxa"/>
            <w:vAlign w:val="center"/>
          </w:tcPr>
          <w:p w14:paraId="1A13E4F7" w14:textId="515797D2" w:rsidR="008F3F06" w:rsidRDefault="008F3F06" w:rsidP="00B46DC5">
            <w:pPr>
              <w:jc w:val="center"/>
              <w:rPr>
                <w:rFonts w:eastAsia="DengXian"/>
                <w:sz w:val="20"/>
                <w:szCs w:val="20"/>
              </w:rPr>
            </w:pPr>
            <w:r>
              <w:rPr>
                <w:rFonts w:eastAsia="DengXian"/>
                <w:sz w:val="20"/>
                <w:szCs w:val="20"/>
              </w:rPr>
              <w:t>Yes/No</w:t>
            </w:r>
          </w:p>
        </w:tc>
        <w:tc>
          <w:tcPr>
            <w:tcW w:w="6373" w:type="dxa"/>
          </w:tcPr>
          <w:p w14:paraId="08439627" w14:textId="7C5BF5D5" w:rsidR="008F3F06" w:rsidRDefault="008F3F06" w:rsidP="00B46DC5">
            <w:pPr>
              <w:rPr>
                <w:rFonts w:eastAsia="DengXian"/>
              </w:rPr>
            </w:pPr>
            <w:r>
              <w:rPr>
                <w:rFonts w:eastAsia="DengXian"/>
              </w:rPr>
              <w:t>We do not see a strong motivation for this CR, since already clear from 38.306 that feature is optional (already indicated by Lenovo above).</w:t>
            </w:r>
          </w:p>
        </w:tc>
      </w:tr>
    </w:tbl>
    <w:p w14:paraId="14B5D985" w14:textId="1F6689C0" w:rsidR="005A400E" w:rsidRDefault="005A400E" w:rsidP="006B4E9D">
      <w:pPr>
        <w:pStyle w:val="BodyText"/>
      </w:pPr>
    </w:p>
    <w:p w14:paraId="52DA7843" w14:textId="43EF17C5" w:rsidR="00F35B4A" w:rsidRDefault="00F35B4A" w:rsidP="004307AE">
      <w:pPr>
        <w:pStyle w:val="Heading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5247BD"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22E7632" w:rsidR="005247BD" w:rsidRDefault="005247BD" w:rsidP="005247BD">
            <w:pPr>
              <w:spacing w:line="276" w:lineRule="auto"/>
            </w:pPr>
            <w:r>
              <w:t>Lenovo (Hyung-Nam)</w:t>
            </w:r>
          </w:p>
        </w:tc>
        <w:tc>
          <w:tcPr>
            <w:tcW w:w="7224" w:type="dxa"/>
            <w:tcBorders>
              <w:top w:val="single" w:sz="4" w:space="0" w:color="auto"/>
              <w:left w:val="single" w:sz="4" w:space="0" w:color="auto"/>
              <w:bottom w:val="single" w:sz="4" w:space="0" w:color="auto"/>
              <w:right w:val="single" w:sz="4" w:space="0" w:color="auto"/>
            </w:tcBorders>
          </w:tcPr>
          <w:p w14:paraId="391E9E8D" w14:textId="7B794DFA" w:rsidR="005247BD" w:rsidRDefault="005247BD" w:rsidP="005247BD">
            <w:pPr>
              <w:spacing w:line="276" w:lineRule="auto"/>
            </w:pPr>
            <w:r>
              <w:t>hchoi5@lenovo.com</w:t>
            </w:r>
          </w:p>
        </w:tc>
      </w:tr>
      <w:tr w:rsidR="00B46DC5" w14:paraId="346270A0" w14:textId="77777777" w:rsidTr="00F35B4A">
        <w:tc>
          <w:tcPr>
            <w:tcW w:w="2405" w:type="dxa"/>
            <w:tcBorders>
              <w:top w:val="single" w:sz="4" w:space="0" w:color="auto"/>
              <w:left w:val="single" w:sz="4" w:space="0" w:color="auto"/>
              <w:bottom w:val="single" w:sz="4" w:space="0" w:color="auto"/>
              <w:right w:val="single" w:sz="4" w:space="0" w:color="auto"/>
            </w:tcBorders>
          </w:tcPr>
          <w:p w14:paraId="2A8553A2" w14:textId="3F4B2547" w:rsidR="00B46DC5" w:rsidRPr="00B46DC5" w:rsidRDefault="00B46DC5" w:rsidP="005247BD">
            <w:pPr>
              <w:spacing w:line="276" w:lineRule="auto"/>
              <w:rPr>
                <w:rFonts w:eastAsia="DengXian"/>
              </w:rPr>
            </w:pPr>
            <w:r>
              <w:rPr>
                <w:rFonts w:eastAsia="DengXian" w:hint="eastAsia"/>
              </w:rPr>
              <w:t>H</w:t>
            </w:r>
            <w:r>
              <w:rPr>
                <w:rFonts w:eastAsia="DengXian"/>
              </w:rPr>
              <w:t>uawei, HiSilicon</w:t>
            </w:r>
          </w:p>
        </w:tc>
        <w:tc>
          <w:tcPr>
            <w:tcW w:w="7224" w:type="dxa"/>
            <w:tcBorders>
              <w:top w:val="single" w:sz="4" w:space="0" w:color="auto"/>
              <w:left w:val="single" w:sz="4" w:space="0" w:color="auto"/>
              <w:bottom w:val="single" w:sz="4" w:space="0" w:color="auto"/>
              <w:right w:val="single" w:sz="4" w:space="0" w:color="auto"/>
            </w:tcBorders>
          </w:tcPr>
          <w:p w14:paraId="57E62D3D" w14:textId="3CDEE8E0" w:rsidR="00B46DC5" w:rsidRPr="00B46DC5" w:rsidRDefault="00B46DC5" w:rsidP="005247BD">
            <w:pPr>
              <w:spacing w:line="276" w:lineRule="auto"/>
              <w:rPr>
                <w:rFonts w:eastAsia="DengXian"/>
              </w:rPr>
            </w:pPr>
            <w:r>
              <w:rPr>
                <w:rFonts w:eastAsia="DengXian" w:hint="eastAsia"/>
              </w:rPr>
              <w:t>z</w:t>
            </w:r>
            <w:r>
              <w:rPr>
                <w:rFonts w:eastAsia="DengXian"/>
              </w:rPr>
              <w:t>haoyang@huawei.com</w:t>
            </w:r>
          </w:p>
        </w:tc>
      </w:tr>
      <w:tr w:rsidR="003A16D5" w14:paraId="42516297" w14:textId="77777777" w:rsidTr="00F35B4A">
        <w:tc>
          <w:tcPr>
            <w:tcW w:w="2405" w:type="dxa"/>
            <w:tcBorders>
              <w:top w:val="single" w:sz="4" w:space="0" w:color="auto"/>
              <w:left w:val="single" w:sz="4" w:space="0" w:color="auto"/>
              <w:bottom w:val="single" w:sz="4" w:space="0" w:color="auto"/>
              <w:right w:val="single" w:sz="4" w:space="0" w:color="auto"/>
            </w:tcBorders>
          </w:tcPr>
          <w:p w14:paraId="7CD465D2" w14:textId="3910E7D6" w:rsidR="003A16D5" w:rsidRDefault="003A16D5" w:rsidP="005247BD">
            <w:pPr>
              <w:spacing w:line="276" w:lineRule="auto"/>
              <w:rPr>
                <w:rFonts w:eastAsia="DengXian" w:hint="eastAsia"/>
              </w:rPr>
            </w:pPr>
            <w:r>
              <w:rPr>
                <w:rFonts w:eastAsia="DengXian"/>
              </w:rPr>
              <w:t>Ericsson</w:t>
            </w:r>
          </w:p>
        </w:tc>
        <w:tc>
          <w:tcPr>
            <w:tcW w:w="7224" w:type="dxa"/>
            <w:tcBorders>
              <w:top w:val="single" w:sz="4" w:space="0" w:color="auto"/>
              <w:left w:val="single" w:sz="4" w:space="0" w:color="auto"/>
              <w:bottom w:val="single" w:sz="4" w:space="0" w:color="auto"/>
              <w:right w:val="single" w:sz="4" w:space="0" w:color="auto"/>
            </w:tcBorders>
          </w:tcPr>
          <w:p w14:paraId="7B533627" w14:textId="58E58005" w:rsidR="003A16D5" w:rsidRDefault="003A16D5" w:rsidP="005247BD">
            <w:pPr>
              <w:spacing w:line="276" w:lineRule="auto"/>
              <w:rPr>
                <w:rFonts w:eastAsia="DengXian" w:hint="eastAsia"/>
              </w:rPr>
            </w:pPr>
            <w:r>
              <w:rPr>
                <w:rFonts w:eastAsia="DengXian"/>
              </w:rPr>
              <w:t>h</w:t>
            </w:r>
            <w:bookmarkStart w:id="4" w:name="_GoBack"/>
            <w:bookmarkEnd w:id="4"/>
            <w:r>
              <w:rPr>
                <w:rFonts w:eastAsia="DengXian"/>
              </w:rPr>
              <w:t>akan.l.palm@ericsson.com</w:t>
            </w:r>
          </w:p>
        </w:tc>
      </w:tr>
    </w:tbl>
    <w:p w14:paraId="53DE5C93" w14:textId="77777777" w:rsidR="00F35B4A" w:rsidRDefault="00F35B4A" w:rsidP="00F35B4A">
      <w:pPr>
        <w:rPr>
          <w:rFonts w:eastAsia="SimSun"/>
          <w:color w:val="000000"/>
          <w:lang w:eastAsia="ja-JP"/>
        </w:rPr>
      </w:pPr>
    </w:p>
    <w:p w14:paraId="66EA38C8" w14:textId="77777777" w:rsidR="00F35B4A" w:rsidRPr="00CE0424" w:rsidRDefault="00F35B4A" w:rsidP="00CE0424">
      <w:pPr>
        <w:pStyle w:val="BodyText"/>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84251" w14:textId="77777777" w:rsidR="00911493" w:rsidRDefault="00911493">
      <w:r>
        <w:separator/>
      </w:r>
    </w:p>
  </w:endnote>
  <w:endnote w:type="continuationSeparator" w:id="0">
    <w:p w14:paraId="5624B92E" w14:textId="77777777" w:rsidR="00911493" w:rsidRDefault="0091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6E3ABC6" w:rsidR="00911493" w:rsidRDefault="0091149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4DC6" w14:textId="77777777" w:rsidR="00911493" w:rsidRDefault="00911493">
      <w:r>
        <w:separator/>
      </w:r>
    </w:p>
  </w:footnote>
  <w:footnote w:type="continuationSeparator" w:id="0">
    <w:p w14:paraId="784FD5C3" w14:textId="77777777" w:rsidR="00911493" w:rsidRDefault="0091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911493" w:rsidRDefault="0091149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28969DA"/>
    <w:multiLevelType w:val="hybridMultilevel"/>
    <w:tmpl w:val="56AA10DE"/>
    <w:lvl w:ilvl="0" w:tplc="83F493B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C42E5"/>
    <w:multiLevelType w:val="hybridMultilevel"/>
    <w:tmpl w:val="84508E84"/>
    <w:lvl w:ilvl="0" w:tplc="365275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57FA4"/>
    <w:multiLevelType w:val="hybridMultilevel"/>
    <w:tmpl w:val="E446CF5C"/>
    <w:lvl w:ilvl="0" w:tplc="85A48272">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5"/>
  </w:num>
  <w:num w:numId="21">
    <w:abstractNumId w:val="18"/>
  </w:num>
  <w:num w:numId="22">
    <w:abstractNumId w:val="32"/>
  </w:num>
  <w:num w:numId="23">
    <w:abstractNumId w:val="30"/>
  </w:num>
  <w:num w:numId="24">
    <w:abstractNumId w:val="12"/>
  </w:num>
  <w:num w:numId="25">
    <w:abstractNumId w:val="19"/>
  </w:num>
  <w:num w:numId="26">
    <w:abstractNumId w:val="33"/>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9"/>
  </w:num>
  <w:num w:numId="35">
    <w:abstractNumId w:val="31"/>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19A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16D5"/>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1F6A"/>
    <w:rsid w:val="005153A7"/>
    <w:rsid w:val="005219CF"/>
    <w:rsid w:val="005247BD"/>
    <w:rsid w:val="00534B59"/>
    <w:rsid w:val="00536759"/>
    <w:rsid w:val="00537C62"/>
    <w:rsid w:val="00546970"/>
    <w:rsid w:val="00554E19"/>
    <w:rsid w:val="0056121F"/>
    <w:rsid w:val="00572505"/>
    <w:rsid w:val="00582809"/>
    <w:rsid w:val="00582ABF"/>
    <w:rsid w:val="00584734"/>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1A0"/>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1C5F"/>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3A04"/>
    <w:rsid w:val="008F3F06"/>
    <w:rsid w:val="008F477F"/>
    <w:rsid w:val="00902350"/>
    <w:rsid w:val="0090336B"/>
    <w:rsid w:val="009053AA"/>
    <w:rsid w:val="00906939"/>
    <w:rsid w:val="00910B7D"/>
    <w:rsid w:val="00911493"/>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8B"/>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6DC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2D10"/>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2A32"/>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10B"/>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6D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836AC3"/>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836AC3"/>
    <w:pPr>
      <w:spacing w:before="120"/>
      <w:outlineLvl w:val="2"/>
    </w:pPr>
    <w:rPr>
      <w:sz w:val="28"/>
    </w:rPr>
  </w:style>
  <w:style w:type="paragraph" w:styleId="Heading4">
    <w:name w:val="heading 4"/>
    <w:basedOn w:val="Heading3"/>
    <w:next w:val="Normal"/>
    <w:link w:val="Heading4Char"/>
    <w:qFormat/>
    <w:rsid w:val="00836AC3"/>
    <w:pPr>
      <w:ind w:left="1418" w:hanging="1418"/>
      <w:outlineLvl w:val="3"/>
    </w:pPr>
    <w:rPr>
      <w:sz w:val="24"/>
    </w:rPr>
  </w:style>
  <w:style w:type="paragraph" w:styleId="Heading5">
    <w:name w:val="heading 5"/>
    <w:basedOn w:val="Heading4"/>
    <w:next w:val="Normal"/>
    <w:link w:val="Heading5Char"/>
    <w:qFormat/>
    <w:rsid w:val="00836AC3"/>
    <w:pPr>
      <w:ind w:left="1701" w:hanging="1701"/>
      <w:outlineLvl w:val="4"/>
    </w:pPr>
    <w:rPr>
      <w:rFonts w:eastAsiaTheme="majorEastAsia" w:cstheme="majorBidi"/>
      <w:sz w:val="22"/>
    </w:rPr>
  </w:style>
  <w:style w:type="paragraph" w:styleId="Heading6">
    <w:name w:val="heading 6"/>
    <w:basedOn w:val="H6"/>
    <w:next w:val="Normal"/>
    <w:link w:val="Heading6Char"/>
    <w:qFormat/>
    <w:rsid w:val="00836AC3"/>
    <w:pPr>
      <w:outlineLvl w:val="5"/>
    </w:pPr>
  </w:style>
  <w:style w:type="paragraph" w:styleId="Heading7">
    <w:name w:val="heading 7"/>
    <w:basedOn w:val="H6"/>
    <w:next w:val="Normal"/>
    <w:link w:val="Heading7Char"/>
    <w:qFormat/>
    <w:rsid w:val="00836AC3"/>
    <w:pPr>
      <w:outlineLvl w:val="6"/>
    </w:pPr>
  </w:style>
  <w:style w:type="paragraph" w:styleId="Heading8">
    <w:name w:val="heading 8"/>
    <w:basedOn w:val="Heading1"/>
    <w:next w:val="Normal"/>
    <w:link w:val="Heading8Char"/>
    <w:qFormat/>
    <w:rsid w:val="00836AC3"/>
    <w:pPr>
      <w:ind w:left="0" w:firstLine="0"/>
      <w:outlineLvl w:val="7"/>
    </w:pPr>
    <w:rPr>
      <w:rFonts w:eastAsia="Times New Roman" w:cs="Times New Roman"/>
    </w:rPr>
  </w:style>
  <w:style w:type="paragraph" w:styleId="Heading9">
    <w:name w:val="heading 9"/>
    <w:basedOn w:val="Heading8"/>
    <w:next w:val="Normal"/>
    <w:link w:val="Heading9Char"/>
    <w:qFormat/>
    <w:rsid w:val="00836AC3"/>
    <w:pPr>
      <w:outlineLvl w:val="8"/>
    </w:pPr>
  </w:style>
  <w:style w:type="character" w:default="1" w:styleId="DefaultParagraphFont">
    <w:name w:val="Default Paragraph Font"/>
    <w:uiPriority w:val="1"/>
    <w:semiHidden/>
    <w:unhideWhenUsed/>
    <w:rsid w:val="003A16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16D5"/>
  </w:style>
  <w:style w:type="paragraph" w:styleId="TOC8">
    <w:name w:val="toc 8"/>
    <w:basedOn w:val="TOC1"/>
    <w:uiPriority w:val="39"/>
    <w:qFormat/>
    <w:rsid w:val="00836AC3"/>
    <w:pPr>
      <w:spacing w:before="180"/>
      <w:ind w:left="2693" w:hanging="2693"/>
    </w:pPr>
    <w:rPr>
      <w:b/>
    </w:rPr>
  </w:style>
  <w:style w:type="paragraph" w:styleId="TOC1">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36AC3"/>
    <w:pPr>
      <w:ind w:left="1701" w:hanging="1701"/>
    </w:pPr>
  </w:style>
  <w:style w:type="paragraph" w:styleId="TOC4">
    <w:name w:val="toc 4"/>
    <w:basedOn w:val="TOC3"/>
    <w:uiPriority w:val="39"/>
    <w:rsid w:val="00836AC3"/>
    <w:pPr>
      <w:ind w:left="1418" w:hanging="1418"/>
    </w:pPr>
  </w:style>
  <w:style w:type="paragraph" w:styleId="TOC3">
    <w:name w:val="toc 3"/>
    <w:basedOn w:val="TOC2"/>
    <w:uiPriority w:val="39"/>
    <w:rsid w:val="00836AC3"/>
    <w:pPr>
      <w:ind w:left="1134" w:hanging="1134"/>
    </w:pPr>
  </w:style>
  <w:style w:type="paragraph" w:styleId="TOC2">
    <w:name w:val="toc 2"/>
    <w:basedOn w:val="TOC1"/>
    <w:uiPriority w:val="39"/>
    <w:rsid w:val="00836AC3"/>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next w:val="Normal"/>
    <w:autoRedefine/>
    <w:uiPriority w:val="99"/>
    <w:unhideWhenUsed/>
    <w:rsid w:val="00836AC3"/>
    <w:pPr>
      <w:ind w:leftChars="200" w:left="200" w:hangingChars="200" w:hanging="200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836AC3"/>
    <w:pPr>
      <w:ind w:left="851"/>
    </w:pPr>
  </w:style>
  <w:style w:type="paragraph" w:styleId="ListNumber">
    <w:name w:val="List Number"/>
    <w:basedOn w:val="List"/>
    <w:rsid w:val="00836AC3"/>
    <w:rPr>
      <w:rFonts w:eastAsia="Times New Roman"/>
    </w:rPr>
  </w:style>
  <w:style w:type="paragraph" w:styleId="List">
    <w:name w:val="List"/>
    <w:basedOn w:val="Normal"/>
    <w:rsid w:val="00836AC3"/>
    <w:pPr>
      <w:ind w:left="568" w:hanging="284"/>
    </w:pPr>
  </w:style>
  <w:style w:type="paragraph" w:styleId="Header">
    <w:name w:val="header"/>
    <w:link w:val="HeaderChar"/>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36AC3"/>
    <w:pPr>
      <w:ind w:left="1418" w:hanging="1418"/>
    </w:pPr>
  </w:style>
  <w:style w:type="paragraph" w:styleId="TOC6">
    <w:name w:val="toc 6"/>
    <w:basedOn w:val="TOC5"/>
    <w:next w:val="Normal"/>
    <w:uiPriority w:val="39"/>
    <w:rsid w:val="00836AC3"/>
    <w:pPr>
      <w:ind w:left="1985" w:hanging="1985"/>
    </w:pPr>
  </w:style>
  <w:style w:type="paragraph" w:styleId="TOC7">
    <w:name w:val="toc 7"/>
    <w:basedOn w:val="TOC6"/>
    <w:next w:val="Normal"/>
    <w:uiPriority w:val="39"/>
    <w:rsid w:val="00836AC3"/>
    <w:pPr>
      <w:ind w:left="2268" w:hanging="2268"/>
    </w:pPr>
  </w:style>
  <w:style w:type="paragraph" w:styleId="ListBullet2">
    <w:name w:val="List Bullet 2"/>
    <w:basedOn w:val="ListBullet"/>
    <w:rsid w:val="00836AC3"/>
    <w:pPr>
      <w:ind w:left="851"/>
    </w:pPr>
  </w:style>
  <w:style w:type="paragraph" w:styleId="ListBullet">
    <w:name w:val="List Bullet"/>
    <w:basedOn w:val="List"/>
    <w:rsid w:val="00836AC3"/>
    <w:rPr>
      <w:rFonts w:eastAsia="Times New Roman"/>
    </w:rPr>
  </w:style>
  <w:style w:type="paragraph" w:styleId="ListBullet3">
    <w:name w:val="List Bullet 3"/>
    <w:basedOn w:val="ListBullet2"/>
    <w:rsid w:val="00836AC3"/>
    <w:pPr>
      <w:ind w:left="1135"/>
    </w:pPr>
  </w:style>
  <w:style w:type="paragraph" w:customStyle="1" w:styleId="EQ">
    <w:name w:val="EQ"/>
    <w:basedOn w:val="Normal"/>
    <w:next w:val="Normal"/>
    <w:rsid w:val="00836AC3"/>
    <w:pPr>
      <w:keepLines/>
      <w:tabs>
        <w:tab w:val="center" w:pos="4536"/>
        <w:tab w:val="right" w:pos="9072"/>
      </w:tabs>
    </w:pPr>
    <w:rPr>
      <w:rFonts w:eastAsia="Times New Roman"/>
      <w:noProof/>
    </w:rPr>
  </w:style>
  <w:style w:type="paragraph" w:styleId="List2">
    <w:name w:val="List 2"/>
    <w:basedOn w:val="List"/>
    <w:rsid w:val="00836AC3"/>
    <w:pPr>
      <w:ind w:left="851"/>
    </w:pPr>
  </w:style>
  <w:style w:type="paragraph" w:styleId="List3">
    <w:name w:val="List 3"/>
    <w:basedOn w:val="List2"/>
    <w:rsid w:val="00836AC3"/>
    <w:pPr>
      <w:ind w:left="1135"/>
    </w:pPr>
  </w:style>
  <w:style w:type="paragraph" w:styleId="List4">
    <w:name w:val="List 4"/>
    <w:basedOn w:val="List3"/>
    <w:rsid w:val="00836AC3"/>
    <w:pPr>
      <w:ind w:left="1418"/>
    </w:pPr>
  </w:style>
  <w:style w:type="paragraph" w:styleId="List5">
    <w:name w:val="List 5"/>
    <w:basedOn w:val="List4"/>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ListBullet4">
    <w:name w:val="List Bullet 4"/>
    <w:basedOn w:val="ListBullet3"/>
    <w:rsid w:val="00836AC3"/>
    <w:pPr>
      <w:ind w:left="1418"/>
    </w:pPr>
  </w:style>
  <w:style w:type="paragraph" w:styleId="ListBullet5">
    <w:name w:val="List Bullet 5"/>
    <w:basedOn w:val="ListBullet4"/>
    <w:rsid w:val="00836AC3"/>
    <w:pPr>
      <w:ind w:left="1702"/>
    </w:pPr>
  </w:style>
  <w:style w:type="paragraph" w:styleId="Footer">
    <w:name w:val="footer"/>
    <w:basedOn w:val="Header"/>
    <w:link w:val="FooterChar"/>
    <w:qFormat/>
    <w:rsid w:val="00836AC3"/>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36AC3"/>
    <w:pPr>
      <w:spacing w:after="120"/>
    </w:pPr>
    <w:rPr>
      <w:rFonts w:ascii="Arial" w:eastAsia="SimSun" w:hAnsi="Arial"/>
      <w:lang w:eastAsia="x-none"/>
    </w:rPr>
  </w:style>
  <w:style w:type="character" w:styleId="Hyperlink">
    <w:name w:val="Hyperlink"/>
    <w:rsid w:val="00836AC3"/>
    <w:rPr>
      <w:color w:val="0000FF"/>
      <w:u w:val="single"/>
    </w:rPr>
  </w:style>
  <w:style w:type="character" w:styleId="FollowedHyperlink">
    <w:name w:val="FollowedHyperlink"/>
    <w:rsid w:val="00836AC3"/>
    <w:rPr>
      <w:color w:val="800080"/>
      <w:u w:val="single"/>
    </w:rPr>
  </w:style>
  <w:style w:type="character" w:styleId="CommentReference">
    <w:name w:val="annotation reference"/>
    <w:uiPriority w:val="99"/>
    <w:qFormat/>
    <w:rsid w:val="00836AC3"/>
    <w:rPr>
      <w:sz w:val="16"/>
    </w:rPr>
  </w:style>
  <w:style w:type="paragraph" w:styleId="CommentText">
    <w:name w:val="annotation text"/>
    <w:basedOn w:val="Normal"/>
    <w:link w:val="CommentTextChar"/>
    <w:uiPriority w:val="99"/>
    <w:qFormat/>
    <w:rsid w:val="00836AC3"/>
    <w:rPr>
      <w:rFonts w:eastAsia="Times New Roman"/>
    </w:rPr>
  </w:style>
  <w:style w:type="paragraph" w:styleId="CommentSubject">
    <w:name w:val="annotation subject"/>
    <w:basedOn w:val="CommentText"/>
    <w:next w:val="CommentText"/>
    <w:link w:val="CommentSubjectChar"/>
    <w:rsid w:val="00836AC3"/>
    <w:rPr>
      <w:rFonts w:eastAsiaTheme="minorEastAsia"/>
      <w:b/>
      <w:bCs/>
    </w:rPr>
  </w:style>
  <w:style w:type="character" w:customStyle="1" w:styleId="Heading1Char">
    <w:name w:val="Heading 1 Char"/>
    <w:basedOn w:val="DefaultParagraphFont"/>
    <w:link w:val="Heading1"/>
    <w:rsid w:val="00836AC3"/>
    <w:rPr>
      <w:rFonts w:ascii="Arial" w:eastAsiaTheme="majorEastAsia" w:hAnsi="Arial" w:cstheme="majorBidi"/>
      <w:sz w:val="36"/>
      <w:lang w:eastAsia="ja-JP"/>
    </w:rPr>
  </w:style>
  <w:style w:type="paragraph" w:customStyle="1" w:styleId="B1">
    <w:name w:val="B1"/>
    <w:basedOn w:val="List"/>
    <w:link w:val="B1Char1"/>
    <w:qFormat/>
    <w:rsid w:val="00836AC3"/>
    <w:rPr>
      <w:rFonts w:eastAsia="Times New Roman"/>
    </w:rPr>
  </w:style>
  <w:style w:type="paragraph" w:customStyle="1" w:styleId="B2">
    <w:name w:val="B2"/>
    <w:basedOn w:val="List2"/>
    <w:link w:val="B2Char"/>
    <w:qFormat/>
    <w:rsid w:val="00836AC3"/>
    <w:rPr>
      <w:rFonts w:eastAsia="Times New Roman"/>
    </w:rPr>
  </w:style>
  <w:style w:type="paragraph" w:customStyle="1" w:styleId="B3">
    <w:name w:val="B3"/>
    <w:basedOn w:val="List3"/>
    <w:link w:val="B3Char2"/>
    <w:qFormat/>
    <w:rsid w:val="00836AC3"/>
    <w:rPr>
      <w:rFonts w:eastAsia="Times New Roman"/>
    </w:rPr>
  </w:style>
  <w:style w:type="paragraph" w:customStyle="1" w:styleId="B4">
    <w:name w:val="B4"/>
    <w:basedOn w:val="List4"/>
    <w:link w:val="B4Char"/>
    <w:qFormat/>
    <w:rsid w:val="00836AC3"/>
    <w:rPr>
      <w:rFonts w:eastAsia="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836AC3"/>
    <w:rPr>
      <w:rFonts w:ascii="Arial" w:hAnsi="Arial"/>
      <w:kern w:val="2"/>
      <w:lang w:val="en-US" w:eastAsia="x-none"/>
    </w:rPr>
  </w:style>
  <w:style w:type="paragraph" w:customStyle="1" w:styleId="B5">
    <w:name w:val="B5"/>
    <w:basedOn w:val="List5"/>
    <w:link w:val="B5Char"/>
    <w:qFormat/>
    <w:rsid w:val="00836AC3"/>
    <w:rPr>
      <w:rFonts w:eastAsia="Times New Roman"/>
    </w:rPr>
  </w:style>
  <w:style w:type="paragraph" w:customStyle="1" w:styleId="EX">
    <w:name w:val="EX"/>
    <w:basedOn w:val="Normal"/>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Normal"/>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Normal"/>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Heading1"/>
    <w:next w:val="Normal"/>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Normal"/>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uiPriority w:val="99"/>
    <w:rsid w:val="00836AC3"/>
    <w:rPr>
      <w:rFonts w:eastAsia="Times New Roman"/>
      <w:kern w:val="2"/>
      <w:lang w:val="en-US" w:eastAsia="ko-KR"/>
    </w:rPr>
  </w:style>
  <w:style w:type="character" w:customStyle="1" w:styleId="CommentSubjectChar">
    <w:name w:val="Comment Subject Char"/>
    <w:basedOn w:val="CommentTextChar"/>
    <w:link w:val="CommentSubject"/>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Normal"/>
    <w:next w:val="Normal"/>
    <w:link w:val="EmailDiscussionChar"/>
    <w:qFormat/>
    <w:rsid w:val="008D00A5"/>
    <w:pPr>
      <w:numPr>
        <w:numId w:val="14"/>
      </w:numPr>
      <w:spacing w:before="40"/>
    </w:pPr>
    <w:rPr>
      <w:rFonts w:ascii="Arial"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836AC3"/>
    <w:rPr>
      <w:rFonts w:ascii="Arial" w:eastAsia="Times New Roman" w:hAnsi="Arial"/>
      <w:b/>
      <w:noProof/>
      <w:sz w:val="18"/>
      <w:lang w:eastAsia="ja-JP"/>
    </w:rPr>
  </w:style>
  <w:style w:type="character" w:customStyle="1" w:styleId="FooterChar">
    <w:name w:val="Footer Char"/>
    <w:link w:val="Footer"/>
    <w:qFormat/>
    <w:rsid w:val="00836AC3"/>
    <w:rPr>
      <w:rFonts w:ascii="Arial" w:eastAsia="Times New Roman"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836AC3"/>
    <w:rPr>
      <w:rFonts w:ascii="Arial" w:eastAsia="Times New Roman" w:hAnsi="Arial"/>
      <w:sz w:val="32"/>
      <w:lang w:eastAsia="ja-JP"/>
    </w:rPr>
  </w:style>
  <w:style w:type="character" w:customStyle="1" w:styleId="Heading3Char">
    <w:name w:val="Heading 3 Char"/>
    <w:link w:val="Heading3"/>
    <w:rsid w:val="00836AC3"/>
    <w:rPr>
      <w:rFonts w:ascii="Arial" w:eastAsia="Times New Roman" w:hAnsi="Arial"/>
      <w:sz w:val="28"/>
      <w:lang w:eastAsia="ja-JP"/>
    </w:rPr>
  </w:style>
  <w:style w:type="character" w:customStyle="1" w:styleId="Heading4Char">
    <w:name w:val="Heading 4 Char"/>
    <w:link w:val="Heading4"/>
    <w:qFormat/>
    <w:rsid w:val="00836AC3"/>
    <w:rPr>
      <w:rFonts w:ascii="Arial" w:eastAsia="Times New Roman" w:hAnsi="Arial"/>
      <w:sz w:val="24"/>
      <w:lang w:eastAsia="ja-JP"/>
    </w:rPr>
  </w:style>
  <w:style w:type="character" w:customStyle="1" w:styleId="Heading5Char">
    <w:name w:val="Heading 5 Char"/>
    <w:link w:val="Heading5"/>
    <w:rsid w:val="00836AC3"/>
    <w:rPr>
      <w:rFonts w:ascii="Arial" w:eastAsiaTheme="majorEastAsia" w:hAnsi="Arial" w:cstheme="majorBidi"/>
      <w:sz w:val="22"/>
      <w:lang w:eastAsia="ja-JP"/>
    </w:rPr>
  </w:style>
  <w:style w:type="paragraph" w:customStyle="1" w:styleId="H6">
    <w:name w:val="H6"/>
    <w:basedOn w:val="Heading5"/>
    <w:next w:val="Normal"/>
    <w:rsid w:val="00836AC3"/>
    <w:pPr>
      <w:ind w:left="1985" w:hanging="1985"/>
      <w:outlineLvl w:val="9"/>
    </w:pPr>
    <w:rPr>
      <w:rFonts w:eastAsia="Times New Roman" w:cs="Times New Roman"/>
      <w:sz w:val="20"/>
    </w:rPr>
  </w:style>
  <w:style w:type="character" w:customStyle="1" w:styleId="Heading6Char">
    <w:name w:val="Heading 6 Char"/>
    <w:basedOn w:val="DefaultParagraphFont"/>
    <w:link w:val="Heading6"/>
    <w:rsid w:val="00836AC3"/>
    <w:rPr>
      <w:rFonts w:ascii="Arial" w:eastAsia="Times New Roman" w:hAnsi="Arial"/>
      <w:lang w:eastAsia="ja-JP"/>
    </w:rPr>
  </w:style>
  <w:style w:type="character" w:customStyle="1" w:styleId="Heading7Char">
    <w:name w:val="Heading 7 Char"/>
    <w:basedOn w:val="DefaultParagraphFont"/>
    <w:link w:val="Heading7"/>
    <w:rsid w:val="00836AC3"/>
    <w:rPr>
      <w:rFonts w:ascii="Arial" w:eastAsia="Times New Roman" w:hAnsi="Arial"/>
      <w:lang w:eastAsia="ja-JP"/>
    </w:rPr>
  </w:style>
  <w:style w:type="character" w:customStyle="1" w:styleId="Heading8Char">
    <w:name w:val="Heading 8 Char"/>
    <w:basedOn w:val="DefaultParagraphFont"/>
    <w:link w:val="Heading8"/>
    <w:rsid w:val="00836AC3"/>
    <w:rPr>
      <w:rFonts w:ascii="Arial" w:eastAsia="Times New Roman" w:hAnsi="Arial"/>
      <w:sz w:val="36"/>
      <w:lang w:eastAsia="ja-JP"/>
    </w:rPr>
  </w:style>
  <w:style w:type="character" w:customStyle="1" w:styleId="Heading9Char">
    <w:name w:val="Heading 9 Char"/>
    <w:link w:val="Heading9"/>
    <w:rsid w:val="00836AC3"/>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36AC3"/>
    <w:pPr>
      <w:ind w:left="720"/>
      <w:contextualSpacing/>
    </w:pPr>
    <w:rPr>
      <w:rFonts w:eastAsia="Times New Roman"/>
    </w:rPr>
  </w:style>
  <w:style w:type="character" w:customStyle="1" w:styleId="ListParagraphChar">
    <w:name w:val="List Paragraph Char"/>
    <w:aliases w:val="- Bullets Char,リスト段落 Char,목록 단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hAnsi="Arial"/>
      <w:i/>
      <w:lang w:eastAsia="en-GB"/>
    </w:rPr>
  </w:style>
  <w:style w:type="paragraph" w:customStyle="1" w:styleId="Comments">
    <w:name w:val="Comments"/>
    <w:basedOn w:val="Normal"/>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Normal"/>
    <w:next w:val="Normal"/>
    <w:qFormat/>
    <w:rsid w:val="00836AC3"/>
    <w:pPr>
      <w:numPr>
        <w:numId w:val="26"/>
      </w:numPr>
      <w:spacing w:before="6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Normal"/>
    <w:next w:val="Normal"/>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1892">
      <w:bodyDiv w:val="1"/>
      <w:marLeft w:val="0"/>
      <w:marRight w:val="0"/>
      <w:marTop w:val="0"/>
      <w:marBottom w:val="0"/>
      <w:divBdr>
        <w:top w:val="none" w:sz="0" w:space="0" w:color="auto"/>
        <w:left w:val="none" w:sz="0" w:space="0" w:color="auto"/>
        <w:bottom w:val="none" w:sz="0" w:space="0" w:color="auto"/>
        <w:right w:val="none" w:sz="0" w:space="0" w:color="auto"/>
      </w:divBdr>
      <w:divsChild>
        <w:div w:id="1027950784">
          <w:marLeft w:val="0"/>
          <w:marRight w:val="0"/>
          <w:marTop w:val="0"/>
          <w:marBottom w:val="0"/>
          <w:divBdr>
            <w:top w:val="none" w:sz="0" w:space="0" w:color="auto"/>
            <w:left w:val="none" w:sz="0" w:space="0" w:color="auto"/>
            <w:bottom w:val="none" w:sz="0" w:space="0" w:color="auto"/>
            <w:right w:val="none" w:sz="0" w:space="0" w:color="auto"/>
          </w:divBdr>
        </w:div>
      </w:divsChild>
    </w:div>
    <w:div w:id="244462939">
      <w:bodyDiv w:val="1"/>
      <w:marLeft w:val="0"/>
      <w:marRight w:val="0"/>
      <w:marTop w:val="0"/>
      <w:marBottom w:val="0"/>
      <w:divBdr>
        <w:top w:val="none" w:sz="0" w:space="0" w:color="auto"/>
        <w:left w:val="none" w:sz="0" w:space="0" w:color="auto"/>
        <w:bottom w:val="none" w:sz="0" w:space="0" w:color="auto"/>
        <w:right w:val="none" w:sz="0" w:space="0" w:color="auto"/>
      </w:divBdr>
      <w:divsChild>
        <w:div w:id="792793850">
          <w:marLeft w:val="0"/>
          <w:marRight w:val="0"/>
          <w:marTop w:val="0"/>
          <w:marBottom w:val="0"/>
          <w:divBdr>
            <w:top w:val="none" w:sz="0" w:space="0" w:color="auto"/>
            <w:left w:val="none" w:sz="0" w:space="0" w:color="auto"/>
            <w:bottom w:val="none" w:sz="0" w:space="0" w:color="auto"/>
            <w:right w:val="none" w:sz="0" w:space="0" w:color="auto"/>
          </w:divBdr>
        </w:div>
      </w:divsChild>
    </w:div>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452169768">
      <w:bodyDiv w:val="1"/>
      <w:marLeft w:val="0"/>
      <w:marRight w:val="0"/>
      <w:marTop w:val="0"/>
      <w:marBottom w:val="0"/>
      <w:divBdr>
        <w:top w:val="none" w:sz="0" w:space="0" w:color="auto"/>
        <w:left w:val="none" w:sz="0" w:space="0" w:color="auto"/>
        <w:bottom w:val="none" w:sz="0" w:space="0" w:color="auto"/>
        <w:right w:val="none" w:sz="0" w:space="0" w:color="auto"/>
      </w:divBdr>
      <w:divsChild>
        <w:div w:id="1725987961">
          <w:marLeft w:val="0"/>
          <w:marRight w:val="0"/>
          <w:marTop w:val="0"/>
          <w:marBottom w:val="0"/>
          <w:divBdr>
            <w:top w:val="none" w:sz="0" w:space="0" w:color="auto"/>
            <w:left w:val="none" w:sz="0" w:space="0" w:color="auto"/>
            <w:bottom w:val="none" w:sz="0" w:space="0" w:color="auto"/>
            <w:right w:val="none" w:sz="0" w:space="0" w:color="auto"/>
          </w:divBdr>
        </w:div>
      </w:divsChild>
    </w:div>
    <w:div w:id="1474181367">
      <w:bodyDiv w:val="1"/>
      <w:marLeft w:val="0"/>
      <w:marRight w:val="0"/>
      <w:marTop w:val="0"/>
      <w:marBottom w:val="0"/>
      <w:divBdr>
        <w:top w:val="none" w:sz="0" w:space="0" w:color="auto"/>
        <w:left w:val="none" w:sz="0" w:space="0" w:color="auto"/>
        <w:bottom w:val="none" w:sz="0" w:space="0" w:color="auto"/>
        <w:right w:val="none" w:sz="0" w:space="0" w:color="auto"/>
      </w:divBdr>
      <w:divsChild>
        <w:div w:id="1205603371">
          <w:marLeft w:val="0"/>
          <w:marRight w:val="0"/>
          <w:marTop w:val="0"/>
          <w:marBottom w:val="0"/>
          <w:divBdr>
            <w:top w:val="none" w:sz="0" w:space="0" w:color="auto"/>
            <w:left w:val="none" w:sz="0" w:space="0" w:color="auto"/>
            <w:bottom w:val="none" w:sz="0" w:space="0" w:color="auto"/>
            <w:right w:val="none" w:sz="0" w:space="0" w:color="auto"/>
          </w:divBdr>
        </w:div>
      </w:divsChild>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D800A79-923D-48AB-8E18-9D3FAD1A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2051</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7</cp:revision>
  <cp:lastPrinted>2008-01-31T07:09:00Z</cp:lastPrinted>
  <dcterms:created xsi:type="dcterms:W3CDTF">2020-11-04T15:12:00Z</dcterms:created>
  <dcterms:modified xsi:type="dcterms:W3CDTF">2020-11-04T20:52:00Z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ies>
</file>