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w:t>
      </w:r>
      <w:proofErr w:type="gramStart"/>
      <w:r>
        <w:t>505][</w:t>
      </w:r>
      <w:proofErr w:type="gramEnd"/>
      <w:r>
        <w:t>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Pr="0040384B" w:rsidRDefault="001A5AEF" w:rsidP="001A5AEF">
      <w:pPr>
        <w:pStyle w:val="Heading2"/>
        <w:rPr>
          <w:lang w:val="fr-FR" w:eastAsia="ko-KR"/>
        </w:rPr>
      </w:pPr>
      <w:r w:rsidRPr="0040384B">
        <w:rPr>
          <w:lang w:val="fr-FR" w:eastAsia="ko-KR"/>
        </w:rPr>
        <w:t>2.1</w:t>
      </w:r>
      <w:r w:rsidRPr="0040384B">
        <w:rPr>
          <w:lang w:val="fr-FR" w:eastAsia="ko-KR"/>
        </w:rPr>
        <w:tab/>
      </w:r>
      <w:r w:rsidR="00AA3CC8" w:rsidRPr="0040384B">
        <w:rPr>
          <w:lang w:val="fr-FR" w:eastAsia="ko-KR"/>
        </w:rPr>
        <w:t>CG confirmation MAC CE (</w:t>
      </w:r>
      <w:r w:rsidR="00067AFD" w:rsidRPr="0040384B">
        <w:rPr>
          <w:lang w:val="fr-FR" w:eastAsia="ko-KR"/>
        </w:rPr>
        <w:t>R2-2007169</w:t>
      </w:r>
      <w:r w:rsidR="00AA3CC8" w:rsidRPr="0040384B">
        <w:rPr>
          <w:lang w:val="fr-FR" w:eastAsia="ko-KR"/>
        </w:rPr>
        <w:t>)</w:t>
      </w:r>
    </w:p>
    <w:p w14:paraId="7F2613A3" w14:textId="1D1F0E89" w:rsidR="000516B8" w:rsidRDefault="0040384B" w:rsidP="000516B8">
      <w:pPr>
        <w:pStyle w:val="Doc-title"/>
      </w:pPr>
      <w:hyperlink r:id="rId11"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w:t>
      </w:r>
      <w:proofErr w:type="spellStart"/>
      <w:r w:rsidR="003E38D5" w:rsidRPr="003E38D5">
        <w:rPr>
          <w:lang w:eastAsia="ko-KR"/>
        </w:rPr>
        <w:t>RetransmissionTimer</w:t>
      </w:r>
      <w:proofErr w:type="spellEnd"/>
      <w:r w:rsidR="003E38D5" w:rsidRPr="003E38D5">
        <w:rPr>
          <w:lang w:eastAsia="ko-KR"/>
        </w:rPr>
        <w:t xml:space="preserve">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40384B" w:rsidP="00AD1F39">
            <w:pPr>
              <w:pStyle w:val="Doc-title"/>
            </w:pPr>
            <w:hyperlink r:id="rId12"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r w:rsidR="009533FE" w14:paraId="0C5792E8" w14:textId="77777777" w:rsidTr="00CC77DD">
        <w:tc>
          <w:tcPr>
            <w:tcW w:w="1129" w:type="dxa"/>
            <w:shd w:val="clear" w:color="auto" w:fill="auto"/>
          </w:tcPr>
          <w:p w14:paraId="6A4F2463" w14:textId="34458D7A" w:rsidR="009533FE" w:rsidRDefault="009533FE" w:rsidP="00013843">
            <w:pPr>
              <w:pStyle w:val="TAC"/>
              <w:rPr>
                <w:lang w:eastAsia="ko-KR"/>
              </w:rPr>
            </w:pPr>
            <w:proofErr w:type="spellStart"/>
            <w:r>
              <w:rPr>
                <w:lang w:eastAsia="ko-KR"/>
              </w:rPr>
              <w:t>Samsunng</w:t>
            </w:r>
            <w:proofErr w:type="spellEnd"/>
          </w:p>
        </w:tc>
        <w:tc>
          <w:tcPr>
            <w:tcW w:w="1985" w:type="dxa"/>
            <w:shd w:val="clear" w:color="auto" w:fill="auto"/>
          </w:tcPr>
          <w:p w14:paraId="7933D795" w14:textId="24C404C1" w:rsidR="009533FE" w:rsidRDefault="009533FE" w:rsidP="00013843">
            <w:pPr>
              <w:pStyle w:val="TAC"/>
              <w:rPr>
                <w:lang w:eastAsia="ko-KR"/>
              </w:rPr>
            </w:pPr>
            <w:r>
              <w:rPr>
                <w:lang w:eastAsia="ko-KR"/>
              </w:rPr>
              <w:t>Disagree</w:t>
            </w:r>
          </w:p>
        </w:tc>
        <w:tc>
          <w:tcPr>
            <w:tcW w:w="6515" w:type="dxa"/>
            <w:shd w:val="clear" w:color="auto" w:fill="auto"/>
          </w:tcPr>
          <w:p w14:paraId="54E2655D" w14:textId="49506163" w:rsidR="009533FE" w:rsidRDefault="009533FE" w:rsidP="009533FE">
            <w:pPr>
              <w:pStyle w:val="TAL"/>
              <w:rPr>
                <w:lang w:eastAsia="ko-KR"/>
              </w:rPr>
            </w:pPr>
            <w:r>
              <w:rPr>
                <w:lang w:eastAsia="ko-KR"/>
              </w:rPr>
              <w:t>We are not sure Agreement 5 implies the proposed change, and the current text works for all.</w:t>
            </w:r>
          </w:p>
        </w:tc>
      </w:tr>
      <w:tr w:rsidR="0040384B" w14:paraId="31491099" w14:textId="77777777" w:rsidTr="00CC77DD">
        <w:tc>
          <w:tcPr>
            <w:tcW w:w="1129" w:type="dxa"/>
            <w:shd w:val="clear" w:color="auto" w:fill="auto"/>
          </w:tcPr>
          <w:p w14:paraId="6D40A5AC" w14:textId="594E0726" w:rsidR="0040384B" w:rsidRDefault="0040384B" w:rsidP="0040384B">
            <w:pPr>
              <w:pStyle w:val="TAC"/>
              <w:rPr>
                <w:lang w:eastAsia="ko-KR"/>
              </w:rPr>
            </w:pPr>
            <w:r>
              <w:rPr>
                <w:lang w:eastAsia="ko-KR"/>
              </w:rPr>
              <w:t>InterDigital</w:t>
            </w:r>
          </w:p>
        </w:tc>
        <w:tc>
          <w:tcPr>
            <w:tcW w:w="1985" w:type="dxa"/>
            <w:shd w:val="clear" w:color="auto" w:fill="auto"/>
          </w:tcPr>
          <w:p w14:paraId="6420AEEB" w14:textId="77E5B564" w:rsidR="0040384B" w:rsidRDefault="0040384B" w:rsidP="0040384B">
            <w:pPr>
              <w:pStyle w:val="TAC"/>
              <w:rPr>
                <w:lang w:eastAsia="ko-KR"/>
              </w:rPr>
            </w:pPr>
            <w:r>
              <w:rPr>
                <w:lang w:eastAsia="ko-KR"/>
              </w:rPr>
              <w:t>Disagree</w:t>
            </w:r>
          </w:p>
        </w:tc>
        <w:tc>
          <w:tcPr>
            <w:tcW w:w="6515" w:type="dxa"/>
            <w:shd w:val="clear" w:color="auto" w:fill="auto"/>
          </w:tcPr>
          <w:p w14:paraId="54E35BE4" w14:textId="08EB1CBA" w:rsidR="0040384B" w:rsidRDefault="0040384B" w:rsidP="0040384B">
            <w:pPr>
              <w:pStyle w:val="TAL"/>
              <w:rPr>
                <w:lang w:eastAsia="ko-KR"/>
              </w:rPr>
            </w:pPr>
            <w:r>
              <w:rPr>
                <w:lang w:eastAsia="ko-KR"/>
              </w:rPr>
              <w:t>Seems like two agreements are in conflict, but nothing wrong with the current text</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40384B" w:rsidP="008037AF">
      <w:pPr>
        <w:pStyle w:val="Doc-title"/>
      </w:pPr>
      <w:hyperlink r:id="rId13"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40384B" w:rsidP="005B5A08">
      <w:pPr>
        <w:pStyle w:val="Doc-title"/>
      </w:pPr>
      <w:hyperlink r:id="rId14"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lastRenderedPageBreak/>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w:t>
            </w:r>
            <w:proofErr w:type="spellStart"/>
            <w:r>
              <w:rPr>
                <w:lang w:eastAsia="ko-KR"/>
              </w:rPr>
              <w:t>cange</w:t>
            </w:r>
            <w:proofErr w:type="spellEnd"/>
            <w:r>
              <w:rPr>
                <w:lang w:eastAsia="ko-KR"/>
              </w:rPr>
              <w:t xml:space="preserv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r w:rsidR="009533FE" w14:paraId="1A76B471" w14:textId="77777777" w:rsidTr="00BC4555">
        <w:tc>
          <w:tcPr>
            <w:tcW w:w="1129" w:type="dxa"/>
          </w:tcPr>
          <w:p w14:paraId="360C6178" w14:textId="00B5A16F" w:rsidR="009533FE" w:rsidRDefault="009533FE" w:rsidP="00013843">
            <w:pPr>
              <w:pStyle w:val="TAC"/>
              <w:rPr>
                <w:lang w:eastAsia="ko-KR"/>
              </w:rPr>
            </w:pPr>
            <w:r>
              <w:rPr>
                <w:lang w:eastAsia="ko-KR"/>
              </w:rPr>
              <w:t>Samsung</w:t>
            </w:r>
          </w:p>
        </w:tc>
        <w:tc>
          <w:tcPr>
            <w:tcW w:w="1985" w:type="dxa"/>
          </w:tcPr>
          <w:p w14:paraId="1403FE48" w14:textId="43AA8411" w:rsidR="009533FE" w:rsidRDefault="009533FE" w:rsidP="00013843">
            <w:pPr>
              <w:pStyle w:val="TAC"/>
              <w:rPr>
                <w:lang w:eastAsia="ko-KR"/>
              </w:rPr>
            </w:pPr>
            <w:r>
              <w:rPr>
                <w:lang w:eastAsia="ko-KR"/>
              </w:rPr>
              <w:t>7883</w:t>
            </w:r>
          </w:p>
        </w:tc>
        <w:tc>
          <w:tcPr>
            <w:tcW w:w="6515" w:type="dxa"/>
          </w:tcPr>
          <w:p w14:paraId="783EC0C8" w14:textId="17E5C9C3" w:rsidR="009533FE" w:rsidRDefault="009533FE" w:rsidP="009533FE">
            <w:pPr>
              <w:pStyle w:val="TAL"/>
              <w:rPr>
                <w:lang w:eastAsia="ko-KR"/>
              </w:rPr>
            </w:pPr>
            <w:r>
              <w:rPr>
                <w:lang w:eastAsia="ko-KR"/>
              </w:rPr>
              <w:t>Agree with proponents that it gives clarity, so the text should not be removed it.</w:t>
            </w:r>
          </w:p>
        </w:tc>
      </w:tr>
      <w:tr w:rsidR="000E3F3A" w14:paraId="5DA21140" w14:textId="77777777" w:rsidTr="00BC4555">
        <w:tc>
          <w:tcPr>
            <w:tcW w:w="1129" w:type="dxa"/>
          </w:tcPr>
          <w:p w14:paraId="715E0530" w14:textId="5E291FF9" w:rsidR="000E3F3A" w:rsidRDefault="000E3F3A" w:rsidP="00013843">
            <w:pPr>
              <w:pStyle w:val="TAC"/>
              <w:rPr>
                <w:lang w:eastAsia="ko-KR"/>
              </w:rPr>
            </w:pPr>
            <w:r>
              <w:rPr>
                <w:lang w:eastAsia="ko-KR"/>
              </w:rPr>
              <w:t>Interdigital</w:t>
            </w:r>
          </w:p>
        </w:tc>
        <w:tc>
          <w:tcPr>
            <w:tcW w:w="1985" w:type="dxa"/>
          </w:tcPr>
          <w:p w14:paraId="3EF9EE42" w14:textId="6ABC7756" w:rsidR="000E3F3A" w:rsidRDefault="000E3F3A" w:rsidP="00013843">
            <w:pPr>
              <w:pStyle w:val="TAC"/>
              <w:rPr>
                <w:lang w:eastAsia="ko-KR"/>
              </w:rPr>
            </w:pPr>
            <w:r>
              <w:rPr>
                <w:rFonts w:hint="eastAsia"/>
                <w:lang w:eastAsia="ko-KR"/>
              </w:rPr>
              <w:t>7883</w:t>
            </w:r>
          </w:p>
        </w:tc>
        <w:tc>
          <w:tcPr>
            <w:tcW w:w="6515" w:type="dxa"/>
          </w:tcPr>
          <w:p w14:paraId="15364281" w14:textId="631A74C2" w:rsidR="000E3F3A" w:rsidRDefault="000E3F3A" w:rsidP="009533FE">
            <w:pPr>
              <w:pStyle w:val="TAL"/>
              <w:rPr>
                <w:lang w:eastAsia="ko-KR"/>
              </w:rPr>
            </w:pPr>
            <w:r>
              <w:rPr>
                <w:lang w:eastAsia="ko-KR"/>
              </w:rPr>
              <w:t>Agree with other to keep 5.2.1 for additional clarity</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r w:rsidR="009533FE" w14:paraId="6169F671" w14:textId="77777777" w:rsidTr="00CC77DD">
        <w:tc>
          <w:tcPr>
            <w:tcW w:w="1129" w:type="dxa"/>
            <w:shd w:val="clear" w:color="auto" w:fill="auto"/>
          </w:tcPr>
          <w:p w14:paraId="00217235" w14:textId="57EAFBCB" w:rsidR="009533FE" w:rsidRDefault="009533FE" w:rsidP="00013843">
            <w:pPr>
              <w:pStyle w:val="TAC"/>
              <w:rPr>
                <w:lang w:eastAsia="ko-KR"/>
              </w:rPr>
            </w:pPr>
            <w:r>
              <w:rPr>
                <w:lang w:eastAsia="ko-KR"/>
              </w:rPr>
              <w:t>Samsung</w:t>
            </w:r>
          </w:p>
        </w:tc>
        <w:tc>
          <w:tcPr>
            <w:tcW w:w="1985" w:type="dxa"/>
            <w:shd w:val="clear" w:color="auto" w:fill="auto"/>
          </w:tcPr>
          <w:p w14:paraId="1E270B10" w14:textId="320F0051" w:rsidR="009533FE" w:rsidRDefault="009533FE" w:rsidP="00013843">
            <w:pPr>
              <w:pStyle w:val="TAC"/>
              <w:rPr>
                <w:lang w:eastAsia="ko-KR"/>
              </w:rPr>
            </w:pPr>
            <w:r>
              <w:rPr>
                <w:lang w:eastAsia="ko-KR"/>
              </w:rPr>
              <w:t>No</w:t>
            </w:r>
          </w:p>
        </w:tc>
        <w:tc>
          <w:tcPr>
            <w:tcW w:w="6515" w:type="dxa"/>
            <w:shd w:val="clear" w:color="auto" w:fill="auto"/>
          </w:tcPr>
          <w:p w14:paraId="5AE013F1" w14:textId="5007E29C" w:rsidR="009533FE" w:rsidRDefault="009533FE" w:rsidP="009533FE">
            <w:pPr>
              <w:pStyle w:val="TAL"/>
              <w:rPr>
                <w:lang w:eastAsia="ko-KR"/>
              </w:rPr>
            </w:pPr>
          </w:p>
        </w:tc>
      </w:tr>
      <w:tr w:rsidR="000E3F3A" w14:paraId="14A78200" w14:textId="77777777" w:rsidTr="00CC77DD">
        <w:tc>
          <w:tcPr>
            <w:tcW w:w="1129" w:type="dxa"/>
            <w:shd w:val="clear" w:color="auto" w:fill="auto"/>
          </w:tcPr>
          <w:p w14:paraId="0357200D" w14:textId="2266E825" w:rsidR="000E3F3A" w:rsidRDefault="000E3F3A" w:rsidP="00013843">
            <w:pPr>
              <w:pStyle w:val="TAC"/>
              <w:rPr>
                <w:lang w:eastAsia="ko-KR"/>
              </w:rPr>
            </w:pPr>
            <w:r>
              <w:rPr>
                <w:lang w:eastAsia="ko-KR"/>
              </w:rPr>
              <w:t>Interdigital</w:t>
            </w:r>
          </w:p>
        </w:tc>
        <w:tc>
          <w:tcPr>
            <w:tcW w:w="1985" w:type="dxa"/>
            <w:shd w:val="clear" w:color="auto" w:fill="auto"/>
          </w:tcPr>
          <w:p w14:paraId="4075423B" w14:textId="02A5E496" w:rsidR="000E3F3A" w:rsidRDefault="000E3F3A" w:rsidP="00013843">
            <w:pPr>
              <w:pStyle w:val="TAC"/>
              <w:rPr>
                <w:lang w:eastAsia="ko-KR"/>
              </w:rPr>
            </w:pPr>
            <w:r>
              <w:rPr>
                <w:lang w:eastAsia="ko-KR"/>
              </w:rPr>
              <w:t>Partially agree</w:t>
            </w:r>
          </w:p>
        </w:tc>
        <w:tc>
          <w:tcPr>
            <w:tcW w:w="6515" w:type="dxa"/>
            <w:shd w:val="clear" w:color="auto" w:fill="auto"/>
          </w:tcPr>
          <w:p w14:paraId="6D7AA20B" w14:textId="2FE578EC" w:rsidR="000E3F3A" w:rsidRDefault="000E3F3A" w:rsidP="009533FE">
            <w:pPr>
              <w:pStyle w:val="TAL"/>
              <w:rPr>
                <w:lang w:eastAsia="ko-KR"/>
              </w:rPr>
            </w:pPr>
            <w:r>
              <w:rPr>
                <w:lang w:eastAsia="ko-KR"/>
              </w:rPr>
              <w:t>That is for adding “</w:t>
            </w:r>
            <w:ins w:id="117" w:author="Chunli" w:date="2020-08-05T11:54:00Z">
              <w:r>
                <w:rPr>
                  <w:noProof/>
                  <w:lang w:eastAsia="ja-JP"/>
                </w:rPr>
                <w:t xml:space="preserve">and LBT failure </w:t>
              </w:r>
            </w:ins>
            <w:ins w:id="118" w:author="Chunli" w:date="2020-08-05T14:59:00Z">
              <w:r>
                <w:rPr>
                  <w:noProof/>
                  <w:lang w:eastAsia="ja-JP"/>
                </w:rPr>
                <w:t xml:space="preserve">indication </w:t>
              </w:r>
            </w:ins>
            <w:ins w:id="119" w:author="Chunli" w:date="2020-08-05T11:54:00Z">
              <w:r>
                <w:rPr>
                  <w:noProof/>
                  <w:lang w:eastAsia="ja-JP"/>
                </w:rPr>
                <w:t>is received from lower layer</w:t>
              </w:r>
            </w:ins>
            <w:r w:rsidRPr="00E85CF4">
              <w:rPr>
                <w:noProof/>
                <w:lang w:eastAsia="ja-JP"/>
              </w:rPr>
              <w:t>,</w:t>
            </w:r>
            <w:r>
              <w:rPr>
                <w:lang w:eastAsia="ko-KR"/>
              </w:rPr>
              <w:t>”</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40384B" w:rsidP="007E2B96">
      <w:pPr>
        <w:pStyle w:val="Doc-title"/>
      </w:pPr>
      <w:hyperlink r:id="rId15"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20" w:author="Samsung" w:date="2020-08-03T13:28:00Z">
              <w:r w:rsidRPr="00270E37">
                <w:rPr>
                  <w:noProof/>
                  <w:lang w:eastAsia="ko-KR"/>
                </w:rPr>
                <w:t>, and the initial transmission is performed within a bundle</w:t>
              </w:r>
            </w:ins>
            <w:r w:rsidRPr="00030779">
              <w:rPr>
                <w:noProof/>
                <w:lang w:eastAsia="ko-KR"/>
              </w:rPr>
              <w:t xml:space="preserve">, </w:t>
            </w:r>
            <w:del w:id="121"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22" w:author="Samsung" w:date="2020-08-03T13:32:00Z">
              <w:r w:rsidRPr="00030779" w:rsidDel="00270E37">
                <w:rPr>
                  <w:noProof/>
                  <w:lang w:eastAsia="ko-KR"/>
                </w:rPr>
                <w:delText xml:space="preserve">a </w:delText>
              </w:r>
            </w:del>
            <w:ins w:id="123" w:author="Samsung" w:date="2020-08-03T13:32:00Z">
              <w:r>
                <w:rPr>
                  <w:noProof/>
                  <w:lang w:eastAsia="ko-KR"/>
                </w:rPr>
                <w:t>the</w:t>
              </w:r>
              <w:r w:rsidRPr="00030779">
                <w:rPr>
                  <w:noProof/>
                  <w:lang w:eastAsia="ko-KR"/>
                </w:rPr>
                <w:t xml:space="preserve"> </w:t>
              </w:r>
            </w:ins>
            <w:r w:rsidRPr="00030779">
              <w:rPr>
                <w:noProof/>
                <w:lang w:eastAsia="ko-KR"/>
              </w:rPr>
              <w:t>bundle</w:t>
            </w:r>
            <w:ins w:id="124"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5"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6" w:author="Samsung" w:date="2020-08-03T13:31:00Z">
              <w:r w:rsidRPr="00270E37">
                <w:rPr>
                  <w:lang w:eastAsia="ko-KR"/>
                </w:rPr>
                <w:t>a bundle of dynamic UL grants for retransmission</w:t>
              </w:r>
            </w:ins>
            <w:ins w:id="127" w:author="Samsung" w:date="2020-08-03T13:30:00Z">
              <w:r w:rsidRPr="00270E37">
                <w:rPr>
                  <w:lang w:eastAsia="ko-KR"/>
                </w:rPr>
                <w:t xml:space="preserve"> or </w:t>
              </w:r>
            </w:ins>
            <w:ins w:id="128" w:author="Samsung" w:date="2020-08-03T13:31:00Z">
              <w:r>
                <w:rPr>
                  <w:lang w:eastAsia="ko-KR"/>
                </w:rPr>
                <w:t xml:space="preserve">a bundle of </w:t>
              </w:r>
            </w:ins>
            <w:ins w:id="129" w:author="Samsung" w:date="2020-08-03T13:30:00Z">
              <w:r w:rsidRPr="00270E37">
                <w:rPr>
                  <w:lang w:eastAsia="ko-KR"/>
                </w:rPr>
                <w:t xml:space="preserve">the configured </w:t>
              </w:r>
            </w:ins>
            <w:ins w:id="130" w:author="Samsung" w:date="2020-08-03T13:31:00Z">
              <w:r>
                <w:rPr>
                  <w:lang w:eastAsia="ko-KR"/>
                </w:rPr>
                <w:t xml:space="preserve">uplink </w:t>
              </w:r>
            </w:ins>
            <w:ins w:id="131" w:author="Samsung" w:date="2020-08-03T13:30:00Z">
              <w:r w:rsidRPr="00270E37">
                <w:rPr>
                  <w:lang w:eastAsia="ko-KR"/>
                </w:rPr>
                <w:t>grant</w:t>
              </w:r>
            </w:ins>
            <w:ins w:id="132" w:author="Samsung" w:date="2020-08-03T13:31:00Z">
              <w:r>
                <w:rPr>
                  <w:lang w:eastAsia="ko-KR"/>
                </w:rPr>
                <w:t>s</w:t>
              </w:r>
            </w:ins>
            <w:ins w:id="133" w:author="Samsung" w:date="2020-08-03T13:30:00Z">
              <w:r w:rsidRPr="00270E37">
                <w:rPr>
                  <w:lang w:eastAsia="ko-KR"/>
                </w:rPr>
                <w:t xml:space="preserve"> on shared spectrum for retransmission</w:t>
              </w:r>
            </w:ins>
            <w:ins w:id="134" w:author="Samsung" w:date="2020-08-03T13:31:00Z">
              <w:r>
                <w:rPr>
                  <w:lang w:eastAsia="ko-KR"/>
                </w:rPr>
                <w:t>s</w:t>
              </w:r>
            </w:ins>
            <w:ins w:id="135" w:author="Samsung" w:date="2020-08-03T13:30:00Z">
              <w:r w:rsidRPr="00270E37">
                <w:rPr>
                  <w:lang w:eastAsia="ko-KR"/>
                </w:rPr>
                <w:t xml:space="preserve"> (i.e. upon expiry of </w:t>
              </w:r>
              <w:r w:rsidRPr="00270E37">
                <w:rPr>
                  <w:i/>
                  <w:lang w:eastAsia="ko-KR"/>
                </w:rPr>
                <w:t>cg-</w:t>
              </w:r>
              <w:proofErr w:type="spellStart"/>
              <w:r w:rsidRPr="00270E37">
                <w:rPr>
                  <w:i/>
                  <w:lang w:eastAsia="ko-KR"/>
                </w:rPr>
                <w:t>RetransmissionTimer</w:t>
              </w:r>
              <w:proofErr w:type="spellEnd"/>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6" w:author="Samsung" w:date="2020-08-03T13:33:00Z">
              <w:r>
                <w:rPr>
                  <w:noProof/>
                  <w:lang w:eastAsia="ko-KR"/>
                </w:rPr>
                <w:t>.</w:t>
              </w:r>
            </w:ins>
            <w:r w:rsidRPr="00030779">
              <w:rPr>
                <w:noProof/>
                <w:lang w:eastAsia="ko-KR"/>
              </w:rPr>
              <w:t xml:space="preserve"> </w:t>
            </w:r>
            <w:del w:id="137" w:author="Samsung" w:date="2020-08-03T13:33:00Z">
              <w:r w:rsidRPr="00030779" w:rsidDel="00270E37">
                <w:rPr>
                  <w:noProof/>
                  <w:lang w:eastAsia="ko-KR"/>
                </w:rPr>
                <w:delText xml:space="preserve">after </w:delText>
              </w:r>
            </w:del>
            <w:ins w:id="138"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9" w:author="Samsung" w:date="2020-08-03T13:33:00Z">
              <w:r w:rsidRPr="00030779" w:rsidDel="00270E37">
                <w:rPr>
                  <w:noProof/>
                  <w:lang w:eastAsia="ko-KR"/>
                </w:rPr>
                <w:delText xml:space="preserve">initial </w:delText>
              </w:r>
            </w:del>
            <w:ins w:id="140"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41" w:author="Samsung" w:date="2020-08-03T13:33:00Z">
              <w:r w:rsidRPr="00270E37">
                <w:rPr>
                  <w:noProof/>
                  <w:lang w:eastAsia="ko-KR"/>
                </w:rPr>
                <w:t>, all the subsequent uplink grants within the bundle for HARQ retransmission</w:t>
              </w:r>
            </w:ins>
            <w:ins w:id="142" w:author="Samsung" w:date="2020-08-03T13:34:00Z">
              <w:r>
                <w:rPr>
                  <w:noProof/>
                  <w:lang w:eastAsia="ko-KR"/>
                </w:rPr>
                <w:t>s</w:t>
              </w:r>
            </w:ins>
            <w:ins w:id="143"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SimSun"/>
                <w:lang w:val="en-US" w:eastAsia="zh-CN"/>
              </w:rPr>
            </w:pPr>
            <w:r>
              <w:rPr>
                <w:rFonts w:eastAsia="SimSun"/>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SimSun"/>
                <w:lang w:val="en-US" w:eastAsia="zh-CN"/>
              </w:rPr>
            </w:pPr>
            <w:r>
              <w:rPr>
                <w:rFonts w:eastAsia="SimSun"/>
                <w:lang w:val="en-US" w:eastAsia="zh-CN"/>
              </w:rPr>
              <w:t>Should be aligned with Rel-15.</w:t>
            </w:r>
          </w:p>
        </w:tc>
      </w:tr>
      <w:tr w:rsidR="009533FE" w14:paraId="1F06B86C" w14:textId="77777777" w:rsidTr="00CC77DD">
        <w:tc>
          <w:tcPr>
            <w:tcW w:w="1129" w:type="dxa"/>
            <w:shd w:val="clear" w:color="auto" w:fill="auto"/>
          </w:tcPr>
          <w:p w14:paraId="3EBDF959" w14:textId="4AF564EC" w:rsidR="009533FE" w:rsidRDefault="009533FE" w:rsidP="00013843">
            <w:pPr>
              <w:pStyle w:val="TAC"/>
              <w:rPr>
                <w:rFonts w:eastAsia="SimSun"/>
                <w:lang w:val="en-US" w:eastAsia="zh-CN"/>
              </w:rPr>
            </w:pPr>
            <w:r>
              <w:rPr>
                <w:rFonts w:eastAsia="SimSun"/>
                <w:lang w:val="en-US" w:eastAsia="zh-CN"/>
              </w:rPr>
              <w:t>Samsung</w:t>
            </w:r>
          </w:p>
        </w:tc>
        <w:tc>
          <w:tcPr>
            <w:tcW w:w="1985" w:type="dxa"/>
            <w:shd w:val="clear" w:color="auto" w:fill="auto"/>
          </w:tcPr>
          <w:p w14:paraId="1913A52C" w14:textId="0D4C2EB5" w:rsidR="009533FE" w:rsidRDefault="009533FE" w:rsidP="00013843">
            <w:pPr>
              <w:pStyle w:val="TAC"/>
              <w:rPr>
                <w:rFonts w:eastAsia="PMingLiU"/>
                <w:lang w:eastAsia="zh-TW"/>
              </w:rPr>
            </w:pPr>
            <w:r>
              <w:rPr>
                <w:rFonts w:eastAsia="PMingLiU"/>
                <w:lang w:eastAsia="zh-TW"/>
              </w:rPr>
              <w:t>Agree</w:t>
            </w:r>
          </w:p>
        </w:tc>
        <w:tc>
          <w:tcPr>
            <w:tcW w:w="6515" w:type="dxa"/>
            <w:shd w:val="clear" w:color="auto" w:fill="auto"/>
          </w:tcPr>
          <w:p w14:paraId="21B45AA9" w14:textId="5D604CD4" w:rsidR="009533FE" w:rsidRDefault="009533FE" w:rsidP="009533FE">
            <w:pPr>
              <w:pStyle w:val="TAL"/>
              <w:rPr>
                <w:rFonts w:eastAsia="SimSun"/>
                <w:lang w:val="en-US" w:eastAsia="zh-CN"/>
              </w:rPr>
            </w:pPr>
            <w:r>
              <w:rPr>
                <w:rFonts w:eastAsia="SimSun"/>
                <w:lang w:val="en-US" w:eastAsia="zh-CN"/>
              </w:rPr>
              <w:t>This can be discussed after next Monday when Rel-15 is decided, but from Rel-15 discussion, it seems majority is fine with the proposed TP. For Rel-16, perhaps we could remove "e.g." parts for the future maintenance.</w:t>
            </w:r>
          </w:p>
        </w:tc>
      </w:tr>
      <w:tr w:rsidR="00E66E3C" w14:paraId="15E92BA0" w14:textId="77777777" w:rsidTr="00CC77DD">
        <w:tc>
          <w:tcPr>
            <w:tcW w:w="1129" w:type="dxa"/>
            <w:shd w:val="clear" w:color="auto" w:fill="auto"/>
          </w:tcPr>
          <w:p w14:paraId="7AB7D1EE" w14:textId="267D49C1" w:rsidR="00E66E3C" w:rsidRDefault="00E66E3C" w:rsidP="00013843">
            <w:pPr>
              <w:pStyle w:val="TAC"/>
              <w:rPr>
                <w:rFonts w:eastAsia="SimSun"/>
                <w:lang w:val="en-US" w:eastAsia="zh-CN"/>
              </w:rPr>
            </w:pPr>
            <w:r>
              <w:rPr>
                <w:rFonts w:eastAsia="SimSun"/>
                <w:lang w:val="en-US" w:eastAsia="zh-CN"/>
              </w:rPr>
              <w:t>Interdigital</w:t>
            </w:r>
          </w:p>
        </w:tc>
        <w:tc>
          <w:tcPr>
            <w:tcW w:w="1985" w:type="dxa"/>
            <w:shd w:val="clear" w:color="auto" w:fill="auto"/>
          </w:tcPr>
          <w:p w14:paraId="78FD8873" w14:textId="77777777" w:rsidR="00E66E3C" w:rsidRDefault="00E66E3C" w:rsidP="00013843">
            <w:pPr>
              <w:pStyle w:val="TAC"/>
              <w:rPr>
                <w:rFonts w:eastAsia="PMingLiU"/>
                <w:lang w:eastAsia="zh-TW"/>
              </w:rPr>
            </w:pPr>
          </w:p>
        </w:tc>
        <w:tc>
          <w:tcPr>
            <w:tcW w:w="6515" w:type="dxa"/>
            <w:shd w:val="clear" w:color="auto" w:fill="auto"/>
          </w:tcPr>
          <w:p w14:paraId="3168A0AF" w14:textId="6CA0CFAB" w:rsidR="00E66E3C" w:rsidRDefault="00E66E3C" w:rsidP="009533FE">
            <w:pPr>
              <w:pStyle w:val="TAL"/>
              <w:rPr>
                <w:rFonts w:eastAsia="SimSun"/>
                <w:lang w:val="en-US" w:eastAsia="zh-CN"/>
              </w:rPr>
            </w:pPr>
            <w:r>
              <w:rPr>
                <w:rFonts w:eastAsia="SimSun"/>
                <w:lang w:val="en-US" w:eastAsia="zh-CN"/>
              </w:rPr>
              <w:t>Agree to align it with Rel-15</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40384B" w:rsidP="00211741">
      <w:pPr>
        <w:pStyle w:val="Doc-title"/>
      </w:pPr>
      <w:hyperlink r:id="rId16"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44" w:author="Nokia (Samuli)" w:date="2020-08-06T09:35:00Z">
              <w:r>
                <w:rPr>
                  <w:lang w:eastAsia="ko-KR"/>
                </w:rPr>
                <w:t xml:space="preserve"> for a Serving C</w:t>
              </w:r>
            </w:ins>
            <w:ins w:id="145"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6" w:author="Nokia (Samuli)" w:date="2020-08-06T09:32:00Z"/>
                <w:lang w:eastAsia="ko-KR"/>
              </w:rPr>
            </w:pPr>
            <w:del w:id="147"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8" w:author="Nokia (Samuli)" w:date="2020-08-06T09:41:00Z">
              <w:r>
                <w:rPr>
                  <w:lang w:eastAsia="ko-KR"/>
                </w:rPr>
                <w:t xml:space="preserve">all </w:t>
              </w:r>
            </w:ins>
            <w:r w:rsidRPr="00030779">
              <w:rPr>
                <w:lang w:eastAsia="ko-KR"/>
              </w:rPr>
              <w:t xml:space="preserve">the </w:t>
            </w:r>
            <w:del w:id="149" w:author="Nokia (Samuli)" w:date="2020-08-06T09:53:00Z">
              <w:r w:rsidRPr="00030779" w:rsidDel="005426AA">
                <w:rPr>
                  <w:lang w:eastAsia="ko-KR"/>
                </w:rPr>
                <w:delText xml:space="preserve">corresponding </w:delText>
              </w:r>
            </w:del>
            <w:ins w:id="150" w:author="Nokia (Samuli)" w:date="2020-08-06T09:41:00Z">
              <w:r>
                <w:rPr>
                  <w:lang w:eastAsia="ko-KR"/>
                </w:rPr>
                <w:t xml:space="preserve">triggered </w:t>
              </w:r>
            </w:ins>
            <w:r w:rsidRPr="00030779">
              <w:rPr>
                <w:lang w:eastAsia="ko-KR"/>
              </w:rPr>
              <w:t>consistent LBT failure</w:t>
            </w:r>
            <w:ins w:id="151" w:author="Nokia (Samuli)" w:date="2020-08-06T09:41:00Z">
              <w:r>
                <w:rPr>
                  <w:lang w:eastAsia="ko-KR"/>
                </w:rPr>
                <w:t>s of that Serving Cell are</w:t>
              </w:r>
            </w:ins>
            <w:del w:id="152"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53" w:name="_Toc37296246"/>
            <w:bookmarkStart w:id="154" w:name="_Toc46490375"/>
            <w:bookmarkStart w:id="155" w:name="_Hlk27579438"/>
            <w:r w:rsidRPr="00030779">
              <w:t>5.21.2</w:t>
            </w:r>
            <w:r w:rsidRPr="00030779">
              <w:tab/>
              <w:t>LBT failure detection and recovery procedure</w:t>
            </w:r>
            <w:bookmarkEnd w:id="153"/>
            <w:bookmarkEnd w:id="154"/>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5"/>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proofErr w:type="gramStart"/>
      <w:r>
        <w:rPr>
          <w:lang w:eastAsia="ko-KR"/>
        </w:rPr>
        <w:t>So</w:t>
      </w:r>
      <w:proofErr w:type="gramEnd"/>
      <w:r>
        <w:rPr>
          <w:lang w:eastAsia="ko-KR"/>
        </w:rPr>
        <w:t xml:space="preserve">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 xml:space="preserve">BFR/LBT. Thus, one option is to remove all </w:t>
            </w:r>
            <w:proofErr w:type="spellStart"/>
            <w:r>
              <w:rPr>
                <w:lang w:eastAsia="ko-KR"/>
              </w:rPr>
              <w:t>relavant</w:t>
            </w:r>
            <w:proofErr w:type="spellEnd"/>
            <w:r>
              <w:rPr>
                <w:lang w:eastAsia="ko-KR"/>
              </w:rPr>
              <w:t xml:space="preserve">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6" w:author="SunYoung, " w:date="2020-08-19T00:09:00Z"/>
                <w:lang w:eastAsia="ko-KR"/>
              </w:rPr>
            </w:pPr>
            <w:r w:rsidRPr="00030779">
              <w:rPr>
                <w:noProof/>
                <w:lang w:eastAsia="ko-KR"/>
              </w:rPr>
              <w:t>1&gt;</w:t>
            </w:r>
            <w:r w:rsidRPr="00030779">
              <w:rPr>
                <w:noProof/>
              </w:rPr>
              <w:tab/>
              <w:t>if a MAC PDU is transmitted</w:t>
            </w:r>
            <w:ins w:id="157" w:author="SunYoung, " w:date="2020-08-19T00:12:00Z">
              <w:r>
                <w:rPr>
                  <w:noProof/>
                </w:rPr>
                <w:t xml:space="preserve"> and LBT failure indication is not received from lower layers for this PDU</w:t>
              </w:r>
            </w:ins>
            <w:ins w:id="158"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9" w:author="SunYoung, " w:date="2020-08-19T00:09:00Z">
              <w:r w:rsidRPr="00030779">
                <w:rPr>
                  <w:lang w:eastAsia="ko-KR"/>
                </w:rPr>
                <w:t>if the Random Access procedure</w:t>
              </w:r>
            </w:ins>
            <w:ins w:id="160" w:author="SunYoung, " w:date="2020-08-19T00:10:00Z">
              <w:r>
                <w:rPr>
                  <w:lang w:eastAsia="ko-KR"/>
                </w:rPr>
                <w:t xml:space="preserve"> triggered by LBT failure</w:t>
              </w:r>
            </w:ins>
            <w:ins w:id="161"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62" w:author="SunYoung, " w:date="2020-08-19T00:13:00Z">
              <w:r>
                <w:rPr>
                  <w:lang w:eastAsia="ko-KR"/>
                </w:rPr>
                <w:t>; or</w:t>
              </w:r>
            </w:ins>
          </w:p>
          <w:p w14:paraId="7BE19161" w14:textId="2A699DB6" w:rsidR="005F2476" w:rsidRDefault="005F2476" w:rsidP="005F2476">
            <w:pPr>
              <w:pStyle w:val="B1"/>
              <w:rPr>
                <w:ins w:id="163" w:author="SunYoung, " w:date="2020-08-19T00:13:00Z"/>
                <w:noProof/>
                <w:lang w:eastAsia="ko-KR"/>
              </w:rPr>
            </w:pPr>
            <w:ins w:id="164" w:author="SunYoung, " w:date="2020-08-19T00:13:00Z">
              <w:r>
                <w:rPr>
                  <w:rFonts w:hint="eastAsia"/>
                  <w:noProof/>
                  <w:lang w:eastAsia="ko-KR"/>
                </w:rPr>
                <w:t>1</w:t>
              </w:r>
              <w:r>
                <w:rPr>
                  <w:noProof/>
                  <w:lang w:eastAsia="ko-KR"/>
                </w:rPr>
                <w:t xml:space="preserve">&gt; if </w:t>
              </w:r>
              <w:proofErr w:type="spellStart"/>
              <w:r w:rsidRPr="00030779">
                <w:rPr>
                  <w:i/>
                  <w:lang w:eastAsia="ko-KR"/>
                </w:rPr>
                <w:t>lbt-FailureRecoveryConfig</w:t>
              </w:r>
              <w:proofErr w:type="spellEnd"/>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5"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proofErr w:type="spellStart"/>
            <w:r>
              <w:rPr>
                <w:rFonts w:eastAsia="SimSun" w:hint="eastAsia"/>
                <w:lang w:eastAsia="zh-CN"/>
              </w:rPr>
              <w:t>Disagee</w:t>
            </w:r>
            <w:proofErr w:type="spellEnd"/>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6" w:name="OLE_LINK1"/>
            <w:bookmarkStart w:id="167" w:name="OLE_LINK2"/>
            <w:r>
              <w:rPr>
                <w:lang w:eastAsia="ko-KR"/>
              </w:rPr>
              <w:t xml:space="preserve">For BFR the situation is different as the </w:t>
            </w:r>
            <w:proofErr w:type="spellStart"/>
            <w:r>
              <w:rPr>
                <w:i/>
                <w:iCs/>
                <w:lang w:eastAsia="ko-KR"/>
              </w:rPr>
              <w:t>sr-ProhibitTimer</w:t>
            </w:r>
            <w:proofErr w:type="spellEnd"/>
            <w:r>
              <w:rPr>
                <w:i/>
                <w:iCs/>
                <w:lang w:eastAsia="ko-KR"/>
              </w:rPr>
              <w:t xml:space="preserve"> </w:t>
            </w:r>
            <w:r>
              <w:rPr>
                <w:lang w:eastAsia="ko-KR"/>
              </w:rPr>
              <w:t>is not stopped upon SCell deactivation, for LBT SR case we stop it.</w:t>
            </w:r>
          </w:p>
          <w:bookmarkEnd w:id="166"/>
          <w:bookmarkEnd w:id="167"/>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r w:rsidR="009533FE" w14:paraId="12EAB037" w14:textId="77777777" w:rsidTr="00BC4555">
        <w:tc>
          <w:tcPr>
            <w:tcW w:w="1129" w:type="dxa"/>
          </w:tcPr>
          <w:p w14:paraId="0186C216" w14:textId="6976FF0C" w:rsidR="009533FE" w:rsidRDefault="009533FE" w:rsidP="00013843">
            <w:pPr>
              <w:pStyle w:val="TAC"/>
              <w:rPr>
                <w:lang w:eastAsia="ko-KR"/>
              </w:rPr>
            </w:pPr>
            <w:r>
              <w:rPr>
                <w:lang w:eastAsia="ko-KR"/>
              </w:rPr>
              <w:t>Samsung</w:t>
            </w:r>
          </w:p>
        </w:tc>
        <w:tc>
          <w:tcPr>
            <w:tcW w:w="1985" w:type="dxa"/>
          </w:tcPr>
          <w:p w14:paraId="29D06E15" w14:textId="12268264" w:rsidR="009533FE" w:rsidRDefault="009533FE" w:rsidP="00013843">
            <w:pPr>
              <w:pStyle w:val="TAC"/>
              <w:rPr>
                <w:lang w:eastAsia="ko-KR"/>
              </w:rPr>
            </w:pPr>
            <w:r>
              <w:rPr>
                <w:lang w:eastAsia="ko-KR"/>
              </w:rPr>
              <w:t>Agree</w:t>
            </w:r>
          </w:p>
        </w:tc>
        <w:tc>
          <w:tcPr>
            <w:tcW w:w="6515" w:type="dxa"/>
          </w:tcPr>
          <w:p w14:paraId="3C1BD5ED" w14:textId="63B0BA86" w:rsidR="009533FE" w:rsidRDefault="009533FE" w:rsidP="00417D0F">
            <w:pPr>
              <w:pStyle w:val="TAL"/>
              <w:rPr>
                <w:lang w:eastAsia="ko-KR"/>
              </w:rPr>
            </w:pPr>
            <w:r>
              <w:rPr>
                <w:lang w:eastAsia="ko-KR"/>
              </w:rPr>
              <w:t xml:space="preserve">We </w:t>
            </w:r>
            <w:r w:rsidR="00417D0F">
              <w:rPr>
                <w:lang w:eastAsia="ko-KR"/>
              </w:rPr>
              <w:t>are okay with proposed change.</w:t>
            </w:r>
          </w:p>
        </w:tc>
      </w:tr>
      <w:tr w:rsidR="00E66E3C" w14:paraId="2C8417F9" w14:textId="77777777" w:rsidTr="00BC4555">
        <w:tc>
          <w:tcPr>
            <w:tcW w:w="1129" w:type="dxa"/>
          </w:tcPr>
          <w:p w14:paraId="4B37570D" w14:textId="6348E284" w:rsidR="00E66E3C" w:rsidRDefault="00E66E3C" w:rsidP="00013843">
            <w:pPr>
              <w:pStyle w:val="TAC"/>
              <w:rPr>
                <w:lang w:eastAsia="ko-KR"/>
              </w:rPr>
            </w:pPr>
            <w:r>
              <w:rPr>
                <w:lang w:eastAsia="ko-KR"/>
              </w:rPr>
              <w:t>Interdigital</w:t>
            </w:r>
          </w:p>
        </w:tc>
        <w:tc>
          <w:tcPr>
            <w:tcW w:w="1985" w:type="dxa"/>
          </w:tcPr>
          <w:p w14:paraId="25136DB5" w14:textId="27585B2B" w:rsidR="00E66E3C" w:rsidRDefault="00E66E3C" w:rsidP="00013843">
            <w:pPr>
              <w:pStyle w:val="TAC"/>
              <w:rPr>
                <w:lang w:eastAsia="ko-KR"/>
              </w:rPr>
            </w:pPr>
            <w:r>
              <w:rPr>
                <w:lang w:eastAsia="ko-KR"/>
              </w:rPr>
              <w:t>Disagree</w:t>
            </w:r>
          </w:p>
        </w:tc>
        <w:tc>
          <w:tcPr>
            <w:tcW w:w="6515" w:type="dxa"/>
          </w:tcPr>
          <w:p w14:paraId="75648660" w14:textId="77777777" w:rsidR="00E66E3C" w:rsidRDefault="00E66E3C" w:rsidP="00417D0F">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8" w:author="Nokia (Samuli)" w:date="2020-08-06T09:49:00Z">
              <w:r>
                <w:rPr>
                  <w:lang w:eastAsia="ko-KR"/>
                </w:rPr>
                <w:t xml:space="preserve"> all</w:t>
              </w:r>
            </w:ins>
            <w:r w:rsidRPr="00030779">
              <w:rPr>
                <w:lang w:eastAsia="ko-KR"/>
              </w:rPr>
              <w:t xml:space="preserve"> the triggered consistent LBT failure</w:t>
            </w:r>
            <w:ins w:id="169"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70"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71" w:name="_Hlk34411978"/>
            <w:r w:rsidRPr="00030779">
              <w:rPr>
                <w:lang w:eastAsia="ko-KR"/>
              </w:rPr>
              <w:lastRenderedPageBreak/>
              <w:t>1&gt;</w:t>
            </w:r>
            <w:r w:rsidRPr="00030779">
              <w:rPr>
                <w:lang w:eastAsia="ko-KR"/>
              </w:rPr>
              <w:tab/>
              <w:t>if the Random Access procedure is considered successfully completed (see clause 5.1) in the SpCell:</w:t>
            </w:r>
          </w:p>
          <w:bookmarkEnd w:id="171"/>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72" w:author="Nokia (Samuli)" w:date="2020-08-06T09:49:00Z">
              <w:r>
                <w:rPr>
                  <w:lang w:eastAsia="ko-KR"/>
                </w:rPr>
                <w:t xml:space="preserve"> all</w:t>
              </w:r>
            </w:ins>
            <w:r w:rsidRPr="00030779">
              <w:rPr>
                <w:lang w:eastAsia="ko-KR"/>
              </w:rPr>
              <w:t xml:space="preserve"> the triggered consistent LBT failure(s) in the SpCell.</w:t>
            </w:r>
            <w:bookmarkEnd w:id="170"/>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3"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r w:rsidR="00417D0F" w14:paraId="30D7A44A" w14:textId="77777777" w:rsidTr="00CC77DD">
        <w:tc>
          <w:tcPr>
            <w:tcW w:w="1129" w:type="dxa"/>
            <w:shd w:val="clear" w:color="auto" w:fill="auto"/>
          </w:tcPr>
          <w:p w14:paraId="2068F615" w14:textId="0509C9DD" w:rsidR="00417D0F" w:rsidRDefault="00417D0F" w:rsidP="00013843">
            <w:pPr>
              <w:pStyle w:val="TAC"/>
              <w:rPr>
                <w:lang w:eastAsia="ko-KR"/>
              </w:rPr>
            </w:pPr>
            <w:r>
              <w:rPr>
                <w:lang w:eastAsia="ko-KR"/>
              </w:rPr>
              <w:t>Samsung</w:t>
            </w:r>
          </w:p>
        </w:tc>
        <w:tc>
          <w:tcPr>
            <w:tcW w:w="1985" w:type="dxa"/>
            <w:shd w:val="clear" w:color="auto" w:fill="auto"/>
          </w:tcPr>
          <w:p w14:paraId="75B539CD" w14:textId="40B48367" w:rsidR="00417D0F" w:rsidRDefault="00417D0F" w:rsidP="00013843">
            <w:pPr>
              <w:pStyle w:val="TAC"/>
              <w:rPr>
                <w:lang w:eastAsia="ko-KR"/>
              </w:rPr>
            </w:pPr>
            <w:r>
              <w:rPr>
                <w:lang w:eastAsia="ko-KR"/>
              </w:rPr>
              <w:t>Agree</w:t>
            </w:r>
          </w:p>
        </w:tc>
        <w:tc>
          <w:tcPr>
            <w:tcW w:w="6515" w:type="dxa"/>
            <w:shd w:val="clear" w:color="auto" w:fill="auto"/>
          </w:tcPr>
          <w:p w14:paraId="447753D3" w14:textId="77777777" w:rsidR="00417D0F" w:rsidRDefault="00417D0F" w:rsidP="00013843">
            <w:pPr>
              <w:pStyle w:val="TAL"/>
              <w:rPr>
                <w:lang w:eastAsia="ko-KR"/>
              </w:rPr>
            </w:pPr>
          </w:p>
        </w:tc>
      </w:tr>
      <w:tr w:rsidR="00E66E3C" w14:paraId="5AC3F0A4" w14:textId="77777777" w:rsidTr="00CC77DD">
        <w:tc>
          <w:tcPr>
            <w:tcW w:w="1129" w:type="dxa"/>
            <w:shd w:val="clear" w:color="auto" w:fill="auto"/>
          </w:tcPr>
          <w:p w14:paraId="1E2C8EAC" w14:textId="440FD097" w:rsidR="00E66E3C" w:rsidRDefault="00E66E3C" w:rsidP="00013843">
            <w:pPr>
              <w:pStyle w:val="TAC"/>
              <w:rPr>
                <w:lang w:eastAsia="ko-KR"/>
              </w:rPr>
            </w:pPr>
            <w:r>
              <w:rPr>
                <w:lang w:eastAsia="ko-KR"/>
              </w:rPr>
              <w:t>Interdigital</w:t>
            </w:r>
          </w:p>
        </w:tc>
        <w:tc>
          <w:tcPr>
            <w:tcW w:w="1985" w:type="dxa"/>
            <w:shd w:val="clear" w:color="auto" w:fill="auto"/>
          </w:tcPr>
          <w:p w14:paraId="2E6A20AC" w14:textId="03FCD3FA" w:rsidR="00E66E3C" w:rsidRDefault="00E66E3C" w:rsidP="00013843">
            <w:pPr>
              <w:pStyle w:val="TAC"/>
              <w:rPr>
                <w:lang w:eastAsia="ko-KR"/>
              </w:rPr>
            </w:pPr>
            <w:r>
              <w:rPr>
                <w:lang w:eastAsia="ko-KR"/>
              </w:rPr>
              <w:t>Agree</w:t>
            </w:r>
          </w:p>
        </w:tc>
        <w:tc>
          <w:tcPr>
            <w:tcW w:w="6515" w:type="dxa"/>
            <w:shd w:val="clear" w:color="auto" w:fill="auto"/>
          </w:tcPr>
          <w:p w14:paraId="38742533" w14:textId="77777777" w:rsidR="00E66E3C" w:rsidRDefault="00E66E3C" w:rsidP="00013843">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40384B" w:rsidP="007C1E67">
      <w:pPr>
        <w:pStyle w:val="Doc-title"/>
      </w:pPr>
      <w:hyperlink r:id="rId17"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proofErr w:type="spellStart"/>
            <w:r w:rsidRPr="00873B31">
              <w:rPr>
                <w:b/>
                <w:i/>
                <w:lang w:eastAsia="ko-KR"/>
              </w:rPr>
              <w:t>configuredGrantTimer</w:t>
            </w:r>
            <w:proofErr w:type="spellEnd"/>
            <w:r w:rsidRPr="00873B31">
              <w:rPr>
                <w:b/>
                <w:i/>
                <w:lang w:eastAsia="ko-KR"/>
              </w:rPr>
              <w:t xml:space="preserve">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w:t>
      </w:r>
      <w:proofErr w:type="spellStart"/>
      <w:r w:rsidR="00BC3452">
        <w:rPr>
          <w:i/>
          <w:lang w:eastAsia="ko-KR"/>
        </w:rPr>
        <w:t>RetransmissionTimer</w:t>
      </w:r>
      <w:proofErr w:type="spellEnd"/>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w:t>
      </w:r>
      <w:proofErr w:type="spellStart"/>
      <w:r w:rsidRPr="00B15AAD">
        <w:rPr>
          <w:b/>
          <w:bCs/>
          <w:i/>
          <w:lang w:eastAsia="ko-KR"/>
        </w:rPr>
        <w:t>RetransmissionTimer</w:t>
      </w:r>
      <w:proofErr w:type="spellEnd"/>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proofErr w:type="spellStart"/>
            <w:r>
              <w:rPr>
                <w:i/>
                <w:lang w:eastAsia="ko-KR"/>
              </w:rPr>
              <w:t>configuredGrantTimer</w:t>
            </w:r>
            <w:proofErr w:type="spellEnd"/>
            <w:r>
              <w:rPr>
                <w:i/>
                <w:lang w:eastAsia="ko-KR"/>
              </w:rPr>
              <w:t xml:space="preserve"> </w:t>
            </w:r>
            <w:r>
              <w:rPr>
                <w:lang w:eastAsia="ko-KR"/>
              </w:rPr>
              <w:t xml:space="preserve">or </w:t>
            </w:r>
            <w:r>
              <w:rPr>
                <w:i/>
                <w:lang w:eastAsia="ko-KR"/>
              </w:rPr>
              <w:t>cg-</w:t>
            </w:r>
            <w:proofErr w:type="spellStart"/>
            <w:r>
              <w:rPr>
                <w:i/>
                <w:lang w:eastAsia="ko-KR"/>
              </w:rPr>
              <w:t>RetransmissionTimer</w:t>
            </w:r>
            <w:proofErr w:type="spellEnd"/>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proofErr w:type="spellStart"/>
            <w:r>
              <w:rPr>
                <w:i/>
                <w:lang w:eastAsia="ko-KR"/>
              </w:rPr>
              <w:t>configuredGrantTimer</w:t>
            </w:r>
            <w:proofErr w:type="spellEnd"/>
            <w:r>
              <w:rPr>
                <w:lang w:eastAsia="ko-KR"/>
              </w:rPr>
              <w:t xml:space="preserve"> is set to value 1, the UE shall skip one CG, which occurs at the next periodicity. Applying the same rule to </w:t>
            </w:r>
            <w:r>
              <w:rPr>
                <w:i/>
                <w:lang w:eastAsia="ko-KR"/>
              </w:rPr>
              <w:t>cg-</w:t>
            </w:r>
            <w:proofErr w:type="spellStart"/>
            <w:r>
              <w:rPr>
                <w:i/>
                <w:lang w:eastAsia="ko-KR"/>
              </w:rPr>
              <w:t>RetransmissionTimer</w:t>
            </w:r>
            <w:proofErr w:type="spellEnd"/>
            <w:r>
              <w:rPr>
                <w:lang w:eastAsia="ko-KR"/>
              </w:rPr>
              <w:t xml:space="preserve">, it seems that the immediate retransmission is not allowed with the current minimum value 1 for </w:t>
            </w:r>
            <w:r>
              <w:rPr>
                <w:i/>
                <w:lang w:eastAsia="ko-KR"/>
              </w:rPr>
              <w:t>cg-</w:t>
            </w:r>
            <w:proofErr w:type="spellStart"/>
            <w:r>
              <w:rPr>
                <w:i/>
                <w:lang w:eastAsia="ko-KR"/>
              </w:rPr>
              <w:t>RetransmissionTimer</w:t>
            </w:r>
            <w:proofErr w:type="spellEnd"/>
            <w:r>
              <w:rPr>
                <w:i/>
                <w:lang w:eastAsia="ko-KR"/>
              </w:rPr>
              <w:t xml:space="preserve">.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 xml:space="preserve">s not clear why value 0 is needed, without this value 0, CG resource would not be wasted since UE can be </w:t>
            </w:r>
            <w:proofErr w:type="spellStart"/>
            <w:r>
              <w:rPr>
                <w:rFonts w:eastAsia="SimSun" w:hint="eastAsia"/>
                <w:lang w:eastAsia="zh-CN"/>
              </w:rPr>
              <w:t>configerd</w:t>
            </w:r>
            <w:proofErr w:type="spellEnd"/>
            <w:r>
              <w:rPr>
                <w:rFonts w:eastAsia="SimSun" w:hint="eastAsia"/>
                <w:lang w:eastAsia="zh-CN"/>
              </w:rPr>
              <w:t xml:space="preserve">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w:t>
            </w:r>
            <w:proofErr w:type="spellStart"/>
            <w:r>
              <w:rPr>
                <w:i/>
                <w:lang w:eastAsia="ko-KR"/>
              </w:rPr>
              <w:t>RetransmissionTimer</w:t>
            </w:r>
            <w:proofErr w:type="spellEnd"/>
            <w:r>
              <w:rPr>
                <w:lang w:eastAsia="ko-KR"/>
              </w:rPr>
              <w:t xml:space="preserve"> </w:t>
            </w:r>
            <w:r>
              <w:rPr>
                <w:rFonts w:eastAsia="SimSun" w:hint="eastAsia"/>
                <w:lang w:val="en-US" w:eastAsia="zh-CN"/>
              </w:rPr>
              <w:t xml:space="preserve">is configured to 1, UE may perform </w:t>
            </w:r>
            <w:proofErr w:type="spellStart"/>
            <w:r>
              <w:rPr>
                <w:rFonts w:eastAsia="SimSun" w:hint="eastAsia"/>
                <w:lang w:val="en-US" w:eastAsia="zh-CN"/>
              </w:rPr>
              <w:t>a</w:t>
            </w:r>
            <w:proofErr w:type="spellEnd"/>
            <w:r>
              <w:rPr>
                <w:rFonts w:eastAsia="SimSun" w:hint="eastAsia"/>
                <w:lang w:val="en-US" w:eastAsia="zh-CN"/>
              </w:rPr>
              <w:t xml:space="preserve">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 xml:space="preserve">Agree with ZTE. Similar also </w:t>
            </w:r>
            <w:proofErr w:type="spellStart"/>
            <w:r>
              <w:rPr>
                <w:lang w:eastAsia="ko-KR"/>
              </w:rPr>
              <w:t>applie</w:t>
            </w:r>
            <w:proofErr w:type="spellEnd"/>
            <w:r>
              <w:rPr>
                <w:lang w:eastAsia="ko-KR"/>
              </w:rPr>
              <w:t xml:space="preserv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Hence we need to clarify in the spec the meaning of value’1’</w:t>
            </w:r>
          </w:p>
        </w:tc>
      </w:tr>
      <w:tr w:rsidR="00417D0F" w14:paraId="069C43D8" w14:textId="77777777" w:rsidTr="00CC77DD">
        <w:tc>
          <w:tcPr>
            <w:tcW w:w="1129" w:type="dxa"/>
            <w:shd w:val="clear" w:color="auto" w:fill="auto"/>
          </w:tcPr>
          <w:p w14:paraId="5AE62679" w14:textId="36AF96A1" w:rsidR="00417D0F" w:rsidRDefault="00417D0F" w:rsidP="00013843">
            <w:pPr>
              <w:pStyle w:val="TAC"/>
              <w:rPr>
                <w:lang w:eastAsia="ko-KR"/>
              </w:rPr>
            </w:pPr>
            <w:r>
              <w:rPr>
                <w:lang w:eastAsia="ko-KR"/>
              </w:rPr>
              <w:t>Samsung</w:t>
            </w:r>
          </w:p>
        </w:tc>
        <w:tc>
          <w:tcPr>
            <w:tcW w:w="1985" w:type="dxa"/>
            <w:shd w:val="clear" w:color="auto" w:fill="auto"/>
          </w:tcPr>
          <w:p w14:paraId="4A5EE6B8" w14:textId="0C4911D0" w:rsidR="00417D0F" w:rsidRDefault="00417D0F" w:rsidP="00013843">
            <w:pPr>
              <w:pStyle w:val="TAC"/>
              <w:rPr>
                <w:lang w:eastAsia="ko-KR"/>
              </w:rPr>
            </w:pPr>
            <w:r>
              <w:rPr>
                <w:lang w:eastAsia="ko-KR"/>
              </w:rPr>
              <w:t>Disagree</w:t>
            </w:r>
          </w:p>
        </w:tc>
        <w:tc>
          <w:tcPr>
            <w:tcW w:w="6515" w:type="dxa"/>
            <w:shd w:val="clear" w:color="auto" w:fill="auto"/>
          </w:tcPr>
          <w:p w14:paraId="35C5F6DD" w14:textId="455EC84E" w:rsidR="00417D0F" w:rsidRDefault="00417D0F" w:rsidP="00417D0F">
            <w:pPr>
              <w:pStyle w:val="TAL"/>
              <w:rPr>
                <w:lang w:eastAsia="ko-KR"/>
              </w:rPr>
            </w:pPr>
            <w:r>
              <w:rPr>
                <w:lang w:eastAsia="ko-KR"/>
              </w:rPr>
              <w:t xml:space="preserve">We have same understanding as ZTE and QC: </w:t>
            </w:r>
            <w:r w:rsidRPr="00417D0F">
              <w:rPr>
                <w:lang w:eastAsia="ko-KR"/>
              </w:rPr>
              <w:t>to set the value to 1 results every new transmission at every occasions</w:t>
            </w:r>
            <w:r>
              <w:rPr>
                <w:lang w:eastAsia="ko-KR"/>
              </w:rPr>
              <w:t xml:space="preserve">, </w:t>
            </w:r>
            <w:r w:rsidRPr="00417D0F">
              <w:rPr>
                <w:lang w:eastAsia="ko-KR"/>
              </w:rPr>
              <w:t>as the CGT (re)starts at the beginning of the transmission</w:t>
            </w:r>
            <w:r>
              <w:rPr>
                <w:lang w:eastAsia="ko-KR"/>
              </w:rPr>
              <w:t>.</w:t>
            </w:r>
          </w:p>
        </w:tc>
      </w:tr>
      <w:tr w:rsidR="00E66E3C" w14:paraId="38967EB1" w14:textId="77777777" w:rsidTr="00CC77DD">
        <w:tc>
          <w:tcPr>
            <w:tcW w:w="1129" w:type="dxa"/>
            <w:shd w:val="clear" w:color="auto" w:fill="auto"/>
          </w:tcPr>
          <w:p w14:paraId="56C4E9FE" w14:textId="60F56E03" w:rsidR="00E66E3C" w:rsidRDefault="00E66E3C" w:rsidP="00013843">
            <w:pPr>
              <w:pStyle w:val="TAC"/>
              <w:rPr>
                <w:lang w:eastAsia="ko-KR"/>
              </w:rPr>
            </w:pPr>
            <w:r>
              <w:rPr>
                <w:lang w:eastAsia="ko-KR"/>
              </w:rPr>
              <w:t>Interdigital</w:t>
            </w:r>
          </w:p>
        </w:tc>
        <w:tc>
          <w:tcPr>
            <w:tcW w:w="1985" w:type="dxa"/>
            <w:shd w:val="clear" w:color="auto" w:fill="auto"/>
          </w:tcPr>
          <w:p w14:paraId="5B519122" w14:textId="3055CEAA" w:rsidR="00E66E3C" w:rsidRDefault="00E66E3C" w:rsidP="00013843">
            <w:pPr>
              <w:pStyle w:val="TAC"/>
              <w:rPr>
                <w:lang w:eastAsia="ko-KR"/>
              </w:rPr>
            </w:pPr>
            <w:r>
              <w:rPr>
                <w:lang w:eastAsia="ko-KR"/>
              </w:rPr>
              <w:t>Agree</w:t>
            </w:r>
          </w:p>
        </w:tc>
        <w:tc>
          <w:tcPr>
            <w:tcW w:w="6515" w:type="dxa"/>
            <w:shd w:val="clear" w:color="auto" w:fill="auto"/>
          </w:tcPr>
          <w:p w14:paraId="6339B9B7" w14:textId="330C8637" w:rsidR="00E66E3C" w:rsidRDefault="00E66E3C" w:rsidP="00417D0F">
            <w:pPr>
              <w:pStyle w:val="TAL"/>
              <w:rPr>
                <w:lang w:eastAsia="ko-KR"/>
              </w:rPr>
            </w:pPr>
            <w:r>
              <w:rPr>
                <w:lang w:eastAsia="ko-KR"/>
              </w:rPr>
              <w:t>It should be clarified that immediate retransmission on the next CG occasion is possible when the CG retransmission timer is zero. This would simplify things for R17 CG harmonization as well.</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in NR-U, i.e., together with </w:t>
            </w:r>
            <w:r>
              <w:rPr>
                <w:rFonts w:cs="Arial"/>
                <w:i/>
                <w:szCs w:val="22"/>
                <w:lang w:eastAsia="sv-SE"/>
              </w:rPr>
              <w:t>cg-</w:t>
            </w:r>
            <w:proofErr w:type="spellStart"/>
            <w:r>
              <w:rPr>
                <w:rFonts w:cs="Arial"/>
                <w:i/>
                <w:szCs w:val="22"/>
                <w:lang w:eastAsia="sv-SE"/>
              </w:rPr>
              <w:t>RetransmissionTimer</w:t>
            </w:r>
            <w:proofErr w:type="spellEnd"/>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is absent while </w:t>
            </w:r>
            <w:r>
              <w:rPr>
                <w:rFonts w:cs="Arial"/>
                <w:i/>
                <w:szCs w:val="22"/>
                <w:lang w:eastAsia="sv-SE"/>
              </w:rPr>
              <w:t>cg-</w:t>
            </w:r>
            <w:proofErr w:type="spellStart"/>
            <w:r>
              <w:rPr>
                <w:rFonts w:cs="Arial"/>
                <w:i/>
                <w:szCs w:val="22"/>
                <w:lang w:eastAsia="sv-SE"/>
              </w:rPr>
              <w:t>RetransmissionTimer</w:t>
            </w:r>
            <w:proofErr w:type="spellEnd"/>
            <w:r>
              <w:rPr>
                <w:rFonts w:cs="Arial"/>
                <w:i/>
                <w:szCs w:val="22"/>
                <w:lang w:eastAsia="sv-SE"/>
              </w:rPr>
              <w:t xml:space="preserve">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proofErr w:type="spellStart"/>
            <w:r w:rsidR="00F738F3">
              <w:rPr>
                <w:rFonts w:cs="Arial"/>
                <w:i/>
                <w:szCs w:val="22"/>
                <w:lang w:eastAsia="ko-KR"/>
              </w:rPr>
              <w:t>configuredGrantTimer</w:t>
            </w:r>
            <w:proofErr w:type="spellEnd"/>
            <w:r w:rsidR="00F738F3">
              <w:rPr>
                <w:rFonts w:cs="Arial"/>
                <w:i/>
                <w:szCs w:val="22"/>
                <w:lang w:eastAsia="ko-KR"/>
              </w:rPr>
              <w:t xml:space="preserve">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proofErr w:type="spellStart"/>
      <w:r w:rsidR="00CC28E5" w:rsidRPr="001730CB">
        <w:rPr>
          <w:i/>
          <w:lang w:eastAsia="ko-KR"/>
        </w:rPr>
        <w:t>configuredGrantTimer</w:t>
      </w:r>
      <w:proofErr w:type="spellEnd"/>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lastRenderedPageBreak/>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proofErr w:type="spellStart"/>
            <w:r>
              <w:rPr>
                <w:i/>
                <w:lang w:eastAsia="ko-KR"/>
              </w:rPr>
              <w:t>configuredGrantTimer</w:t>
            </w:r>
            <w:proofErr w:type="spellEnd"/>
            <w:r>
              <w:rPr>
                <w:i/>
                <w:lang w:eastAsia="ko-KR"/>
              </w:rPr>
              <w:t xml:space="preserve"> </w:t>
            </w:r>
            <w:r>
              <w:rPr>
                <w:lang w:eastAsia="ko-KR"/>
              </w:rPr>
              <w:t xml:space="preserve">itself is optional. But, in NR-U, we have a restriction that </w:t>
            </w:r>
            <w:r>
              <w:rPr>
                <w:i/>
                <w:lang w:eastAsia="ko-KR"/>
              </w:rPr>
              <w:t>cg-</w:t>
            </w:r>
            <w:proofErr w:type="spellStart"/>
            <w:r>
              <w:rPr>
                <w:i/>
                <w:lang w:eastAsia="ko-KR"/>
              </w:rPr>
              <w:t>RetransmissionTimer</w:t>
            </w:r>
            <w:proofErr w:type="spellEnd"/>
            <w:r>
              <w:rPr>
                <w:i/>
                <w:lang w:eastAsia="ko-KR"/>
              </w:rPr>
              <w:t xml:space="preserve"> </w:t>
            </w:r>
            <w:r>
              <w:rPr>
                <w:lang w:eastAsia="ko-KR"/>
              </w:rPr>
              <w:t xml:space="preserve">should be less than </w:t>
            </w:r>
            <w:proofErr w:type="spellStart"/>
            <w:r>
              <w:rPr>
                <w:i/>
                <w:lang w:eastAsia="ko-KR"/>
              </w:rPr>
              <w:t>configuredGrantTimer</w:t>
            </w:r>
            <w:proofErr w:type="spellEnd"/>
            <w:r>
              <w:rPr>
                <w:i/>
                <w:lang w:eastAsia="ko-KR"/>
              </w:rPr>
              <w:t xml:space="preserve">. </w:t>
            </w:r>
            <w:r>
              <w:rPr>
                <w:lang w:eastAsia="ko-KR"/>
              </w:rPr>
              <w:t xml:space="preserve">We think this restriction forces to configure </w:t>
            </w:r>
            <w:proofErr w:type="spellStart"/>
            <w:r>
              <w:rPr>
                <w:i/>
                <w:lang w:eastAsia="ko-KR"/>
              </w:rPr>
              <w:t>configuredGrantTimer</w:t>
            </w:r>
            <w:proofErr w:type="spellEnd"/>
            <w:r>
              <w:rPr>
                <w:i/>
                <w:lang w:eastAsia="ko-KR"/>
              </w:rPr>
              <w:t xml:space="preserve"> </w:t>
            </w:r>
            <w:r>
              <w:rPr>
                <w:lang w:eastAsia="ko-KR"/>
              </w:rPr>
              <w:t xml:space="preserve">in NR-U because </w:t>
            </w:r>
            <w:r>
              <w:rPr>
                <w:i/>
                <w:lang w:eastAsia="ko-KR"/>
              </w:rPr>
              <w:t>cg-</w:t>
            </w:r>
            <w:proofErr w:type="spellStart"/>
            <w:r>
              <w:rPr>
                <w:i/>
                <w:lang w:eastAsia="ko-KR"/>
              </w:rPr>
              <w:t>RetransmissionTimer</w:t>
            </w:r>
            <w:proofErr w:type="spellEnd"/>
            <w:r>
              <w:rPr>
                <w:i/>
                <w:lang w:eastAsia="ko-KR"/>
              </w:rPr>
              <w:t xml:space="preserve">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proofErr w:type="spellStart"/>
            <w:r>
              <w:rPr>
                <w:i/>
                <w:lang w:eastAsia="ko-KR"/>
              </w:rPr>
              <w:t>configuredGrantTimer</w:t>
            </w:r>
            <w:proofErr w:type="spellEnd"/>
            <w:r>
              <w:rPr>
                <w:i/>
                <w:lang w:eastAsia="ko-KR"/>
              </w:rPr>
              <w:t xml:space="preserve">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w:t>
            </w:r>
            <w:proofErr w:type="spellStart"/>
            <w:r>
              <w:rPr>
                <w:lang w:eastAsia="ko-KR"/>
              </w:rPr>
              <w:t>RetransmissionTimer</w:t>
            </w:r>
            <w:proofErr w:type="spellEnd"/>
            <w:r>
              <w:rPr>
                <w:lang w:eastAsia="ko-KR"/>
              </w:rPr>
              <w:t xml:space="preserve"> that it could be equal to CG </w:t>
            </w:r>
            <w:proofErr w:type="spellStart"/>
            <w:r>
              <w:rPr>
                <w:lang w:eastAsia="ko-KR"/>
              </w:rPr>
              <w:t>timer.Q</w:t>
            </w:r>
            <w:proofErr w:type="spellEnd"/>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proofErr w:type="spellStart"/>
            <w:r w:rsidR="002F3A17">
              <w:rPr>
                <w:i/>
                <w:lang w:eastAsia="ko-KR"/>
              </w:rPr>
              <w:t>configuredGrantTimer</w:t>
            </w:r>
            <w:proofErr w:type="spellEnd"/>
            <w:r w:rsidR="002F3A17">
              <w:rPr>
                <w:i/>
                <w:lang w:eastAsia="ko-KR"/>
              </w:rPr>
              <w:t xml:space="preserve">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new transmission could use a different HARQ process. However in order to be more flexible it would be good to either make cg-</w:t>
            </w:r>
            <w:proofErr w:type="spellStart"/>
            <w:r w:rsidR="00500171">
              <w:rPr>
                <w:lang w:eastAsia="ko-KR"/>
              </w:rPr>
              <w:t>RetransmissionTimer</w:t>
            </w:r>
            <w:proofErr w:type="spellEnd"/>
            <w:r w:rsidR="00500171">
              <w:rPr>
                <w:lang w:eastAsia="ko-KR"/>
              </w:rPr>
              <w:t xml:space="preserve"> optional or to allow to set CG-</w:t>
            </w:r>
            <w:proofErr w:type="spellStart"/>
            <w:r w:rsidR="00500171">
              <w:rPr>
                <w:lang w:eastAsia="ko-KR"/>
              </w:rPr>
              <w:t>retransmissionTimer</w:t>
            </w:r>
            <w:proofErr w:type="spellEnd"/>
            <w:r w:rsidR="00500171">
              <w:rPr>
                <w:lang w:eastAsia="ko-KR"/>
              </w:rPr>
              <w:t xml:space="preserve"> to the same value as </w:t>
            </w:r>
            <w:proofErr w:type="spellStart"/>
            <w:r w:rsidR="00500171">
              <w:rPr>
                <w:lang w:eastAsia="ko-KR"/>
              </w:rPr>
              <w:t>configuredGrantTimer</w:t>
            </w:r>
            <w:proofErr w:type="spellEnd"/>
            <w:r w:rsidR="00500171">
              <w:rPr>
                <w:lang w:eastAsia="ko-KR"/>
              </w:rPr>
              <w:t>.</w:t>
            </w:r>
          </w:p>
        </w:tc>
      </w:tr>
      <w:tr w:rsidR="00417D0F" w14:paraId="707E51F2" w14:textId="77777777" w:rsidTr="00BC4555">
        <w:tc>
          <w:tcPr>
            <w:tcW w:w="1129" w:type="dxa"/>
          </w:tcPr>
          <w:p w14:paraId="69CE87D3" w14:textId="2D164E9E" w:rsidR="00417D0F" w:rsidRDefault="00417D0F" w:rsidP="00013843">
            <w:pPr>
              <w:pStyle w:val="TAC"/>
              <w:rPr>
                <w:lang w:eastAsia="ko-KR"/>
              </w:rPr>
            </w:pPr>
            <w:r>
              <w:rPr>
                <w:lang w:eastAsia="ko-KR"/>
              </w:rPr>
              <w:t>Samsung</w:t>
            </w:r>
          </w:p>
        </w:tc>
        <w:tc>
          <w:tcPr>
            <w:tcW w:w="1985" w:type="dxa"/>
          </w:tcPr>
          <w:p w14:paraId="333D8990" w14:textId="6EAFF62E" w:rsidR="00417D0F" w:rsidRDefault="00417D0F" w:rsidP="00013843">
            <w:pPr>
              <w:pStyle w:val="TAC"/>
              <w:rPr>
                <w:lang w:eastAsia="ko-KR"/>
              </w:rPr>
            </w:pPr>
            <w:r>
              <w:rPr>
                <w:lang w:eastAsia="ko-KR"/>
              </w:rPr>
              <w:t>No</w:t>
            </w:r>
          </w:p>
        </w:tc>
        <w:tc>
          <w:tcPr>
            <w:tcW w:w="6515" w:type="dxa"/>
          </w:tcPr>
          <w:p w14:paraId="5AD31FF8" w14:textId="55874AFE" w:rsidR="00417D0F" w:rsidRDefault="00417D0F" w:rsidP="00013843">
            <w:pPr>
              <w:pStyle w:val="TAL"/>
              <w:rPr>
                <w:lang w:eastAsia="ko-KR"/>
              </w:rPr>
            </w:pPr>
            <w:r>
              <w:rPr>
                <w:lang w:eastAsia="ko-KR"/>
              </w:rPr>
              <w:t>Agree with QC.</w:t>
            </w:r>
          </w:p>
        </w:tc>
      </w:tr>
      <w:tr w:rsidR="008B1967" w14:paraId="014C546B" w14:textId="77777777" w:rsidTr="00BC4555">
        <w:tc>
          <w:tcPr>
            <w:tcW w:w="1129" w:type="dxa"/>
          </w:tcPr>
          <w:p w14:paraId="6D6D47D5" w14:textId="3B95FB55" w:rsidR="008B1967" w:rsidRDefault="008B1967" w:rsidP="00013843">
            <w:pPr>
              <w:pStyle w:val="TAC"/>
              <w:rPr>
                <w:lang w:eastAsia="ko-KR"/>
              </w:rPr>
            </w:pPr>
            <w:r>
              <w:rPr>
                <w:lang w:eastAsia="ko-KR"/>
              </w:rPr>
              <w:t>Interdigital</w:t>
            </w:r>
          </w:p>
        </w:tc>
        <w:tc>
          <w:tcPr>
            <w:tcW w:w="1985" w:type="dxa"/>
          </w:tcPr>
          <w:p w14:paraId="1469A919" w14:textId="6F0AD33E" w:rsidR="008B1967" w:rsidRDefault="008B1967" w:rsidP="00013843">
            <w:pPr>
              <w:pStyle w:val="TAC"/>
              <w:rPr>
                <w:lang w:eastAsia="ko-KR"/>
              </w:rPr>
            </w:pPr>
            <w:r>
              <w:rPr>
                <w:lang w:eastAsia="ko-KR"/>
              </w:rPr>
              <w:t>Yes</w:t>
            </w:r>
          </w:p>
        </w:tc>
        <w:tc>
          <w:tcPr>
            <w:tcW w:w="6515" w:type="dxa"/>
          </w:tcPr>
          <w:p w14:paraId="3488DB28" w14:textId="6886ECFA" w:rsidR="008B1967" w:rsidRDefault="008B1967" w:rsidP="00013843">
            <w:pPr>
              <w:pStyle w:val="TAL"/>
              <w:rPr>
                <w:lang w:eastAsia="ko-KR"/>
              </w:rPr>
            </w:pPr>
            <w:r>
              <w:rPr>
                <w:lang w:eastAsia="ko-KR"/>
              </w:rPr>
              <w:t>Agree with Nokia</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40384B" w:rsidP="004A5442">
      <w:pPr>
        <w:pStyle w:val="Doc-title"/>
      </w:pPr>
      <w:hyperlink r:id="rId18"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74"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lastRenderedPageBreak/>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r w:rsidR="00417D0F" w14:paraId="748857D5" w14:textId="77777777" w:rsidTr="00BC4555">
        <w:tc>
          <w:tcPr>
            <w:tcW w:w="1129" w:type="dxa"/>
          </w:tcPr>
          <w:p w14:paraId="69DF8346" w14:textId="797BFFFB" w:rsidR="00417D0F" w:rsidRDefault="00417D0F" w:rsidP="00013843">
            <w:pPr>
              <w:pStyle w:val="TAC"/>
              <w:rPr>
                <w:lang w:eastAsia="ko-KR"/>
              </w:rPr>
            </w:pPr>
            <w:r>
              <w:rPr>
                <w:lang w:eastAsia="ko-KR"/>
              </w:rPr>
              <w:t>Samsung</w:t>
            </w:r>
          </w:p>
        </w:tc>
        <w:tc>
          <w:tcPr>
            <w:tcW w:w="1985" w:type="dxa"/>
          </w:tcPr>
          <w:p w14:paraId="3EBBF803" w14:textId="48B99AD0" w:rsidR="00417D0F" w:rsidRDefault="00417D0F" w:rsidP="00013843">
            <w:pPr>
              <w:pStyle w:val="TAC"/>
              <w:rPr>
                <w:lang w:eastAsia="ko-KR"/>
              </w:rPr>
            </w:pPr>
            <w:r>
              <w:rPr>
                <w:lang w:eastAsia="ko-KR"/>
              </w:rPr>
              <w:t>Agree with rapporteur</w:t>
            </w:r>
          </w:p>
        </w:tc>
        <w:tc>
          <w:tcPr>
            <w:tcW w:w="6515" w:type="dxa"/>
          </w:tcPr>
          <w:p w14:paraId="4C264DED" w14:textId="77777777" w:rsidR="00417D0F" w:rsidRDefault="00417D0F" w:rsidP="00013843">
            <w:pPr>
              <w:pStyle w:val="TAL"/>
              <w:rPr>
                <w:lang w:eastAsia="ko-KR"/>
              </w:rPr>
            </w:pPr>
          </w:p>
        </w:tc>
      </w:tr>
      <w:tr w:rsidR="008B1967" w14:paraId="75E2B12B" w14:textId="77777777" w:rsidTr="00BC4555">
        <w:tc>
          <w:tcPr>
            <w:tcW w:w="1129" w:type="dxa"/>
          </w:tcPr>
          <w:p w14:paraId="126C2837" w14:textId="46C1990E" w:rsidR="008B1967" w:rsidRDefault="008B1967" w:rsidP="00013843">
            <w:pPr>
              <w:pStyle w:val="TAC"/>
              <w:rPr>
                <w:lang w:eastAsia="ko-KR"/>
              </w:rPr>
            </w:pPr>
            <w:r>
              <w:rPr>
                <w:lang w:eastAsia="ko-KR"/>
              </w:rPr>
              <w:t>Interdigital</w:t>
            </w:r>
          </w:p>
        </w:tc>
        <w:tc>
          <w:tcPr>
            <w:tcW w:w="1985" w:type="dxa"/>
          </w:tcPr>
          <w:p w14:paraId="5A4F6F90" w14:textId="4D2F61DC" w:rsidR="008B1967" w:rsidRDefault="008B1967" w:rsidP="00013843">
            <w:pPr>
              <w:pStyle w:val="TAC"/>
              <w:rPr>
                <w:lang w:eastAsia="ko-KR"/>
              </w:rPr>
            </w:pPr>
            <w:r>
              <w:rPr>
                <w:lang w:eastAsia="ko-KR"/>
              </w:rPr>
              <w:t>Agree with rapporteur</w:t>
            </w:r>
          </w:p>
        </w:tc>
        <w:tc>
          <w:tcPr>
            <w:tcW w:w="6515" w:type="dxa"/>
          </w:tcPr>
          <w:p w14:paraId="3477E03F" w14:textId="77777777" w:rsidR="008B1967" w:rsidRDefault="008B1967" w:rsidP="00013843">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40384B" w:rsidP="007C1E67">
      <w:pPr>
        <w:pStyle w:val="Doc-title"/>
      </w:pPr>
      <w:hyperlink r:id="rId19"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75"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76"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77"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8" w:author="SunYoung," w:date="2020-08-06T10:03:00Z">
              <w:r>
                <w:rPr>
                  <w:rFonts w:eastAsia="Times New Roman"/>
                  <w:noProof/>
                  <w:lang w:eastAsia="ko-KR"/>
                </w:rPr>
                <w:t>2&gt;</w:t>
              </w:r>
              <w:r>
                <w:rPr>
                  <w:rFonts w:eastAsia="Times New Roman"/>
                  <w:noProof/>
                  <w:lang w:eastAsia="ko-KR"/>
                </w:rPr>
                <w:tab/>
              </w:r>
            </w:ins>
            <w:ins w:id="179"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80"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lastRenderedPageBreak/>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w:t>
            </w:r>
            <w:proofErr w:type="spellStart"/>
            <w:r>
              <w:rPr>
                <w:i/>
                <w:lang w:eastAsia="ko-KR"/>
              </w:rPr>
              <w:t>RetransmissionTimer</w:t>
            </w:r>
            <w:proofErr w:type="spellEnd"/>
            <w:r>
              <w:rPr>
                <w:lang w:eastAsia="ko-KR"/>
              </w:rPr>
              <w:t xml:space="preserve">, we differentiated &lt;not configured&gt; and &lt;configured but not running&gt; intentionally. Thus, it becomes a bit confusing whether &lt;not running&gt; </w:t>
            </w:r>
            <w:proofErr w:type="spellStart"/>
            <w:r>
              <w:rPr>
                <w:i/>
                <w:lang w:eastAsia="ko-KR"/>
              </w:rPr>
              <w:t>configuredGrantTimer</w:t>
            </w:r>
            <w:proofErr w:type="spellEnd"/>
            <w:r>
              <w:rPr>
                <w:i/>
                <w:lang w:eastAsia="ko-KR"/>
              </w:rPr>
              <w:t xml:space="preserve">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r w:rsidR="00417D0F" w14:paraId="4C51E0AF" w14:textId="77777777" w:rsidTr="00BC4555">
        <w:tc>
          <w:tcPr>
            <w:tcW w:w="1129" w:type="dxa"/>
          </w:tcPr>
          <w:p w14:paraId="777371F9" w14:textId="7659F72C" w:rsidR="00417D0F" w:rsidRDefault="00417D0F" w:rsidP="00013843">
            <w:pPr>
              <w:pStyle w:val="TAC"/>
              <w:rPr>
                <w:lang w:eastAsia="ko-KR"/>
              </w:rPr>
            </w:pPr>
            <w:r>
              <w:rPr>
                <w:lang w:eastAsia="ko-KR"/>
              </w:rPr>
              <w:t>Samsung</w:t>
            </w:r>
          </w:p>
        </w:tc>
        <w:tc>
          <w:tcPr>
            <w:tcW w:w="1985" w:type="dxa"/>
          </w:tcPr>
          <w:p w14:paraId="22E85A11" w14:textId="573DE4B9" w:rsidR="00417D0F" w:rsidRDefault="00417D0F" w:rsidP="00013843">
            <w:pPr>
              <w:pStyle w:val="TAC"/>
              <w:rPr>
                <w:lang w:eastAsia="ko-KR"/>
              </w:rPr>
            </w:pPr>
            <w:r>
              <w:rPr>
                <w:lang w:eastAsia="ko-KR"/>
              </w:rPr>
              <w:t>Agree with the rapporteur</w:t>
            </w:r>
          </w:p>
        </w:tc>
        <w:tc>
          <w:tcPr>
            <w:tcW w:w="6515" w:type="dxa"/>
          </w:tcPr>
          <w:p w14:paraId="46D3F459" w14:textId="77777777" w:rsidR="00417D0F" w:rsidRDefault="00417D0F" w:rsidP="00013843">
            <w:pPr>
              <w:pStyle w:val="TAL"/>
              <w:rPr>
                <w:lang w:eastAsia="ko-KR"/>
              </w:rPr>
            </w:pPr>
          </w:p>
        </w:tc>
      </w:tr>
      <w:tr w:rsidR="008B1967" w14:paraId="47E8C23B" w14:textId="77777777" w:rsidTr="00BC4555">
        <w:tc>
          <w:tcPr>
            <w:tcW w:w="1129" w:type="dxa"/>
          </w:tcPr>
          <w:p w14:paraId="785F4E0D" w14:textId="2EC46DB4" w:rsidR="008B1967" w:rsidRDefault="008B1967" w:rsidP="00013843">
            <w:pPr>
              <w:pStyle w:val="TAC"/>
              <w:rPr>
                <w:lang w:eastAsia="ko-KR"/>
              </w:rPr>
            </w:pPr>
            <w:r>
              <w:rPr>
                <w:lang w:eastAsia="ko-KR"/>
              </w:rPr>
              <w:t>Interdigital</w:t>
            </w:r>
          </w:p>
        </w:tc>
        <w:tc>
          <w:tcPr>
            <w:tcW w:w="1985" w:type="dxa"/>
          </w:tcPr>
          <w:p w14:paraId="7B42434D" w14:textId="15766200" w:rsidR="008B1967" w:rsidRDefault="008B1967" w:rsidP="00013843">
            <w:pPr>
              <w:pStyle w:val="TAC"/>
              <w:rPr>
                <w:lang w:eastAsia="ko-KR"/>
              </w:rPr>
            </w:pPr>
            <w:r>
              <w:rPr>
                <w:lang w:eastAsia="ko-KR"/>
              </w:rPr>
              <w:t>Agree with the rapporteur</w:t>
            </w:r>
          </w:p>
        </w:tc>
        <w:tc>
          <w:tcPr>
            <w:tcW w:w="6515" w:type="dxa"/>
          </w:tcPr>
          <w:p w14:paraId="381CE778" w14:textId="4D0489DA" w:rsidR="008B1967" w:rsidRDefault="008B1967" w:rsidP="00013843">
            <w:pPr>
              <w:pStyle w:val="TAL"/>
              <w:rPr>
                <w:lang w:eastAsia="ko-KR"/>
              </w:rPr>
            </w:pPr>
            <w:r>
              <w:rPr>
                <w:lang w:eastAsia="ko-KR"/>
              </w:rPr>
              <w:t>A timer cannot be running if it is not configured anyway</w:t>
            </w: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81" w:author="SunYoung," w:date="2020-08-04T16:59:00Z">
              <w:r w:rsidRPr="00030779" w:rsidDel="006F1872">
                <w:rPr>
                  <w:lang w:eastAsia="ko-KR"/>
                </w:rPr>
                <w:delText>consistent LBT failure recovery</w:delText>
              </w:r>
            </w:del>
            <w:proofErr w:type="spellStart"/>
            <w:ins w:id="182"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r w:rsidR="00417D0F" w14:paraId="4ABB9D65" w14:textId="77777777" w:rsidTr="00CC77DD">
        <w:tc>
          <w:tcPr>
            <w:tcW w:w="1129" w:type="dxa"/>
            <w:shd w:val="clear" w:color="auto" w:fill="auto"/>
          </w:tcPr>
          <w:p w14:paraId="7CF4A5F2" w14:textId="04656C00" w:rsidR="00417D0F" w:rsidRDefault="00417D0F" w:rsidP="007E63B9">
            <w:pPr>
              <w:pStyle w:val="TAC"/>
              <w:rPr>
                <w:lang w:eastAsia="ko-KR"/>
              </w:rPr>
            </w:pPr>
            <w:r>
              <w:rPr>
                <w:lang w:eastAsia="ko-KR"/>
              </w:rPr>
              <w:t>Samsung</w:t>
            </w:r>
          </w:p>
        </w:tc>
        <w:tc>
          <w:tcPr>
            <w:tcW w:w="1985" w:type="dxa"/>
            <w:shd w:val="clear" w:color="auto" w:fill="auto"/>
          </w:tcPr>
          <w:p w14:paraId="508F3929" w14:textId="71812CD7" w:rsidR="00417D0F" w:rsidRDefault="00417D0F" w:rsidP="007E63B9">
            <w:pPr>
              <w:pStyle w:val="TAC"/>
              <w:rPr>
                <w:lang w:eastAsia="ko-KR"/>
              </w:rPr>
            </w:pPr>
            <w:r>
              <w:rPr>
                <w:lang w:eastAsia="ko-KR"/>
              </w:rPr>
              <w:t>Agree</w:t>
            </w:r>
          </w:p>
        </w:tc>
        <w:tc>
          <w:tcPr>
            <w:tcW w:w="6515" w:type="dxa"/>
            <w:shd w:val="clear" w:color="auto" w:fill="auto"/>
          </w:tcPr>
          <w:p w14:paraId="2190CAAA" w14:textId="77777777" w:rsidR="00417D0F" w:rsidRDefault="00417D0F" w:rsidP="007E63B9">
            <w:pPr>
              <w:pStyle w:val="TAL"/>
              <w:rPr>
                <w:lang w:eastAsia="ko-KR"/>
              </w:rPr>
            </w:pPr>
          </w:p>
        </w:tc>
      </w:tr>
      <w:tr w:rsidR="008B1967" w14:paraId="37ADABFD" w14:textId="77777777" w:rsidTr="00CC77DD">
        <w:tc>
          <w:tcPr>
            <w:tcW w:w="1129" w:type="dxa"/>
            <w:shd w:val="clear" w:color="auto" w:fill="auto"/>
          </w:tcPr>
          <w:p w14:paraId="6C7A5FF9" w14:textId="2DA4AA84" w:rsidR="008B1967" w:rsidRDefault="008B1967" w:rsidP="007E63B9">
            <w:pPr>
              <w:pStyle w:val="TAC"/>
              <w:rPr>
                <w:lang w:eastAsia="ko-KR"/>
              </w:rPr>
            </w:pPr>
            <w:r>
              <w:rPr>
                <w:lang w:eastAsia="ko-KR"/>
              </w:rPr>
              <w:t>Interdigital</w:t>
            </w:r>
          </w:p>
        </w:tc>
        <w:tc>
          <w:tcPr>
            <w:tcW w:w="1985" w:type="dxa"/>
            <w:shd w:val="clear" w:color="auto" w:fill="auto"/>
          </w:tcPr>
          <w:p w14:paraId="2DC0BBFC" w14:textId="007FA08F" w:rsidR="008B1967" w:rsidRDefault="008B1967" w:rsidP="007E63B9">
            <w:pPr>
              <w:pStyle w:val="TAC"/>
              <w:rPr>
                <w:lang w:eastAsia="ko-KR"/>
              </w:rPr>
            </w:pPr>
            <w:r>
              <w:rPr>
                <w:lang w:eastAsia="ko-KR"/>
              </w:rPr>
              <w:t>Agree</w:t>
            </w:r>
          </w:p>
        </w:tc>
        <w:tc>
          <w:tcPr>
            <w:tcW w:w="6515" w:type="dxa"/>
            <w:shd w:val="clear" w:color="auto" w:fill="auto"/>
          </w:tcPr>
          <w:p w14:paraId="55F87502" w14:textId="77777777" w:rsidR="008B1967" w:rsidRDefault="008B1967" w:rsidP="007E63B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83"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84"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lastRenderedPageBreak/>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r w:rsidR="00417D0F" w14:paraId="411579D4" w14:textId="77777777" w:rsidTr="00CC77DD">
        <w:tc>
          <w:tcPr>
            <w:tcW w:w="1129" w:type="dxa"/>
            <w:shd w:val="clear" w:color="auto" w:fill="auto"/>
          </w:tcPr>
          <w:p w14:paraId="10583C73" w14:textId="4125FA55" w:rsidR="00417D0F" w:rsidRDefault="00417D0F" w:rsidP="007E63B9">
            <w:pPr>
              <w:pStyle w:val="TAC"/>
              <w:rPr>
                <w:lang w:eastAsia="ko-KR"/>
              </w:rPr>
            </w:pPr>
            <w:r>
              <w:rPr>
                <w:lang w:eastAsia="ko-KR"/>
              </w:rPr>
              <w:t>Samsung</w:t>
            </w:r>
          </w:p>
        </w:tc>
        <w:tc>
          <w:tcPr>
            <w:tcW w:w="1985" w:type="dxa"/>
            <w:shd w:val="clear" w:color="auto" w:fill="auto"/>
          </w:tcPr>
          <w:p w14:paraId="2413B317" w14:textId="211DA44F" w:rsidR="00417D0F" w:rsidRDefault="00417D0F" w:rsidP="007E63B9">
            <w:pPr>
              <w:pStyle w:val="TAC"/>
              <w:rPr>
                <w:lang w:eastAsia="ko-KR"/>
              </w:rPr>
            </w:pPr>
            <w:r>
              <w:rPr>
                <w:lang w:eastAsia="ko-KR"/>
              </w:rPr>
              <w:t>Agree</w:t>
            </w:r>
          </w:p>
        </w:tc>
        <w:tc>
          <w:tcPr>
            <w:tcW w:w="6515" w:type="dxa"/>
            <w:shd w:val="clear" w:color="auto" w:fill="auto"/>
          </w:tcPr>
          <w:p w14:paraId="22CA2C62" w14:textId="77777777" w:rsidR="00417D0F" w:rsidRDefault="00417D0F" w:rsidP="007E63B9">
            <w:pPr>
              <w:pStyle w:val="TAL"/>
              <w:rPr>
                <w:rFonts w:eastAsia="PMingLiU"/>
                <w:lang w:eastAsia="zh-TW"/>
              </w:rPr>
            </w:pPr>
          </w:p>
        </w:tc>
      </w:tr>
      <w:tr w:rsidR="008B1967" w14:paraId="1A39D63F" w14:textId="77777777" w:rsidTr="00CC77DD">
        <w:tc>
          <w:tcPr>
            <w:tcW w:w="1129" w:type="dxa"/>
            <w:shd w:val="clear" w:color="auto" w:fill="auto"/>
          </w:tcPr>
          <w:p w14:paraId="6D6C6C93" w14:textId="0FB5074F" w:rsidR="008B1967" w:rsidRDefault="008B1967" w:rsidP="008B1967">
            <w:pPr>
              <w:pStyle w:val="TAC"/>
              <w:rPr>
                <w:lang w:eastAsia="ko-KR"/>
              </w:rPr>
            </w:pPr>
            <w:r>
              <w:rPr>
                <w:lang w:eastAsia="ko-KR"/>
              </w:rPr>
              <w:t>Interdigital</w:t>
            </w:r>
          </w:p>
        </w:tc>
        <w:tc>
          <w:tcPr>
            <w:tcW w:w="1985" w:type="dxa"/>
            <w:shd w:val="clear" w:color="auto" w:fill="auto"/>
          </w:tcPr>
          <w:p w14:paraId="738E38BD" w14:textId="6B46BD27" w:rsidR="008B1967" w:rsidRDefault="008B1967" w:rsidP="008B1967">
            <w:pPr>
              <w:pStyle w:val="TAC"/>
              <w:rPr>
                <w:lang w:eastAsia="ko-KR"/>
              </w:rPr>
            </w:pPr>
            <w:r>
              <w:rPr>
                <w:lang w:eastAsia="ko-KR"/>
              </w:rPr>
              <w:t>Disagree</w:t>
            </w:r>
          </w:p>
        </w:tc>
        <w:tc>
          <w:tcPr>
            <w:tcW w:w="6515" w:type="dxa"/>
            <w:shd w:val="clear" w:color="auto" w:fill="auto"/>
          </w:tcPr>
          <w:p w14:paraId="322395E2" w14:textId="4F081F68" w:rsidR="008B1967" w:rsidRDefault="008B1967" w:rsidP="008B1967">
            <w:pPr>
              <w:pStyle w:val="TAL"/>
              <w:rPr>
                <w:rFonts w:eastAsia="PMingLiU"/>
                <w:lang w:eastAsia="zh-TW"/>
              </w:rPr>
            </w:pPr>
            <w:r>
              <w:rPr>
                <w:lang w:eastAsia="ko-KR"/>
              </w:rPr>
              <w:t xml:space="preserve">It’s the </w:t>
            </w:r>
            <w:proofErr w:type="spellStart"/>
            <w:r>
              <w:rPr>
                <w:lang w:eastAsia="ko-KR"/>
              </w:rPr>
              <w:t>fiailure</w:t>
            </w:r>
            <w:proofErr w:type="spellEnd"/>
            <w:r>
              <w:rPr>
                <w:lang w:eastAsia="ko-KR"/>
              </w:rPr>
              <w:t xml:space="preserve"> that is triggered (like RLF) and cancelled, not the recovery.</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40384B" w:rsidP="007C1E67">
      <w:pPr>
        <w:pStyle w:val="Doc-title"/>
      </w:pPr>
      <w:hyperlink r:id="rId20"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85"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86" w:author="Richie Zen(曾立至)" w:date="2020-08-05T18:41:00Z"/>
                <w:noProof/>
              </w:rPr>
            </w:pPr>
            <w:ins w:id="187" w:author="Richie Zen(曾立至)" w:date="2020-08-05T18:40:00Z">
              <w:r w:rsidRPr="00AB03DB">
                <w:rPr>
                  <w:noProof/>
                </w:rPr>
                <w:t xml:space="preserve">2&gt; if </w:t>
              </w:r>
            </w:ins>
            <w:ins w:id="188" w:author="Richie Zen(曾立至)" w:date="2020-08-05T18:44:00Z">
              <w:r w:rsidRPr="00AB03DB">
                <w:rPr>
                  <w:noProof/>
                </w:rPr>
                <w:t>a HARQ process receives downlink feedback information</w:t>
              </w:r>
            </w:ins>
            <w:ins w:id="189" w:author="Richie Zen(曾立至)" w:date="2020-08-06T11:09:00Z">
              <w:r>
                <w:rPr>
                  <w:noProof/>
                </w:rPr>
                <w:t xml:space="preserve"> and </w:t>
              </w:r>
              <w:r w:rsidRPr="00AB03DB">
                <w:rPr>
                  <w:noProof/>
                </w:rPr>
                <w:t>acknowledgement is indicated</w:t>
              </w:r>
            </w:ins>
            <w:ins w:id="190"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91"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r w:rsidR="00417D0F" w14:paraId="5BBD46C0" w14:textId="77777777" w:rsidTr="00576136">
        <w:tc>
          <w:tcPr>
            <w:tcW w:w="1129" w:type="dxa"/>
            <w:shd w:val="clear" w:color="auto" w:fill="auto"/>
          </w:tcPr>
          <w:p w14:paraId="037CFB5D" w14:textId="1DD14237" w:rsidR="00417D0F" w:rsidRDefault="00417D0F" w:rsidP="007E63B9">
            <w:pPr>
              <w:pStyle w:val="TAC"/>
              <w:rPr>
                <w:lang w:eastAsia="ko-KR"/>
              </w:rPr>
            </w:pPr>
            <w:r>
              <w:rPr>
                <w:lang w:eastAsia="ko-KR"/>
              </w:rPr>
              <w:t>Samsung</w:t>
            </w:r>
          </w:p>
        </w:tc>
        <w:tc>
          <w:tcPr>
            <w:tcW w:w="1985" w:type="dxa"/>
            <w:shd w:val="clear" w:color="auto" w:fill="auto"/>
          </w:tcPr>
          <w:p w14:paraId="6CC3C1A0" w14:textId="7FE5FAF6" w:rsidR="00417D0F" w:rsidRDefault="00417D0F" w:rsidP="007E63B9">
            <w:pPr>
              <w:pStyle w:val="TAC"/>
              <w:rPr>
                <w:lang w:eastAsia="ko-KR"/>
              </w:rPr>
            </w:pPr>
            <w:r>
              <w:rPr>
                <w:lang w:eastAsia="ko-KR"/>
              </w:rPr>
              <w:t>-</w:t>
            </w:r>
          </w:p>
        </w:tc>
        <w:tc>
          <w:tcPr>
            <w:tcW w:w="6515" w:type="dxa"/>
            <w:shd w:val="clear" w:color="auto" w:fill="auto"/>
          </w:tcPr>
          <w:p w14:paraId="2CE802B9" w14:textId="3859688B" w:rsidR="00417D0F" w:rsidRDefault="00417D0F" w:rsidP="007E63B9">
            <w:pPr>
              <w:pStyle w:val="TAL"/>
              <w:rPr>
                <w:lang w:eastAsia="ko-KR"/>
              </w:rPr>
            </w:pPr>
            <w:r w:rsidRPr="00417D0F">
              <w:rPr>
                <w:lang w:eastAsia="ko-KR"/>
              </w:rPr>
              <w:t>tend to agree, but it is an optimization. Can follow the majority view.</w:t>
            </w:r>
          </w:p>
        </w:tc>
      </w:tr>
      <w:tr w:rsidR="008B1967" w14:paraId="540857AB" w14:textId="77777777" w:rsidTr="00576136">
        <w:tc>
          <w:tcPr>
            <w:tcW w:w="1129" w:type="dxa"/>
            <w:shd w:val="clear" w:color="auto" w:fill="auto"/>
          </w:tcPr>
          <w:p w14:paraId="682329E7" w14:textId="3678258C" w:rsidR="008B1967" w:rsidRDefault="008B1967" w:rsidP="007E63B9">
            <w:pPr>
              <w:pStyle w:val="TAC"/>
              <w:rPr>
                <w:lang w:eastAsia="ko-KR"/>
              </w:rPr>
            </w:pPr>
            <w:r>
              <w:rPr>
                <w:lang w:eastAsia="ko-KR"/>
              </w:rPr>
              <w:t>Interdigital</w:t>
            </w:r>
          </w:p>
        </w:tc>
        <w:tc>
          <w:tcPr>
            <w:tcW w:w="1985" w:type="dxa"/>
            <w:shd w:val="clear" w:color="auto" w:fill="auto"/>
          </w:tcPr>
          <w:p w14:paraId="280B6766" w14:textId="689ECDA6" w:rsidR="008B1967" w:rsidRDefault="008B1967" w:rsidP="007E63B9">
            <w:pPr>
              <w:pStyle w:val="TAC"/>
              <w:rPr>
                <w:lang w:eastAsia="ko-KR"/>
              </w:rPr>
            </w:pPr>
            <w:r>
              <w:rPr>
                <w:lang w:eastAsia="ko-KR"/>
              </w:rPr>
              <w:t>Agree</w:t>
            </w:r>
          </w:p>
        </w:tc>
        <w:tc>
          <w:tcPr>
            <w:tcW w:w="6515" w:type="dxa"/>
            <w:shd w:val="clear" w:color="auto" w:fill="auto"/>
          </w:tcPr>
          <w:p w14:paraId="588A7DC8" w14:textId="77777777" w:rsidR="008B1967" w:rsidRPr="00417D0F" w:rsidRDefault="008B1967" w:rsidP="007E63B9">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lastRenderedPageBreak/>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1"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r w:rsidRPr="00217F6B">
              <w:rPr>
                <w:rFonts w:ascii="Calibri" w:eastAsiaTheme="minorEastAsia" w:hAnsi="Calibri" w:cs="Calibri" w:hint="eastAsia"/>
                <w:sz w:val="22"/>
                <w:szCs w:val="22"/>
                <w:lang w:val="en-US" w:eastAsia="ko-KR"/>
              </w:rPr>
              <w:t>SunYoung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SimSun" w:hAnsi="Calibri" w:cs="Calibri"/>
                <w:sz w:val="22"/>
                <w:szCs w:val="22"/>
                <w:lang w:val="en-US" w:eastAsia="zh-CN"/>
              </w:rPr>
            </w:pPr>
            <w:r w:rsidRPr="00217F6B">
              <w:rPr>
                <w:rFonts w:ascii="Calibri" w:eastAsia="SimSun" w:hAnsi="Calibri" w:cs="Calibri" w:hint="eastAsia"/>
                <w:sz w:val="22"/>
                <w:szCs w:val="22"/>
                <w:lang w:val="en-US" w:eastAsia="zh-CN"/>
              </w:rPr>
              <w:t>Shi Cong (shicong@oppo.com)</w:t>
            </w:r>
          </w:p>
        </w:tc>
      </w:tr>
      <w:tr w:rsidR="00632BE6" w:rsidRPr="00217F6B"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217F6B"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217F6B" w14:paraId="4FF0B311" w14:textId="77777777" w:rsidTr="00417D0F">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w:t>
            </w:r>
            <w:bookmarkStart w:id="192" w:name="_GoBack"/>
            <w:bookmarkEnd w:id="192"/>
            <w:r>
              <w:rPr>
                <w:rFonts w:ascii="Calibri" w:eastAsia="PMingLiU" w:hAnsi="Calibri" w:cs="Calibri"/>
                <w:sz w:val="22"/>
                <w:szCs w:val="22"/>
                <w:lang w:val="de-DE" w:eastAsia="zh-TW"/>
              </w:rPr>
              <w:t>a_Kung@asus.com</w:t>
            </w:r>
            <w:r>
              <w:rPr>
                <w:rFonts w:ascii="Calibri" w:eastAsia="PMingLiU" w:hAnsi="Calibri" w:cs="Calibri" w:hint="eastAsia"/>
                <w:sz w:val="22"/>
                <w:szCs w:val="22"/>
                <w:lang w:val="de-DE" w:eastAsia="zh-TW"/>
              </w:rPr>
              <w:t>)</w:t>
            </w:r>
          </w:p>
        </w:tc>
      </w:tr>
      <w:tr w:rsidR="00013843" w:rsidRPr="0040384B" w14:paraId="42E2AEA2"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1001" w14:textId="3A3B697C" w:rsidR="00013843" w:rsidRPr="0040384B" w:rsidRDefault="00013843" w:rsidP="00013843">
            <w:pPr>
              <w:spacing w:after="0"/>
              <w:jc w:val="center"/>
              <w:rPr>
                <w:rFonts w:ascii="Calibri" w:eastAsia="Calibri" w:hAnsi="Calibri" w:cs="Calibri"/>
                <w:sz w:val="22"/>
                <w:szCs w:val="22"/>
                <w:lang w:val="fr-FR"/>
              </w:rPr>
            </w:pPr>
            <w:r w:rsidRPr="0040384B">
              <w:rPr>
                <w:rFonts w:ascii="Calibri" w:eastAsia="Calibri" w:hAnsi="Calibri" w:cs="Calibri"/>
                <w:sz w:val="22"/>
                <w:szCs w:val="22"/>
                <w:lang w:val="fr-FR"/>
              </w:rPr>
              <w:t>Seau Sian (seau.s.lim@intel.com)</w:t>
            </w:r>
          </w:p>
        </w:tc>
      </w:tr>
      <w:tr w:rsidR="00417D0F" w:rsidRPr="000D5A04" w14:paraId="77427EEB"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E9817" w14:textId="6DB3053C" w:rsidR="00417D0F" w:rsidRDefault="00417D0F" w:rsidP="00013843">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870A" w14:textId="7D8A517E" w:rsidR="00417D0F" w:rsidRPr="00217F6B" w:rsidRDefault="00417D0F"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Jaehyuk Jang (</w:t>
            </w:r>
            <w:r w:rsidR="00FD106B" w:rsidRPr="00FD106B">
              <w:rPr>
                <w:rFonts w:ascii="Calibri" w:eastAsia="Calibri" w:hAnsi="Calibri" w:cs="Calibri"/>
                <w:sz w:val="22"/>
                <w:szCs w:val="22"/>
                <w:lang w:val="en-US"/>
              </w:rPr>
              <w:t>jack.jang@samsung.com</w:t>
            </w:r>
            <w:r>
              <w:rPr>
                <w:rFonts w:ascii="Calibri" w:eastAsia="Calibri" w:hAnsi="Calibri" w:cs="Calibri"/>
                <w:sz w:val="22"/>
                <w:szCs w:val="22"/>
                <w:lang w:val="en-US"/>
              </w:rPr>
              <w:t>)</w:t>
            </w:r>
          </w:p>
        </w:tc>
      </w:tr>
      <w:tr w:rsidR="00FD106B" w:rsidRPr="000D5A04" w14:paraId="7531373A"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70669" w14:textId="00AFD54C" w:rsidR="00FD106B" w:rsidRDefault="00FD106B" w:rsidP="00013843">
            <w:pPr>
              <w:spacing w:after="0"/>
              <w:jc w:val="center"/>
              <w:rPr>
                <w:rFonts w:ascii="Calibri" w:eastAsia="Calibri" w:hAnsi="Calibri" w:cs="Calibri"/>
                <w:lang w:val="de-DE"/>
              </w:rPr>
            </w:pPr>
            <w:proofErr w:type="spellStart"/>
            <w:r>
              <w:rPr>
                <w:rFonts w:ascii="Calibri" w:eastAsia="Calibri" w:hAnsi="Calibri" w:cs="Calibri"/>
                <w:lang w:val="de-DE"/>
              </w:rPr>
              <w:t>Interdigital</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D9886" w14:textId="50B5F16E" w:rsidR="00FD106B" w:rsidRDefault="00FD106B"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Faris Alfarhan (</w:t>
            </w:r>
            <w:r w:rsidRPr="00FD106B">
              <w:rPr>
                <w:rFonts w:ascii="Calibri" w:eastAsia="Calibri" w:hAnsi="Calibri" w:cs="Calibri"/>
                <w:sz w:val="22"/>
                <w:szCs w:val="22"/>
                <w:lang w:val="en-US"/>
              </w:rPr>
              <w:t>faris.alfarhan@interdigital.com</w:t>
            </w:r>
            <w:r>
              <w:rPr>
                <w:rFonts w:ascii="Calibri" w:eastAsia="Calibri" w:hAnsi="Calibri" w:cs="Calibri"/>
                <w:sz w:val="22"/>
                <w:szCs w:val="22"/>
                <w:lang w:val="en-US"/>
              </w:rPr>
              <w:t>)</w:t>
            </w:r>
          </w:p>
        </w:tc>
      </w:tr>
      <w:tr w:rsidR="00FD106B" w:rsidRPr="000D5A04" w14:paraId="1B7605E4"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3C52B" w14:textId="77777777" w:rsidR="00FD106B" w:rsidRPr="00FD106B" w:rsidRDefault="00FD106B" w:rsidP="00013843">
            <w:pPr>
              <w:spacing w:after="0"/>
              <w:jc w:val="center"/>
              <w:rPr>
                <w:rFonts w:ascii="Calibri" w:eastAsia="Calibri" w:hAnsi="Calibri" w:cs="Calibr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DC6" w14:textId="77777777" w:rsidR="00FD106B" w:rsidRDefault="00FD106B" w:rsidP="00013843">
            <w:pPr>
              <w:spacing w:after="0"/>
              <w:jc w:val="center"/>
              <w:rPr>
                <w:rFonts w:ascii="Calibri" w:eastAsia="Calibri" w:hAnsi="Calibri" w:cs="Calibri"/>
                <w:sz w:val="22"/>
                <w:szCs w:val="22"/>
                <w:lang w:val="en-US"/>
              </w:rPr>
            </w:pPr>
          </w:p>
        </w:tc>
      </w:tr>
    </w:tbl>
    <w:p w14:paraId="3B739091" w14:textId="77777777" w:rsidR="00632BE6" w:rsidRDefault="00632BE6" w:rsidP="005B69DC">
      <w:pPr>
        <w:pStyle w:val="EX"/>
        <w:ind w:left="0" w:firstLine="0"/>
        <w:rPr>
          <w:lang w:eastAsia="ko-KR"/>
        </w:rPr>
      </w:pPr>
    </w:p>
    <w:sectPr w:rsidR="00632BE6" w:rsidSect="00C73E7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24BB7" w14:textId="77777777" w:rsidR="003A6319" w:rsidRDefault="003A6319">
      <w:r>
        <w:separator/>
      </w:r>
    </w:p>
  </w:endnote>
  <w:endnote w:type="continuationSeparator" w:id="0">
    <w:p w14:paraId="61C1656C" w14:textId="77777777" w:rsidR="003A6319" w:rsidRDefault="003A6319">
      <w:r>
        <w:continuationSeparator/>
      </w:r>
    </w:p>
  </w:endnote>
  <w:endnote w:type="continuationNotice" w:id="1">
    <w:p w14:paraId="2BFB874B" w14:textId="77777777" w:rsidR="003A6319" w:rsidRDefault="003A63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3CB6" w14:textId="77777777" w:rsidR="0040384B" w:rsidRDefault="00403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E389" w14:textId="77777777" w:rsidR="0040384B" w:rsidRDefault="00403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F998" w14:textId="77777777" w:rsidR="0040384B" w:rsidRDefault="00403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E09B" w14:textId="77777777" w:rsidR="003A6319" w:rsidRDefault="003A6319">
      <w:r>
        <w:separator/>
      </w:r>
    </w:p>
  </w:footnote>
  <w:footnote w:type="continuationSeparator" w:id="0">
    <w:p w14:paraId="2AEEDB27" w14:textId="77777777" w:rsidR="003A6319" w:rsidRDefault="003A6319">
      <w:r>
        <w:continuationSeparator/>
      </w:r>
    </w:p>
  </w:footnote>
  <w:footnote w:type="continuationNotice" w:id="1">
    <w:p w14:paraId="268E7D28" w14:textId="77777777" w:rsidR="003A6319" w:rsidRDefault="003A63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B985" w14:textId="77777777" w:rsidR="0040384B" w:rsidRDefault="00403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7A3F" w14:textId="77777777" w:rsidR="0040384B" w:rsidRDefault="0040384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45F4" w14:textId="77777777" w:rsidR="0040384B" w:rsidRDefault="00403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SunYoung,">
    <w15:presenceInfo w15:providerId="None" w15:userId="SunYoung,"/>
  </w15:person>
  <w15:person w15:author="Samsung">
    <w15:presenceInfo w15:providerId="None" w15:userId="Samsung"/>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3F3A"/>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6319"/>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84B"/>
    <w:rsid w:val="00403BBD"/>
    <w:rsid w:val="00404A74"/>
    <w:rsid w:val="00405896"/>
    <w:rsid w:val="00410632"/>
    <w:rsid w:val="00411542"/>
    <w:rsid w:val="0041224E"/>
    <w:rsid w:val="00413B51"/>
    <w:rsid w:val="00415503"/>
    <w:rsid w:val="004161FE"/>
    <w:rsid w:val="00416237"/>
    <w:rsid w:val="00416D77"/>
    <w:rsid w:val="00417D0F"/>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A4E"/>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967"/>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3FE"/>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6E3C"/>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6B"/>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 w:type="character" w:styleId="UnresolvedMention">
    <w:name w:val="Unresolved Mention"/>
    <w:basedOn w:val="DefaultParagraphFont"/>
    <w:uiPriority w:val="99"/>
    <w:semiHidden/>
    <w:unhideWhenUsed/>
    <w:rsid w:val="00FD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54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mail@address.com"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788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3gpp.org/ftp/tsg_ran/WG2_RL2/TSGR2_111-e/Docs/R2-2007188.zip" TargetMode="External"/><Relationship Id="rId20" Type="http://schemas.openxmlformats.org/officeDocument/2006/relationships/hyperlink" Target="http://3gpp.org/ftp/tsg_ran/WG2_RL2/TSGR2_111-e/Docs/R2-200789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3gpp.org/ftp/tsg_ran/WG2_RL2/TSGR2_111-e/Docs/R2-2006658.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3gpp.org/ftp/tsg_ran/WG2_RL2/TSGR2_111-e/Docs/R2-20078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3.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F13EE-E062-4197-941D-0620452F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14</Pages>
  <Words>4824</Words>
  <Characters>27498</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32258</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InterDigital</cp:lastModifiedBy>
  <cp:revision>4</cp:revision>
  <cp:lastPrinted>1901-01-01T09:00:00Z</cp:lastPrinted>
  <dcterms:created xsi:type="dcterms:W3CDTF">2020-08-20T14:20:00Z</dcterms:created>
  <dcterms:modified xsi:type="dcterms:W3CDTF">2020-08-20T18:29:00Z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