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91573" w14:textId="6EEA180F" w:rsidR="00123BDB" w:rsidRPr="00DD7850" w:rsidRDefault="00123BDB" w:rsidP="00123BDB">
      <w:pPr>
        <w:pStyle w:val="CRCoverPage"/>
        <w:tabs>
          <w:tab w:val="right" w:pos="961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DD7850">
        <w:rPr>
          <w:rFonts w:ascii="Arial" w:hAnsi="Arial" w:cs="Arial"/>
          <w:b/>
          <w:noProof/>
          <w:sz w:val="24"/>
          <w:szCs w:val="24"/>
        </w:rPr>
        <w:t>3GPP TSG RAN WG2#1</w:t>
      </w:r>
      <w:r w:rsidR="00F7161A">
        <w:rPr>
          <w:rFonts w:ascii="Arial" w:hAnsi="Arial" w:cs="Arial"/>
          <w:b/>
          <w:noProof/>
          <w:sz w:val="24"/>
          <w:szCs w:val="24"/>
        </w:rPr>
        <w:t>10</w:t>
      </w:r>
      <w:r w:rsidRPr="00DD7850">
        <w:rPr>
          <w:rFonts w:ascii="Arial" w:hAnsi="Arial" w:cs="Arial"/>
          <w:b/>
          <w:noProof/>
          <w:sz w:val="24"/>
          <w:szCs w:val="24"/>
        </w:rPr>
        <w:t>-e</w:t>
      </w:r>
      <w:r w:rsidRPr="00DD7850">
        <w:rPr>
          <w:rFonts w:ascii="Arial" w:hAnsi="Arial" w:cs="Arial"/>
          <w:b/>
          <w:noProof/>
          <w:sz w:val="24"/>
          <w:szCs w:val="24"/>
        </w:rPr>
        <w:tab/>
        <w:t>R2-200</w:t>
      </w:r>
      <w:r w:rsidR="00F7161A">
        <w:rPr>
          <w:rFonts w:ascii="Arial" w:hAnsi="Arial" w:cs="Arial"/>
          <w:b/>
          <w:noProof/>
          <w:sz w:val="24"/>
          <w:szCs w:val="24"/>
        </w:rPr>
        <w:t>4302</w:t>
      </w:r>
    </w:p>
    <w:p w14:paraId="7E38D110" w14:textId="781FD632" w:rsidR="00123BDB" w:rsidRPr="00DD7850" w:rsidRDefault="00123BDB" w:rsidP="00123BDB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DD7850">
        <w:rPr>
          <w:rFonts w:ascii="Arial" w:hAnsi="Arial" w:cs="Arial"/>
          <w:b/>
          <w:noProof/>
          <w:sz w:val="24"/>
          <w:szCs w:val="24"/>
        </w:rPr>
        <w:t xml:space="preserve">Online meeting, </w:t>
      </w:r>
      <w:r w:rsidR="00F7161A">
        <w:rPr>
          <w:rFonts w:ascii="Arial" w:hAnsi="Arial" w:cs="Arial"/>
          <w:b/>
          <w:noProof/>
          <w:sz w:val="24"/>
          <w:szCs w:val="24"/>
        </w:rPr>
        <w:t xml:space="preserve">1st </w:t>
      </w:r>
      <w:r w:rsidRPr="00DD7850">
        <w:rPr>
          <w:rFonts w:ascii="Arial" w:hAnsi="Arial" w:cs="Arial"/>
          <w:b/>
          <w:noProof/>
          <w:sz w:val="24"/>
          <w:szCs w:val="24"/>
        </w:rPr>
        <w:t>-</w:t>
      </w:r>
      <w:r w:rsidR="00F7161A">
        <w:rPr>
          <w:rFonts w:ascii="Arial" w:hAnsi="Arial" w:cs="Arial"/>
          <w:b/>
          <w:noProof/>
          <w:sz w:val="24"/>
          <w:szCs w:val="24"/>
        </w:rPr>
        <w:t xml:space="preserve"> 12</w:t>
      </w:r>
      <w:r w:rsidRPr="00DD7850">
        <w:rPr>
          <w:rFonts w:ascii="Arial" w:hAnsi="Arial" w:cs="Arial"/>
          <w:b/>
          <w:noProof/>
          <w:sz w:val="24"/>
          <w:szCs w:val="24"/>
        </w:rPr>
        <w:t xml:space="preserve">th </w:t>
      </w:r>
      <w:r w:rsidR="00F7161A">
        <w:rPr>
          <w:rFonts w:ascii="Arial" w:hAnsi="Arial" w:cs="Arial"/>
          <w:b/>
          <w:noProof/>
          <w:sz w:val="24"/>
          <w:szCs w:val="24"/>
        </w:rPr>
        <w:t>June</w:t>
      </w:r>
      <w:r w:rsidRPr="00DD7850">
        <w:rPr>
          <w:rFonts w:ascii="Arial" w:hAnsi="Arial" w:cs="Arial"/>
          <w:b/>
          <w:noProof/>
          <w:sz w:val="24"/>
          <w:szCs w:val="24"/>
        </w:rPr>
        <w:t>, 2020</w:t>
      </w:r>
    </w:p>
    <w:p w14:paraId="64B94F6B" w14:textId="77777777" w:rsidR="00123BDB" w:rsidRPr="00DD7850" w:rsidRDefault="00123BDB" w:rsidP="00123BD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</w:rPr>
      </w:pPr>
    </w:p>
    <w:p w14:paraId="34289869" w14:textId="77777777" w:rsidR="00123BDB" w:rsidRPr="00DD7850" w:rsidRDefault="00123BDB" w:rsidP="00123BDB">
      <w:pPr>
        <w:pStyle w:val="CRCoverPage"/>
        <w:tabs>
          <w:tab w:val="left" w:pos="7655"/>
        </w:tabs>
        <w:spacing w:after="0"/>
        <w:outlineLvl w:val="0"/>
        <w:rPr>
          <w:rFonts w:ascii="Arial" w:hAnsi="Arial" w:cs="Arial"/>
          <w:noProof/>
        </w:rPr>
      </w:pPr>
    </w:p>
    <w:p w14:paraId="6A2B798B" w14:textId="3F33FF64" w:rsidR="007E523D" w:rsidRDefault="00AF1881" w:rsidP="00AF188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00</w:t>
      </w:r>
      <w:r>
        <w:rPr>
          <w:rFonts w:ascii="Arial" w:hAnsi="Arial" w:cs="Arial"/>
          <w:b/>
          <w:bCs/>
          <w:sz w:val="22"/>
        </w:rPr>
        <w:tab/>
      </w:r>
      <w:r w:rsidRPr="0035625E">
        <w:rPr>
          <w:rFonts w:ascii="Arial" w:hAnsi="Arial" w:cs="Arial"/>
          <w:b/>
          <w:bCs/>
          <w:sz w:val="22"/>
        </w:rPr>
        <w:t>R1-20</w:t>
      </w:r>
      <w:r w:rsidR="000D32EC" w:rsidRPr="0035625E">
        <w:rPr>
          <w:rFonts w:ascii="Arial" w:hAnsi="Arial" w:cs="Arial"/>
          <w:b/>
          <w:bCs/>
          <w:sz w:val="22"/>
        </w:rPr>
        <w:t>0</w:t>
      </w:r>
      <w:r w:rsidR="0035625E" w:rsidRPr="0035625E">
        <w:rPr>
          <w:rFonts w:ascii="Arial" w:hAnsi="Arial" w:cs="Arial"/>
          <w:b/>
          <w:bCs/>
          <w:sz w:val="22"/>
        </w:rPr>
        <w:t>1356</w:t>
      </w:r>
    </w:p>
    <w:p w14:paraId="0E55BD7B" w14:textId="29CA7994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>e-Meeting, February 24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– March 6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 w:rsidR="007E523D"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2020</w:t>
      </w:r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5B5D1B8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7645D2">
        <w:rPr>
          <w:rFonts w:ascii="Arial" w:hAnsi="Arial" w:cs="Arial"/>
          <w:bCs/>
        </w:rPr>
        <w:t>RAN1 input to Rel-16 TS 38.300 on V2X, Positioning and MR-DC</w:t>
      </w:r>
    </w:p>
    <w:p w14:paraId="0AA05E54" w14:textId="5A6A809B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645D2">
        <w:t>-</w:t>
      </w:r>
    </w:p>
    <w:p w14:paraId="454F6594" w14:textId="4DA2D394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 w:rsidR="007645D2">
        <w:rPr>
          <w:rFonts w:ascii="Arial" w:hAnsi="Arial" w:cs="Arial"/>
          <w:bCs/>
        </w:rPr>
        <w:t>6</w:t>
      </w:r>
    </w:p>
    <w:p w14:paraId="11F8A6ED" w14:textId="5EB0EB10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645D2" w:rsidRPr="007645D2">
        <w:rPr>
          <w:rFonts w:ascii="Arial" w:hAnsi="Arial" w:cs="Arial"/>
          <w:bCs/>
        </w:rPr>
        <w:t>5G_V2X_NRSL</w:t>
      </w:r>
      <w:r w:rsidR="007645D2">
        <w:rPr>
          <w:rFonts w:ascii="Arial" w:hAnsi="Arial" w:cs="Arial"/>
          <w:bCs/>
        </w:rPr>
        <w:t xml:space="preserve">, </w:t>
      </w:r>
      <w:r w:rsidR="007645D2" w:rsidRPr="007645D2">
        <w:rPr>
          <w:rFonts w:ascii="Arial" w:hAnsi="Arial" w:cs="Arial"/>
          <w:bCs/>
        </w:rPr>
        <w:t>NR_pos-Core</w:t>
      </w:r>
      <w:r w:rsidR="007645D2">
        <w:rPr>
          <w:rFonts w:ascii="Arial" w:hAnsi="Arial" w:cs="Arial"/>
          <w:bCs/>
        </w:rPr>
        <w:t xml:space="preserve">, </w:t>
      </w:r>
      <w:r w:rsidR="007645D2" w:rsidRPr="007645D2">
        <w:rPr>
          <w:rFonts w:ascii="Arial" w:hAnsi="Arial" w:cs="Arial"/>
          <w:bCs/>
        </w:rPr>
        <w:t>LTE_NR_DC_CA_enh-Core</w:t>
      </w:r>
    </w:p>
    <w:p w14:paraId="2C234F61" w14:textId="24DF6EA9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53DBC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1</w:t>
      </w:r>
    </w:p>
    <w:p w14:paraId="61A8FEC6" w14:textId="16C2E85F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WG2</w:t>
      </w:r>
    </w:p>
    <w:p w14:paraId="2B42D729" w14:textId="426A8A00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3E450295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</w:p>
    <w:p w14:paraId="7880DAED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25BBD46" w14:textId="3641EB83" w:rsidR="00AF1881" w:rsidRPr="008D6754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6754">
        <w:rPr>
          <w:rFonts w:cs="Arial"/>
          <w:lang w:val="en-US"/>
        </w:rPr>
        <w:t>Name:</w:t>
      </w:r>
      <w:r w:rsidRPr="008D6754">
        <w:rPr>
          <w:rFonts w:cs="Arial"/>
          <w:b w:val="0"/>
          <w:bCs/>
          <w:lang w:val="en-US"/>
        </w:rPr>
        <w:tab/>
        <w:t>Karri Ranta-aho</w:t>
      </w:r>
    </w:p>
    <w:p w14:paraId="1478CD9F" w14:textId="360B0C1C" w:rsidR="00AF1881" w:rsidRPr="00320C11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320C11">
        <w:rPr>
          <w:rFonts w:cs="Arial"/>
          <w:b w:val="0"/>
          <w:bCs/>
          <w:lang w:val="fr-FR"/>
        </w:rPr>
        <w:t>@nokia.com</w:t>
      </w:r>
    </w:p>
    <w:p w14:paraId="79750029" w14:textId="77777777" w:rsidR="00AF1881" w:rsidRPr="00320C11" w:rsidRDefault="00AF1881" w:rsidP="00AF18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8942CF8" w14:textId="010DBBC5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78DD42E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67119105" w14:textId="7D7BDD0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5D2" w:rsidRPr="0035625E">
        <w:rPr>
          <w:rFonts w:ascii="Arial" w:hAnsi="Arial" w:cs="Arial"/>
          <w:bCs/>
        </w:rPr>
        <w:t>R1-200</w:t>
      </w:r>
      <w:r w:rsidR="0035625E" w:rsidRPr="0035625E">
        <w:rPr>
          <w:rFonts w:ascii="Arial" w:hAnsi="Arial" w:cs="Arial"/>
          <w:bCs/>
        </w:rPr>
        <w:t>1355</w:t>
      </w:r>
      <w:r w:rsidR="007645D2" w:rsidRPr="0035625E">
        <w:rPr>
          <w:rFonts w:ascii="Arial" w:hAnsi="Arial" w:cs="Arial"/>
          <w:bCs/>
        </w:rPr>
        <w:t xml:space="preserve"> RAN1 input</w:t>
      </w:r>
      <w:r w:rsidR="007645D2">
        <w:rPr>
          <w:rFonts w:ascii="Arial" w:hAnsi="Arial" w:cs="Arial"/>
          <w:bCs/>
        </w:rPr>
        <w:t xml:space="preserve"> to Rel-16 TS 38.300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Default="00AF1881" w:rsidP="00AF18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85DA6C" w14:textId="4A0602E0" w:rsidR="00C209B5" w:rsidRPr="005F10F2" w:rsidRDefault="007645D2" w:rsidP="007645D2">
      <w:pPr>
        <w:rPr>
          <w:rFonts w:ascii="Arial" w:eastAsia="Malgun Gothic" w:hAnsi="Arial" w:cs="Arial"/>
          <w:sz w:val="18"/>
          <w:szCs w:val="18"/>
          <w:lang w:eastAsia="ja-JP"/>
        </w:rPr>
      </w:pPr>
      <w:r>
        <w:rPr>
          <w:rFonts w:ascii="Arial" w:hAnsi="Arial" w:cs="Arial"/>
          <w:lang w:val="en-US"/>
        </w:rPr>
        <w:t>During the RAN1#100 e-meeting RAN1 collected text proposals for Rel-16 RAN1 related contents to the TS 38.300 for NR V2X, NR Positioning and Multiradio Dual-Connectivity and Carrier Aggregation enhancements WIs and would like to provide the text proposals for RAN2 for inclusion to the TS 38.300.</w:t>
      </w:r>
    </w:p>
    <w:p w14:paraId="6C193C58" w14:textId="55122D95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4932F8CF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RAN2.</w:t>
      </w:r>
    </w:p>
    <w:p w14:paraId="7B1C6FCD" w14:textId="00389B8F" w:rsidR="00C209B5" w:rsidRDefault="00C209B5" w:rsidP="00C209B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>
        <w:rPr>
          <w:rFonts w:ascii="Arial" w:hAnsi="Arial" w:cs="Arial"/>
          <w:lang w:val="en-US"/>
        </w:rPr>
        <w:t xml:space="preserve">to take the provided </w:t>
      </w:r>
      <w:r w:rsidR="007645D2">
        <w:rPr>
          <w:rFonts w:ascii="Arial" w:hAnsi="Arial" w:cs="Arial"/>
          <w:lang w:val="en-US"/>
        </w:rPr>
        <w:t>content into account when updating the TS 38.300 with Release 16 content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11222B5F" w14:textId="31E24249" w:rsidR="00C209B5" w:rsidRDefault="00C209B5" w:rsidP="00C209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6F50F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#10</w:t>
      </w:r>
      <w:r w:rsidR="006F50F8">
        <w:rPr>
          <w:rFonts w:ascii="Arial" w:hAnsi="Arial" w:cs="Arial"/>
          <w:bCs/>
        </w:rPr>
        <w:t>0</w:t>
      </w:r>
      <w:r w:rsidR="0098615C">
        <w:rPr>
          <w:rFonts w:ascii="Arial" w:hAnsi="Arial" w:cs="Arial"/>
          <w:bCs/>
        </w:rPr>
        <w:t>-e-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8615C">
        <w:rPr>
          <w:rFonts w:ascii="Arial" w:hAnsi="Arial" w:cs="Arial"/>
          <w:bCs/>
        </w:rPr>
        <w:t>Online</w:t>
      </w:r>
    </w:p>
    <w:p w14:paraId="1EBB9015" w14:textId="06E91BFC" w:rsidR="009E0233" w:rsidRDefault="006F50F8" w:rsidP="00A53B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7E3347E" w14:textId="77777777" w:rsidR="00F7161A" w:rsidRDefault="00F7161A" w:rsidP="00A53B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F716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744D3" w14:textId="77777777" w:rsidR="00955810" w:rsidRDefault="00955810">
      <w:r>
        <w:separator/>
      </w:r>
    </w:p>
  </w:endnote>
  <w:endnote w:type="continuationSeparator" w:id="0">
    <w:p w14:paraId="0D0FE11C" w14:textId="77777777" w:rsidR="00955810" w:rsidRDefault="00955810">
      <w:r>
        <w:continuationSeparator/>
      </w:r>
    </w:p>
  </w:endnote>
  <w:endnote w:type="continuationNotice" w:id="1">
    <w:p w14:paraId="4D3A3C33" w14:textId="77777777" w:rsidR="00955810" w:rsidRDefault="00955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DAC05" w14:textId="77777777" w:rsidR="00955810" w:rsidRDefault="00955810">
      <w:r>
        <w:separator/>
      </w:r>
    </w:p>
  </w:footnote>
  <w:footnote w:type="continuationSeparator" w:id="0">
    <w:p w14:paraId="38FC7211" w14:textId="77777777" w:rsidR="00955810" w:rsidRDefault="00955810">
      <w:r>
        <w:continuationSeparator/>
      </w:r>
    </w:p>
  </w:footnote>
  <w:footnote w:type="continuationNotice" w:id="1">
    <w:p w14:paraId="668D6B16" w14:textId="77777777" w:rsidR="00955810" w:rsidRDefault="009558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D32EC"/>
    <w:rsid w:val="000F12FD"/>
    <w:rsid w:val="001063EA"/>
    <w:rsid w:val="001138DD"/>
    <w:rsid w:val="00123BDB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483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5625E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14FA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645D2"/>
    <w:rsid w:val="007822EF"/>
    <w:rsid w:val="00787EAC"/>
    <w:rsid w:val="007A671D"/>
    <w:rsid w:val="007E523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41A45"/>
    <w:rsid w:val="00950DE4"/>
    <w:rsid w:val="00952417"/>
    <w:rsid w:val="00955602"/>
    <w:rsid w:val="00955810"/>
    <w:rsid w:val="0096221E"/>
    <w:rsid w:val="009778A3"/>
    <w:rsid w:val="00984727"/>
    <w:rsid w:val="0098615C"/>
    <w:rsid w:val="0099117D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BD2"/>
    <w:rsid w:val="00A56D45"/>
    <w:rsid w:val="00A6412A"/>
    <w:rsid w:val="00A64F79"/>
    <w:rsid w:val="00A8524C"/>
    <w:rsid w:val="00A87B43"/>
    <w:rsid w:val="00AA637B"/>
    <w:rsid w:val="00AD35B0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DB5"/>
    <w:rsid w:val="00DF7F04"/>
    <w:rsid w:val="00E229A6"/>
    <w:rsid w:val="00E5415D"/>
    <w:rsid w:val="00E57BA2"/>
    <w:rsid w:val="00E57FE3"/>
    <w:rsid w:val="00E62D22"/>
    <w:rsid w:val="00E7017E"/>
    <w:rsid w:val="00E73827"/>
    <w:rsid w:val="00E83F3C"/>
    <w:rsid w:val="00EC2503"/>
    <w:rsid w:val="00EC61E7"/>
    <w:rsid w:val="00ED133C"/>
    <w:rsid w:val="00ED4B16"/>
    <w:rsid w:val="00EF5605"/>
    <w:rsid w:val="00F11820"/>
    <w:rsid w:val="00F17587"/>
    <w:rsid w:val="00F23FFC"/>
    <w:rsid w:val="00F32CDF"/>
    <w:rsid w:val="00F54C66"/>
    <w:rsid w:val="00F639C0"/>
    <w:rsid w:val="00F7161A"/>
    <w:rsid w:val="00F84AF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paragraph" w:customStyle="1" w:styleId="CRCoverPage">
    <w:name w:val="CR Cover Page"/>
    <w:link w:val="CRCoverPageZchn"/>
    <w:qFormat/>
    <w:rsid w:val="00123BDB"/>
    <w:pPr>
      <w:spacing w:after="120"/>
    </w:pPr>
    <w:rPr>
      <w:rFonts w:ascii="Calibri Light" w:eastAsia="@Yu Mincho" w:hAnsi="Calibri Light" w:cs="SimSun"/>
      <w:lang w:val="en-GB"/>
    </w:rPr>
  </w:style>
  <w:style w:type="character" w:customStyle="1" w:styleId="CRCoverPageZchn">
    <w:name w:val="CR Cover Page Zchn"/>
    <w:link w:val="CRCoverPage"/>
    <w:rsid w:val="00123BDB"/>
    <w:rPr>
      <w:rFonts w:ascii="Calibri Light" w:eastAsia="@Yu Mincho" w:hAnsi="Calibri Light" w:cs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Props1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- Handbook rev 1 </cp:lastModifiedBy>
  <cp:revision>2</cp:revision>
  <cp:lastPrinted>2002-04-23T00:10:00Z</cp:lastPrinted>
  <dcterms:created xsi:type="dcterms:W3CDTF">2020-05-05T21:37:00Z</dcterms:created>
  <dcterms:modified xsi:type="dcterms:W3CDTF">2020-05-05T21:37:00Z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