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3CF13" w14:textId="77777777" w:rsidR="006D54A5" w:rsidRPr="001B6AE1" w:rsidRDefault="006D54A5" w:rsidP="003B7C7A">
      <w:pPr>
        <w:pStyle w:val="CRCoverPage"/>
        <w:tabs>
          <w:tab w:val="right" w:pos="9639"/>
        </w:tabs>
        <w:rPr>
          <w:rFonts w:ascii="Times New Roman" w:hAnsi="Times New Roman"/>
          <w:b/>
          <w:noProof/>
          <w:sz w:val="24"/>
          <w:lang w:eastAsia="zh-CN"/>
        </w:rPr>
      </w:pPr>
      <w:bookmarkStart w:id="0" w:name="_Toc193024528"/>
    </w:p>
    <w:p w14:paraId="661BD554" w14:textId="36023CB7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10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344E5FE1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4F7541">
        <w:rPr>
          <w:b/>
          <w:sz w:val="24"/>
          <w:szCs w:val="24"/>
          <w:lang w:eastAsia="zh-CN"/>
        </w:rPr>
        <w:t>June</w:t>
      </w:r>
      <w:r w:rsidR="00E06562">
        <w:rPr>
          <w:b/>
          <w:sz w:val="24"/>
          <w:szCs w:val="24"/>
          <w:lang w:eastAsia="zh-CN"/>
        </w:rPr>
        <w:t xml:space="preserve"> </w:t>
      </w:r>
      <w:r w:rsidR="004F7541">
        <w:rPr>
          <w:b/>
          <w:sz w:val="24"/>
          <w:szCs w:val="24"/>
          <w:lang w:eastAsia="zh-CN"/>
        </w:rPr>
        <w:t>1</w:t>
      </w:r>
      <w:r w:rsidR="00AD5D33" w:rsidRPr="007845FA">
        <w:rPr>
          <w:b/>
          <w:sz w:val="24"/>
          <w:szCs w:val="24"/>
          <w:lang w:eastAsia="zh-CN"/>
        </w:rPr>
        <w:t xml:space="preserve"> – </w:t>
      </w:r>
      <w:r w:rsidR="004F7541">
        <w:rPr>
          <w:b/>
          <w:sz w:val="24"/>
          <w:szCs w:val="24"/>
          <w:lang w:eastAsia="zh-CN"/>
        </w:rPr>
        <w:t>12</w:t>
      </w:r>
      <w:r w:rsidR="00E06562">
        <w:rPr>
          <w:b/>
          <w:sz w:val="24"/>
          <w:szCs w:val="24"/>
          <w:lang w:eastAsia="zh-CN"/>
        </w:rPr>
        <w:t>,</w:t>
      </w:r>
      <w:r w:rsidR="00AD5D33" w:rsidRPr="007845FA">
        <w:rPr>
          <w:b/>
          <w:sz w:val="24"/>
          <w:szCs w:val="24"/>
          <w:lang w:eastAsia="zh-CN"/>
        </w:rPr>
        <w:t xml:space="preserve"> 2020</w:t>
      </w:r>
    </w:p>
    <w:p w14:paraId="62DE9EFF" w14:textId="77777777" w:rsidR="0037119B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7777777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578FF164" w14:textId="215898F1" w:rsidR="00101C82" w:rsidRPr="002F0FC2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D52C57">
        <w:rPr>
          <w:rFonts w:ascii="Arial" w:hAnsi="Arial" w:cs="Arial"/>
          <w:b/>
          <w:sz w:val="22"/>
        </w:rPr>
        <w:t xml:space="preserve">Summary of email discussion </w:t>
      </w:r>
      <w:r w:rsidR="002F0FC2" w:rsidRPr="002F0FC2">
        <w:rPr>
          <w:rFonts w:ascii="Arial" w:hAnsi="Arial" w:cs="Arial"/>
          <w:b/>
          <w:sz w:val="22"/>
        </w:rPr>
        <w:t>[AT110e][</w:t>
      </w:r>
      <w:proofErr w:type="gramStart"/>
      <w:r w:rsidR="002F0FC2" w:rsidRPr="002F0FC2">
        <w:rPr>
          <w:rFonts w:ascii="Arial" w:hAnsi="Arial" w:cs="Arial"/>
          <w:b/>
          <w:sz w:val="22"/>
        </w:rPr>
        <w:t>016][</w:t>
      </w:r>
      <w:proofErr w:type="gramEnd"/>
      <w:r w:rsidR="002F0FC2" w:rsidRPr="002F0FC2">
        <w:rPr>
          <w:rFonts w:ascii="Arial" w:hAnsi="Arial" w:cs="Arial"/>
          <w:b/>
          <w:sz w:val="22"/>
        </w:rPr>
        <w:t xml:space="preserve">NR15] UE cap </w:t>
      </w:r>
      <w:proofErr w:type="spellStart"/>
      <w:r w:rsidR="002F0FC2" w:rsidRPr="002F0FC2">
        <w:rPr>
          <w:rFonts w:ascii="Arial" w:hAnsi="Arial" w:cs="Arial"/>
          <w:b/>
          <w:sz w:val="22"/>
        </w:rPr>
        <w:t>xDD</w:t>
      </w:r>
      <w:proofErr w:type="spellEnd"/>
      <w:r w:rsidR="002F0FC2" w:rsidRPr="002F0FC2">
        <w:rPr>
          <w:rFonts w:ascii="Arial" w:hAnsi="Arial" w:cs="Arial"/>
          <w:b/>
          <w:sz w:val="22"/>
        </w:rPr>
        <w:t xml:space="preserve"> </w:t>
      </w:r>
      <w:proofErr w:type="spellStart"/>
      <w:r w:rsidR="002F0FC2" w:rsidRPr="002F0FC2">
        <w:rPr>
          <w:rFonts w:ascii="Arial" w:hAnsi="Arial" w:cs="Arial"/>
          <w:b/>
          <w:sz w:val="22"/>
        </w:rPr>
        <w:t>FRx</w:t>
      </w:r>
      <w:proofErr w:type="spellEnd"/>
      <w:r w:rsidR="002F0FC2" w:rsidRPr="002F0FC2">
        <w:rPr>
          <w:rFonts w:ascii="Arial" w:hAnsi="Arial" w:cs="Arial"/>
          <w:b/>
          <w:sz w:val="22"/>
        </w:rPr>
        <w:t xml:space="preserve"> differentiation</w:t>
      </w:r>
    </w:p>
    <w:p w14:paraId="482C760D" w14:textId="5946DFAC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ＭＳ 明朝" w:hAnsi="Arial" w:cs="Arial"/>
          <w:b/>
          <w:sz w:val="22"/>
          <w:szCs w:val="22"/>
        </w:rPr>
        <w:t>Decision</w:t>
      </w:r>
    </w:p>
    <w:p w14:paraId="6CB999B3" w14:textId="36BF9C39" w:rsidR="00101C82" w:rsidRDefault="00101C82" w:rsidP="00CE5F55"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4F7541">
        <w:rPr>
          <w:rFonts w:ascii="Arial" w:hAnsi="Arial" w:cs="Arial"/>
          <w:b/>
          <w:sz w:val="22"/>
        </w:rPr>
        <w:t>5.4.3.1</w:t>
      </w:r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2B497564" w:rsidR="00D52C5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20377684" w14:textId="77777777" w:rsidR="002F0FC2" w:rsidRDefault="002F0FC2" w:rsidP="002F0FC2">
      <w:pPr>
        <w:pStyle w:val="EmailDiscussion"/>
        <w:tabs>
          <w:tab w:val="clear" w:pos="1710"/>
          <w:tab w:val="num" w:pos="819"/>
        </w:tabs>
        <w:ind w:leftChars="229" w:left="818"/>
      </w:pPr>
      <w:r>
        <w:t>[AT110e][</w:t>
      </w:r>
      <w:proofErr w:type="gramStart"/>
      <w:r>
        <w:t>016][</w:t>
      </w:r>
      <w:proofErr w:type="gramEnd"/>
      <w:r>
        <w:t xml:space="preserve">NR15] UE cap </w:t>
      </w:r>
      <w:proofErr w:type="spellStart"/>
      <w:r>
        <w:t>xDD</w:t>
      </w:r>
      <w:proofErr w:type="spellEnd"/>
      <w:r>
        <w:t xml:space="preserve"> </w:t>
      </w:r>
      <w:proofErr w:type="spellStart"/>
      <w:r>
        <w:t>FRx</w:t>
      </w:r>
      <w:proofErr w:type="spellEnd"/>
      <w:r>
        <w:t xml:space="preserve"> differentiation (Qualcomm)</w:t>
      </w:r>
    </w:p>
    <w:p w14:paraId="0ACA7169" w14:textId="504130A4" w:rsidR="002F0FC2" w:rsidRDefault="002F0FC2" w:rsidP="002F0FC2">
      <w:pPr>
        <w:pStyle w:val="EmailDiscussion2"/>
        <w:ind w:leftChars="455" w:left="910"/>
      </w:pPr>
      <w:r>
        <w:t xml:space="preserve">Part 1: May kick off email discussion to gather more comments, if any, awaiting on-line treatment. </w:t>
      </w:r>
    </w:p>
    <w:p w14:paraId="136D7940" w14:textId="6FF3D5C6" w:rsidR="002F0FC2" w:rsidRDefault="002F0FC2" w:rsidP="002F0FC2">
      <w:pPr>
        <w:pStyle w:val="EmailDiscussion2"/>
        <w:ind w:leftChars="455" w:left="910"/>
      </w:pPr>
      <w:r>
        <w:t>Part 2: Agreed CRs. Deadline: June 10, 0700 UTC</w:t>
      </w:r>
    </w:p>
    <w:p w14:paraId="69D15740" w14:textId="77777777" w:rsidR="002F0FC2" w:rsidRPr="00600FE3" w:rsidRDefault="002F0FC2" w:rsidP="002F0FC2">
      <w:pPr>
        <w:pStyle w:val="EmailDiscussion2"/>
      </w:pPr>
    </w:p>
    <w:p w14:paraId="1F0D2BA3" w14:textId="77777777" w:rsidR="002F0FC2" w:rsidRPr="00400AA0" w:rsidRDefault="002F0FC2" w:rsidP="002F0FC2">
      <w:pPr>
        <w:pStyle w:val="Comments"/>
        <w:rPr>
          <w:b/>
        </w:rPr>
      </w:pPr>
      <w:r>
        <w:t>Including outcome of email discussion [Post109bis-e][064][NR15] XDD FRX differentiation (Qualcomm)</w:t>
      </w:r>
    </w:p>
    <w:p w14:paraId="574FC994" w14:textId="77777777" w:rsidR="002F0FC2" w:rsidRDefault="00D618B5" w:rsidP="002F0FC2">
      <w:pPr>
        <w:pStyle w:val="Doc-title"/>
      </w:pPr>
      <w:hyperlink r:id="rId8" w:history="1">
        <w:r w:rsidR="002F0FC2">
          <w:rPr>
            <w:rStyle w:val="Hyperlink"/>
          </w:rPr>
          <w:t>R2-2004439</w:t>
        </w:r>
      </w:hyperlink>
      <w:r w:rsidR="002F0FC2">
        <w:tab/>
        <w:t>Summary of email discussion [Post109bis-e][064][NR15] XDD FRX differentiation</w:t>
      </w:r>
      <w:r w:rsidR="002F0FC2">
        <w:tab/>
        <w:t>Qualcomm Incorporated</w:t>
      </w:r>
      <w:r w:rsidR="002F0FC2">
        <w:tab/>
        <w:t>report</w:t>
      </w:r>
      <w:r w:rsidR="002F0FC2">
        <w:tab/>
        <w:t>Rel-15</w:t>
      </w:r>
      <w:r w:rsidR="002F0FC2">
        <w:tab/>
        <w:t>NR_newRAT-Core</w:t>
      </w:r>
    </w:p>
    <w:p w14:paraId="2AF529E7" w14:textId="77777777" w:rsidR="002F0FC2" w:rsidRDefault="002F0FC2" w:rsidP="002F0FC2">
      <w:pPr>
        <w:pStyle w:val="Doc-comment"/>
      </w:pPr>
      <w:r>
        <w:t>To be treated on-line</w:t>
      </w:r>
    </w:p>
    <w:p w14:paraId="1A55556B" w14:textId="77777777" w:rsidR="002F0FC2" w:rsidRDefault="00D618B5" w:rsidP="002F0FC2">
      <w:pPr>
        <w:pStyle w:val="Doc-title"/>
      </w:pPr>
      <w:hyperlink r:id="rId9" w:history="1">
        <w:r w:rsidR="002F0FC2">
          <w:rPr>
            <w:rStyle w:val="Hyperlink"/>
          </w:rPr>
          <w:t>R2-2004440</w:t>
        </w:r>
      </w:hyperlink>
      <w:r w:rsidR="002F0FC2">
        <w:tab/>
        <w:t>Correction on UE capabilities with xDD and FRx differentiation</w:t>
      </w:r>
      <w:r w:rsidR="002F0FC2">
        <w:tab/>
        <w:t>Qualcomm Incorporated</w:t>
      </w:r>
      <w:r w:rsidR="002F0FC2">
        <w:tab/>
        <w:t>CR</w:t>
      </w:r>
      <w:r w:rsidR="002F0FC2">
        <w:tab/>
        <w:t>Rel-15</w:t>
      </w:r>
      <w:r w:rsidR="002F0FC2">
        <w:tab/>
        <w:t>38.306</w:t>
      </w:r>
      <w:r w:rsidR="002F0FC2">
        <w:tab/>
        <w:t>15.9.0</w:t>
      </w:r>
      <w:r w:rsidR="002F0FC2">
        <w:tab/>
        <w:t>0303</w:t>
      </w:r>
      <w:r w:rsidR="002F0FC2">
        <w:tab/>
        <w:t>-</w:t>
      </w:r>
      <w:r w:rsidR="002F0FC2">
        <w:tab/>
        <w:t>F</w:t>
      </w:r>
      <w:r w:rsidR="002F0FC2">
        <w:tab/>
        <w:t>NR_newRAT-Core</w:t>
      </w:r>
    </w:p>
    <w:p w14:paraId="56BA9CD2" w14:textId="77777777" w:rsidR="002F0FC2" w:rsidRDefault="00D618B5" w:rsidP="002F0FC2">
      <w:pPr>
        <w:pStyle w:val="Doc-title"/>
      </w:pPr>
      <w:hyperlink r:id="rId10" w:history="1">
        <w:r w:rsidR="002F0FC2">
          <w:rPr>
            <w:rStyle w:val="Hyperlink"/>
          </w:rPr>
          <w:t>R2-2005690</w:t>
        </w:r>
      </w:hyperlink>
      <w:r w:rsidR="002F0FC2">
        <w:tab/>
        <w:t>Discussion on XDD-FRX differentiation in UE capability</w:t>
      </w:r>
      <w:r w:rsidR="002F0FC2">
        <w:tab/>
        <w:t>ZTE Corporation, Sanechips</w:t>
      </w:r>
      <w:r w:rsidR="002F0FC2">
        <w:tab/>
        <w:t>discussion</w:t>
      </w:r>
      <w:r w:rsidR="002F0FC2">
        <w:tab/>
        <w:t>Rel-15</w:t>
      </w:r>
      <w:r w:rsidR="002F0FC2">
        <w:tab/>
        <w:t>NR_newRAT-Core</w:t>
      </w:r>
      <w:r w:rsidR="002F0FC2">
        <w:tab/>
      </w:r>
      <w:hyperlink r:id="rId11" w:history="1">
        <w:r w:rsidR="002F0FC2">
          <w:rPr>
            <w:rStyle w:val="Hyperlink"/>
          </w:rPr>
          <w:t>R2-2003750</w:t>
        </w:r>
      </w:hyperlink>
      <w:r w:rsidR="002F0FC2">
        <w:tab/>
        <w:t>Late</w:t>
      </w:r>
    </w:p>
    <w:p w14:paraId="501F11E9" w14:textId="77777777" w:rsidR="002F0FC2" w:rsidRDefault="00D618B5" w:rsidP="002F0FC2">
      <w:pPr>
        <w:pStyle w:val="Doc-title"/>
      </w:pPr>
      <w:hyperlink r:id="rId12" w:history="1">
        <w:r w:rsidR="002F0FC2">
          <w:rPr>
            <w:rStyle w:val="Hyperlink"/>
          </w:rPr>
          <w:t>R2-2005691</w:t>
        </w:r>
      </w:hyperlink>
      <w:r w:rsidR="002F0FC2">
        <w:tab/>
        <w:t>CR to 38.306 on XDD-FRX differentiation in UE capability</w:t>
      </w:r>
      <w:r w:rsidR="002F0FC2">
        <w:tab/>
        <w:t>ZTE Corporation, Sanechips</w:t>
      </w:r>
      <w:r w:rsidR="002F0FC2">
        <w:tab/>
        <w:t>CR</w:t>
      </w:r>
      <w:r w:rsidR="002F0FC2">
        <w:tab/>
        <w:t>Rel-15</w:t>
      </w:r>
      <w:r w:rsidR="002F0FC2">
        <w:tab/>
        <w:t>38.306</w:t>
      </w:r>
      <w:r w:rsidR="002F0FC2">
        <w:tab/>
        <w:t>15.9.0</w:t>
      </w:r>
      <w:r w:rsidR="002F0FC2">
        <w:tab/>
        <w:t>0227</w:t>
      </w:r>
      <w:r w:rsidR="002F0FC2">
        <w:tab/>
        <w:t>2</w:t>
      </w:r>
      <w:r w:rsidR="002F0FC2">
        <w:tab/>
        <w:t>F</w:t>
      </w:r>
      <w:r w:rsidR="002F0FC2">
        <w:tab/>
        <w:t>NR_newRAT-Core</w:t>
      </w:r>
      <w:r w:rsidR="002F0FC2">
        <w:tab/>
      </w:r>
      <w:hyperlink r:id="rId13" w:history="1">
        <w:r w:rsidR="002F0FC2">
          <w:rPr>
            <w:rStyle w:val="Hyperlink"/>
          </w:rPr>
          <w:t>R2-2003751</w:t>
        </w:r>
      </w:hyperlink>
      <w:r w:rsidR="002F0FC2">
        <w:tab/>
        <w:t>Late</w:t>
      </w:r>
    </w:p>
    <w:p w14:paraId="52FEE784" w14:textId="77777777" w:rsidR="002F0FC2" w:rsidRDefault="00D618B5" w:rsidP="002F0FC2">
      <w:pPr>
        <w:pStyle w:val="Doc-title"/>
      </w:pPr>
      <w:hyperlink r:id="rId14" w:history="1">
        <w:r w:rsidR="002F0FC2">
          <w:rPr>
            <w:rStyle w:val="Hyperlink"/>
          </w:rPr>
          <w:t>R2-2005692</w:t>
        </w:r>
      </w:hyperlink>
      <w:r w:rsidR="002F0FC2">
        <w:tab/>
        <w:t>CR to 38.331 on XDD-FRX differentiation in UE capability</w:t>
      </w:r>
      <w:r w:rsidR="002F0FC2">
        <w:tab/>
        <w:t>ZTE Corporation, Sanechips</w:t>
      </w:r>
      <w:r w:rsidR="002F0FC2">
        <w:tab/>
        <w:t>CR</w:t>
      </w:r>
      <w:r w:rsidR="002F0FC2">
        <w:tab/>
        <w:t>Rel-15</w:t>
      </w:r>
      <w:r w:rsidR="002F0FC2">
        <w:tab/>
        <w:t>38.331</w:t>
      </w:r>
      <w:r w:rsidR="002F0FC2">
        <w:tab/>
        <w:t>15.9.0</w:t>
      </w:r>
      <w:r w:rsidR="002F0FC2">
        <w:tab/>
        <w:t>1436</w:t>
      </w:r>
      <w:r w:rsidR="002F0FC2">
        <w:tab/>
        <w:t>2</w:t>
      </w:r>
      <w:r w:rsidR="002F0FC2">
        <w:tab/>
        <w:t>F</w:t>
      </w:r>
      <w:r w:rsidR="002F0FC2">
        <w:tab/>
        <w:t>NR_newRAT-Core</w:t>
      </w:r>
      <w:r w:rsidR="002F0FC2">
        <w:tab/>
      </w:r>
      <w:hyperlink r:id="rId15" w:history="1">
        <w:r w:rsidR="002F0FC2">
          <w:rPr>
            <w:rStyle w:val="Hyperlink"/>
          </w:rPr>
          <w:t>R2-2003752</w:t>
        </w:r>
      </w:hyperlink>
      <w:r w:rsidR="002F0FC2">
        <w:tab/>
        <w:t>Late</w:t>
      </w:r>
    </w:p>
    <w:p w14:paraId="1804A4EC" w14:textId="77777777" w:rsidR="002F0FC2" w:rsidRDefault="00D618B5" w:rsidP="002F0FC2">
      <w:pPr>
        <w:pStyle w:val="Doc-title"/>
      </w:pPr>
      <w:hyperlink r:id="rId16" w:history="1">
        <w:r w:rsidR="002F0FC2">
          <w:rPr>
            <w:rStyle w:val="Hyperlink"/>
          </w:rPr>
          <w:t>R2-2004574</w:t>
        </w:r>
      </w:hyperlink>
      <w:r w:rsidR="002F0FC2">
        <w:tab/>
        <w:t>XDD/FRX additional Differentiation</w:t>
      </w:r>
      <w:r w:rsidR="002F0FC2">
        <w:tab/>
        <w:t>vivo</w:t>
      </w:r>
      <w:r w:rsidR="002F0FC2">
        <w:tab/>
        <w:t>discussion</w:t>
      </w:r>
    </w:p>
    <w:p w14:paraId="0537AFC7" w14:textId="18823EBC" w:rsidR="002F0FC2" w:rsidRDefault="00D618B5" w:rsidP="002F0FC2">
      <w:pPr>
        <w:pStyle w:val="Doc-title"/>
      </w:pPr>
      <w:hyperlink r:id="rId17" w:history="1">
        <w:r w:rsidR="002F0FC2">
          <w:rPr>
            <w:rStyle w:val="Hyperlink"/>
          </w:rPr>
          <w:t>R2-2004575</w:t>
        </w:r>
      </w:hyperlink>
      <w:r w:rsidR="002F0FC2">
        <w:tab/>
        <w:t>CR to XDD/FRX additional Differentiation</w:t>
      </w:r>
      <w:r w:rsidR="002F0FC2">
        <w:tab/>
        <w:t>vivo</w:t>
      </w:r>
      <w:r w:rsidR="002F0FC2">
        <w:tab/>
        <w:t>CR</w:t>
      </w:r>
      <w:r w:rsidR="002F0FC2">
        <w:tab/>
        <w:t>Rel-15</w:t>
      </w:r>
      <w:r w:rsidR="002F0FC2">
        <w:tab/>
        <w:t>38.306</w:t>
      </w:r>
      <w:r w:rsidR="002F0FC2">
        <w:tab/>
        <w:t>15.9.0</w:t>
      </w:r>
      <w:r w:rsidR="002F0FC2">
        <w:tab/>
        <w:t>0313</w:t>
      </w:r>
      <w:r w:rsidR="002F0FC2">
        <w:tab/>
        <w:t>-</w:t>
      </w:r>
      <w:r w:rsidR="002F0FC2">
        <w:tab/>
        <w:t>F</w:t>
      </w:r>
      <w:r w:rsidR="002F0FC2">
        <w:tab/>
        <w:t>NR_newRAT-Core</w:t>
      </w:r>
    </w:p>
    <w:p w14:paraId="57AD6300" w14:textId="77777777" w:rsidR="002F0FC2" w:rsidRPr="002F0FC2" w:rsidRDefault="002F0FC2" w:rsidP="002F0FC2">
      <w:pPr>
        <w:pStyle w:val="Doc-text2"/>
        <w:ind w:left="0" w:firstLine="0"/>
      </w:pPr>
    </w:p>
    <w:p w14:paraId="0F2E366F" w14:textId="3FB68B19" w:rsidR="007A4DBF" w:rsidRDefault="00AD5D33" w:rsidP="007A4DBF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  <w:r w:rsidR="007A4DBF">
        <w:rPr>
          <w:rFonts w:eastAsia="SimSun" w:cs="Arial"/>
          <w:lang w:eastAsia="zh-CN"/>
        </w:rPr>
        <w:t xml:space="preserve">: </w:t>
      </w:r>
      <w:r w:rsidR="007A4DBF" w:rsidRPr="007A4DBF">
        <w:rPr>
          <w:lang w:eastAsia="zh-CN"/>
        </w:rPr>
        <w:t>Part 1</w:t>
      </w:r>
      <w:r w:rsidR="00920A08">
        <w:rPr>
          <w:lang w:eastAsia="zh-CN"/>
        </w:rPr>
        <w:t xml:space="preserve"> </w:t>
      </w:r>
      <w:r w:rsidR="001628B4" w:rsidRPr="007A4DBF">
        <w:rPr>
          <w:lang w:eastAsia="zh-CN"/>
        </w:rPr>
        <w:t xml:space="preserve">(by </w:t>
      </w:r>
      <w:r w:rsidR="007B52F9">
        <w:rPr>
          <w:lang w:eastAsia="zh-CN"/>
        </w:rPr>
        <w:t xml:space="preserve">online treatment of </w:t>
      </w:r>
      <w:r w:rsidR="007B52F9" w:rsidRPr="007B52F9">
        <w:rPr>
          <w:lang w:eastAsia="zh-CN"/>
        </w:rPr>
        <w:t>email discussion [Post109bis-e][</w:t>
      </w:r>
      <w:proofErr w:type="gramStart"/>
      <w:r w:rsidR="007B52F9" w:rsidRPr="007B52F9">
        <w:rPr>
          <w:lang w:eastAsia="zh-CN"/>
        </w:rPr>
        <w:t>064][</w:t>
      </w:r>
      <w:proofErr w:type="gramEnd"/>
      <w:r w:rsidR="007B52F9" w:rsidRPr="007B52F9">
        <w:rPr>
          <w:lang w:eastAsia="zh-CN"/>
        </w:rPr>
        <w:t>NR15]</w:t>
      </w:r>
      <w:r w:rsidR="007B52F9">
        <w:rPr>
          <w:lang w:eastAsia="zh-CN"/>
        </w:rPr>
        <w:t>)</w:t>
      </w:r>
    </w:p>
    <w:p w14:paraId="7C39082F" w14:textId="17F05541" w:rsidR="002F0FC2" w:rsidRDefault="002F0FC2" w:rsidP="002F0FC2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This email discussion is built on top of the </w:t>
      </w:r>
      <w:r w:rsidRPr="002F0FC2">
        <w:rPr>
          <w:sz w:val="22"/>
          <w:szCs w:val="22"/>
          <w:lang w:val="en-US" w:eastAsia="zh-CN"/>
        </w:rPr>
        <w:t xml:space="preserve">email discussion [Post109bis-e][064][NR15] </w:t>
      </w:r>
      <w:r>
        <w:rPr>
          <w:sz w:val="22"/>
          <w:szCs w:val="22"/>
          <w:lang w:val="en-US" w:eastAsia="zh-CN"/>
        </w:rPr>
        <w:t>“</w:t>
      </w:r>
      <w:r w:rsidRPr="002F0FC2">
        <w:rPr>
          <w:sz w:val="22"/>
          <w:szCs w:val="22"/>
          <w:lang w:val="en-US" w:eastAsia="zh-CN"/>
        </w:rPr>
        <w:t xml:space="preserve">XDD FRX </w:t>
      </w:r>
      <w:r>
        <w:rPr>
          <w:sz w:val="22"/>
          <w:szCs w:val="22"/>
          <w:lang w:val="en-US" w:eastAsia="zh-CN"/>
        </w:rPr>
        <w:t>differentiation”, which</w:t>
      </w:r>
      <w:r w:rsidRPr="002F0FC2">
        <w:rPr>
          <w:sz w:val="22"/>
          <w:szCs w:val="22"/>
          <w:lang w:val="en-US" w:eastAsia="zh-CN"/>
        </w:rPr>
        <w:t xml:space="preserve"> was summarized by the rapporteur with the following sugge</w:t>
      </w:r>
      <w:r w:rsidRPr="007B52F9">
        <w:rPr>
          <w:sz w:val="22"/>
          <w:szCs w:val="22"/>
          <w:lang w:val="en-US" w:eastAsia="zh-CN"/>
        </w:rPr>
        <w:t>stions (</w:t>
      </w:r>
      <w:hyperlink r:id="rId18" w:history="1">
        <w:r w:rsidRPr="007B52F9">
          <w:rPr>
            <w:rStyle w:val="Hyperlink"/>
            <w:sz w:val="22"/>
            <w:szCs w:val="22"/>
          </w:rPr>
          <w:t>R2-2004439</w:t>
        </w:r>
      </w:hyperlink>
      <w:r w:rsidRPr="007B52F9">
        <w:rPr>
          <w:sz w:val="22"/>
          <w:szCs w:val="22"/>
          <w:lang w:val="en-US" w:eastAsia="zh-CN"/>
        </w:rPr>
        <w:t>).</w:t>
      </w:r>
    </w:p>
    <w:p w14:paraId="1E4C239C" w14:textId="77777777" w:rsidR="006F3736" w:rsidRDefault="002F0FC2" w:rsidP="006F3736">
      <w:pPr>
        <w:spacing w:beforeLines="50" w:before="120"/>
        <w:ind w:leftChars="100" w:left="200"/>
        <w:rPr>
          <w:rFonts w:eastAsiaTheme="minorEastAsia"/>
          <w:sz w:val="22"/>
          <w:szCs w:val="22"/>
          <w:lang w:eastAsia="ja-JP"/>
        </w:rPr>
      </w:pPr>
      <w:r w:rsidRPr="00B15114">
        <w:rPr>
          <w:rFonts w:eastAsiaTheme="minorEastAsia"/>
          <w:b/>
          <w:bCs/>
          <w:sz w:val="22"/>
          <w:szCs w:val="22"/>
          <w:lang w:eastAsia="ja-JP"/>
        </w:rPr>
        <w:t>Proposal 1:</w:t>
      </w:r>
      <w:r w:rsidR="006F3736">
        <w:rPr>
          <w:rFonts w:eastAsiaTheme="minorEastAsia"/>
          <w:b/>
          <w:bCs/>
          <w:sz w:val="22"/>
          <w:szCs w:val="22"/>
          <w:lang w:eastAsia="ja-JP"/>
        </w:rPr>
        <w:tab/>
      </w:r>
      <w:r>
        <w:rPr>
          <w:rFonts w:eastAsiaTheme="minorEastAsia"/>
          <w:sz w:val="22"/>
          <w:szCs w:val="22"/>
          <w:lang w:eastAsia="ja-JP"/>
        </w:rPr>
        <w:t>To allow the interpretation 1-a and 1-b in the specifications.</w:t>
      </w:r>
    </w:p>
    <w:p w14:paraId="51F17E4D" w14:textId="77777777" w:rsidR="006F3736" w:rsidRDefault="002F0FC2" w:rsidP="006F3736">
      <w:pPr>
        <w:spacing w:beforeLines="50" w:before="120"/>
        <w:ind w:leftChars="107" w:left="1416" w:hangingChars="557" w:hanging="1202"/>
        <w:rPr>
          <w:rFonts w:eastAsiaTheme="minorEastAsia"/>
          <w:sz w:val="22"/>
          <w:szCs w:val="22"/>
          <w:lang w:eastAsia="ja-JP"/>
        </w:rPr>
      </w:pPr>
      <w:r w:rsidRPr="00B15114">
        <w:rPr>
          <w:rFonts w:eastAsiaTheme="minorEastAsia" w:hint="eastAsia"/>
          <w:b/>
          <w:bCs/>
          <w:sz w:val="22"/>
          <w:szCs w:val="22"/>
          <w:lang w:eastAsia="ja-JP"/>
        </w:rPr>
        <w:t>P</w:t>
      </w:r>
      <w:r w:rsidRPr="00B15114">
        <w:rPr>
          <w:rFonts w:eastAsiaTheme="minorEastAsia"/>
          <w:b/>
          <w:bCs/>
          <w:sz w:val="22"/>
          <w:szCs w:val="22"/>
          <w:lang w:eastAsia="ja-JP"/>
        </w:rPr>
        <w:t>roposal 2:</w:t>
      </w:r>
      <w:r>
        <w:rPr>
          <w:rFonts w:eastAsiaTheme="minorEastAsia"/>
          <w:sz w:val="22"/>
          <w:szCs w:val="22"/>
          <w:lang w:eastAsia="ja-JP"/>
        </w:rPr>
        <w:tab/>
        <w:t xml:space="preserve">To confirm that the UE </w:t>
      </w:r>
      <w:r w:rsidRPr="00B15114">
        <w:rPr>
          <w:rFonts w:eastAsiaTheme="minorEastAsia"/>
          <w:sz w:val="22"/>
          <w:szCs w:val="22"/>
          <w:lang w:eastAsia="ja-JP"/>
        </w:rPr>
        <w:t>include</w:t>
      </w:r>
      <w:r>
        <w:rPr>
          <w:rFonts w:eastAsiaTheme="minorEastAsia"/>
          <w:sz w:val="22"/>
          <w:szCs w:val="22"/>
          <w:lang w:eastAsia="ja-JP"/>
        </w:rPr>
        <w:t>s</w:t>
      </w:r>
      <w:r w:rsidRPr="00B15114">
        <w:rPr>
          <w:rFonts w:eastAsiaTheme="minorEastAsia"/>
          <w:sz w:val="22"/>
          <w:szCs w:val="22"/>
          <w:lang w:eastAsia="ja-JP"/>
        </w:rPr>
        <w:t xml:space="preserve"> the </w:t>
      </w:r>
      <w:proofErr w:type="spellStart"/>
      <w:r w:rsidRPr="00B15114">
        <w:rPr>
          <w:rFonts w:eastAsiaTheme="minorEastAsia"/>
          <w:sz w:val="22"/>
          <w:szCs w:val="22"/>
          <w:lang w:eastAsia="ja-JP"/>
        </w:rPr>
        <w:t>xDD</w:t>
      </w:r>
      <w:proofErr w:type="spellEnd"/>
      <w:r w:rsidRPr="00B15114">
        <w:rPr>
          <w:rFonts w:eastAsiaTheme="minor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/ </w:t>
      </w:r>
      <w:proofErr w:type="spellStart"/>
      <w:r w:rsidRPr="00B15114">
        <w:rPr>
          <w:rFonts w:eastAsiaTheme="minorEastAsia"/>
          <w:sz w:val="22"/>
          <w:szCs w:val="22"/>
          <w:lang w:eastAsia="ja-JP"/>
        </w:rPr>
        <w:t>FRx</w:t>
      </w:r>
      <w:proofErr w:type="spellEnd"/>
      <w:r w:rsidRPr="00B15114">
        <w:rPr>
          <w:rFonts w:eastAsiaTheme="minorEastAsia"/>
          <w:sz w:val="22"/>
          <w:szCs w:val="22"/>
          <w:lang w:eastAsia="ja-JP"/>
        </w:rPr>
        <w:t xml:space="preserve"> capabilities based on the duplex mode(s) and frequency range(s) </w:t>
      </w:r>
      <w:r>
        <w:rPr>
          <w:rFonts w:eastAsiaTheme="minorEastAsia"/>
          <w:sz w:val="22"/>
          <w:szCs w:val="22"/>
          <w:lang w:eastAsia="ja-JP"/>
        </w:rPr>
        <w:t xml:space="preserve">that </w:t>
      </w:r>
      <w:r w:rsidRPr="00B15114">
        <w:rPr>
          <w:rFonts w:eastAsiaTheme="minorEastAsia"/>
          <w:sz w:val="22"/>
          <w:szCs w:val="22"/>
          <w:lang w:eastAsia="ja-JP"/>
        </w:rPr>
        <w:t xml:space="preserve">the UE </w:t>
      </w:r>
      <w:r>
        <w:rPr>
          <w:rFonts w:eastAsiaTheme="minorEastAsia"/>
          <w:sz w:val="22"/>
          <w:szCs w:val="22"/>
          <w:lang w:eastAsia="ja-JP"/>
        </w:rPr>
        <w:t>“</w:t>
      </w:r>
      <w:r w:rsidRPr="00B15114">
        <w:rPr>
          <w:rFonts w:eastAsiaTheme="minorEastAsia"/>
          <w:sz w:val="22"/>
          <w:szCs w:val="22"/>
          <w:lang w:eastAsia="ja-JP"/>
        </w:rPr>
        <w:t>supports</w:t>
      </w:r>
      <w:r>
        <w:rPr>
          <w:rFonts w:eastAsiaTheme="minorEastAsia"/>
          <w:sz w:val="22"/>
          <w:szCs w:val="22"/>
          <w:lang w:eastAsia="ja-JP"/>
        </w:rPr>
        <w:t>”, as opposed to the ones that the UE “reports” according to the UE capability filters. No specification change is necessary to clarify this.</w:t>
      </w:r>
    </w:p>
    <w:p w14:paraId="44F407D0" w14:textId="39DC428A" w:rsidR="002F0FC2" w:rsidRPr="000D04DC" w:rsidRDefault="002F0FC2" w:rsidP="006F3736">
      <w:pPr>
        <w:spacing w:beforeLines="50" w:before="120"/>
        <w:ind w:leftChars="107" w:left="1416" w:hangingChars="557" w:hanging="1202"/>
        <w:rPr>
          <w:rFonts w:eastAsiaTheme="minorEastAsia"/>
          <w:sz w:val="22"/>
          <w:szCs w:val="22"/>
          <w:lang w:eastAsia="ja-JP"/>
        </w:rPr>
      </w:pPr>
      <w:r w:rsidRPr="004A5032">
        <w:rPr>
          <w:rFonts w:eastAsiaTheme="minorEastAsia" w:hint="eastAsia"/>
          <w:b/>
          <w:bCs/>
          <w:sz w:val="22"/>
          <w:szCs w:val="22"/>
          <w:lang w:eastAsia="ja-JP"/>
        </w:rPr>
        <w:t>P</w:t>
      </w:r>
      <w:r w:rsidRPr="004A5032">
        <w:rPr>
          <w:rFonts w:eastAsiaTheme="minorEastAsia"/>
          <w:b/>
          <w:bCs/>
          <w:sz w:val="22"/>
          <w:szCs w:val="22"/>
          <w:lang w:eastAsia="ja-JP"/>
        </w:rPr>
        <w:t>roposal 3:</w:t>
      </w:r>
      <w:r>
        <w:rPr>
          <w:rFonts w:eastAsiaTheme="minorEastAsia"/>
          <w:sz w:val="22"/>
          <w:szCs w:val="22"/>
          <w:lang w:eastAsia="ja-JP"/>
        </w:rPr>
        <w:tab/>
        <w:t>To continue to discuss whether and how to address the problematic case where the UE supports a given feature as in the following combination.</w:t>
      </w:r>
    </w:p>
    <w:p w14:paraId="60DCA1A2" w14:textId="77777777" w:rsidR="002F0FC2" w:rsidRPr="00F079B9" w:rsidRDefault="002F0FC2" w:rsidP="006F3736">
      <w:pPr>
        <w:spacing w:after="0"/>
        <w:ind w:leftChars="900" w:left="1800"/>
        <w:rPr>
          <w:rFonts w:eastAsiaTheme="minorEastAsia"/>
          <w:sz w:val="22"/>
          <w:szCs w:val="22"/>
          <w:lang w:eastAsia="ja-JP"/>
        </w:rPr>
      </w:pPr>
      <w:r w:rsidRPr="00F079B9">
        <w:rPr>
          <w:rFonts w:eastAsiaTheme="minorEastAsia" w:hint="eastAsia"/>
          <w:sz w:val="22"/>
          <w:szCs w:val="22"/>
          <w:lang w:eastAsia="ja-JP"/>
        </w:rPr>
        <w:lastRenderedPageBreak/>
        <w:t>•</w:t>
      </w:r>
      <w:r w:rsidRPr="00F079B9">
        <w:rPr>
          <w:rFonts w:eastAsiaTheme="minorEastAsia"/>
          <w:sz w:val="22"/>
          <w:szCs w:val="22"/>
          <w:lang w:eastAsia="ja-JP"/>
        </w:rPr>
        <w:tab/>
        <w:t>FR1 FDD: ‘supported’</w:t>
      </w:r>
    </w:p>
    <w:p w14:paraId="0B31B359" w14:textId="77777777" w:rsidR="002F0FC2" w:rsidRPr="00F079B9" w:rsidRDefault="002F0FC2" w:rsidP="006F3736">
      <w:pPr>
        <w:spacing w:after="0"/>
        <w:ind w:leftChars="900" w:left="1800"/>
        <w:rPr>
          <w:rFonts w:eastAsiaTheme="minorEastAsia"/>
          <w:sz w:val="22"/>
          <w:szCs w:val="22"/>
          <w:lang w:eastAsia="ja-JP"/>
        </w:rPr>
      </w:pPr>
      <w:r w:rsidRPr="00F079B9">
        <w:rPr>
          <w:rFonts w:eastAsiaTheme="minorEastAsia" w:hint="eastAsia"/>
          <w:sz w:val="22"/>
          <w:szCs w:val="22"/>
          <w:lang w:eastAsia="ja-JP"/>
        </w:rPr>
        <w:t>•</w:t>
      </w:r>
      <w:r w:rsidRPr="00F079B9">
        <w:rPr>
          <w:rFonts w:eastAsiaTheme="minorEastAsia"/>
          <w:sz w:val="22"/>
          <w:szCs w:val="22"/>
          <w:lang w:eastAsia="ja-JP"/>
        </w:rPr>
        <w:tab/>
        <w:t>FR1 TDD: ‘not supported’</w:t>
      </w:r>
    </w:p>
    <w:p w14:paraId="0CBA1B9A" w14:textId="77777777" w:rsidR="002F0FC2" w:rsidRDefault="002F0FC2" w:rsidP="006F3736">
      <w:pPr>
        <w:spacing w:afterLines="50" w:after="120"/>
        <w:ind w:leftChars="900" w:left="1800"/>
        <w:rPr>
          <w:rFonts w:eastAsiaTheme="minorEastAsia"/>
          <w:sz w:val="22"/>
          <w:szCs w:val="22"/>
          <w:lang w:eastAsia="ja-JP"/>
        </w:rPr>
      </w:pPr>
      <w:r w:rsidRPr="00F079B9">
        <w:rPr>
          <w:rFonts w:eastAsiaTheme="minorEastAsia" w:hint="eastAsia"/>
          <w:sz w:val="22"/>
          <w:szCs w:val="22"/>
          <w:lang w:eastAsia="ja-JP"/>
        </w:rPr>
        <w:t>•</w:t>
      </w:r>
      <w:r w:rsidRPr="00F079B9">
        <w:rPr>
          <w:rFonts w:eastAsiaTheme="minorEastAsia"/>
          <w:sz w:val="22"/>
          <w:szCs w:val="22"/>
          <w:lang w:eastAsia="ja-JP"/>
        </w:rPr>
        <w:tab/>
        <w:t>FR2 TDD: ‘supported</w:t>
      </w:r>
      <w:r>
        <w:rPr>
          <w:rFonts w:eastAsiaTheme="minorEastAsia"/>
          <w:sz w:val="22"/>
          <w:szCs w:val="22"/>
          <w:lang w:eastAsia="ja-JP"/>
        </w:rPr>
        <w:t>’</w:t>
      </w:r>
    </w:p>
    <w:p w14:paraId="2436D2B1" w14:textId="77777777" w:rsidR="002F0FC2" w:rsidRPr="002F0FC2" w:rsidRDefault="002F0FC2" w:rsidP="002F0FC2">
      <w:pPr>
        <w:rPr>
          <w:sz w:val="22"/>
          <w:szCs w:val="22"/>
          <w:lang w:val="en-US" w:eastAsia="zh-CN"/>
        </w:rPr>
      </w:pPr>
    </w:p>
    <w:p w14:paraId="105EB577" w14:textId="563193EE" w:rsidR="007A4DBF" w:rsidRDefault="002F0FC2" w:rsidP="007A4DBF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ja-JP"/>
        </w:rPr>
        <w:t xml:space="preserve">Rapporteur’s suggestions </w:t>
      </w:r>
      <w:bookmarkStart w:id="1" w:name="_Hlk41997420"/>
      <w:r>
        <w:rPr>
          <w:lang w:eastAsia="ja-JP"/>
        </w:rPr>
        <w:t xml:space="preserve">in the </w:t>
      </w:r>
      <w:r>
        <w:t>summary of email discussion [Post109bis-e][064][NR15] XDD FRX differentiation</w:t>
      </w:r>
      <w:bookmarkEnd w:id="1"/>
      <w:r>
        <w:rPr>
          <w:lang w:eastAsia="ja-JP"/>
        </w:rPr>
        <w:t xml:space="preserve"> </w:t>
      </w:r>
      <w:r w:rsidR="007A4DBF">
        <w:rPr>
          <w:lang w:eastAsia="zh-CN"/>
        </w:rPr>
        <w:t xml:space="preserve"> (</w:t>
      </w:r>
      <w:hyperlink r:id="rId19" w:history="1">
        <w:r>
          <w:rPr>
            <w:rStyle w:val="Hyperlink"/>
          </w:rPr>
          <w:t>R2-2004439</w:t>
        </w:r>
      </w:hyperlink>
      <w:r w:rsidR="007A4DBF">
        <w:rPr>
          <w:lang w:eastAsia="zh-CN"/>
        </w:rPr>
        <w:t>)</w:t>
      </w:r>
    </w:p>
    <w:p w14:paraId="2D104FD6" w14:textId="647A5221" w:rsidR="007B29E7" w:rsidRPr="002F0FC2" w:rsidRDefault="002F0FC2" w:rsidP="008A0C5A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Companies are requested to comment if they </w:t>
      </w:r>
      <w:r w:rsidR="007B52F9">
        <w:rPr>
          <w:rFonts w:eastAsiaTheme="minorEastAsia"/>
          <w:sz w:val="22"/>
          <w:szCs w:val="22"/>
          <w:lang w:eastAsia="ja-JP"/>
        </w:rPr>
        <w:t>agree to</w:t>
      </w:r>
      <w:r>
        <w:rPr>
          <w:rFonts w:eastAsiaTheme="minorEastAsia"/>
          <w:sz w:val="22"/>
          <w:szCs w:val="22"/>
          <w:lang w:eastAsia="ja-JP"/>
        </w:rPr>
        <w:t xml:space="preserve"> rapporteur’s suggestions as reproduced above. If not, please explain the reasons, and provide suggestions.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8A0C5A" w14:paraId="4981C859" w14:textId="77777777" w:rsidTr="008A0C5A">
        <w:tc>
          <w:tcPr>
            <w:tcW w:w="2122" w:type="dxa"/>
          </w:tcPr>
          <w:p w14:paraId="7A9124FA" w14:textId="40A463D6" w:rsidR="008A0C5A" w:rsidRPr="008A0C5A" w:rsidRDefault="008A0C5A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2D4473CC" w14:textId="415D5168" w:rsidR="008A0C5A" w:rsidRPr="008A0C5A" w:rsidRDefault="007B52F9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</w:t>
            </w:r>
            <w:r w:rsidR="008A0C5A"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/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361B1F05" w14:textId="6E245804" w:rsidR="008A0C5A" w:rsidRPr="008A0C5A" w:rsidRDefault="008A0C5A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8A0C5A" w14:paraId="07DD0EDC" w14:textId="77777777" w:rsidTr="008A0C5A">
        <w:tc>
          <w:tcPr>
            <w:tcW w:w="2122" w:type="dxa"/>
          </w:tcPr>
          <w:p w14:paraId="12EFEDC1" w14:textId="6CB9AF66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980BC6A" w14:textId="13A03462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AC8E3EE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7EF506DE" w14:textId="77777777" w:rsidTr="008A0C5A">
        <w:tc>
          <w:tcPr>
            <w:tcW w:w="2122" w:type="dxa"/>
          </w:tcPr>
          <w:p w14:paraId="468FC8E4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51AAACC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B171107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49CF7AF9" w14:textId="77777777" w:rsidTr="008A0C5A">
        <w:tc>
          <w:tcPr>
            <w:tcW w:w="2122" w:type="dxa"/>
          </w:tcPr>
          <w:p w14:paraId="19155DE0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3BF0B27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31BBA86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40137CF9" w14:textId="77777777" w:rsidTr="008A0C5A">
        <w:tc>
          <w:tcPr>
            <w:tcW w:w="2122" w:type="dxa"/>
          </w:tcPr>
          <w:p w14:paraId="37AD898F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7830A65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9327732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304968A" w14:textId="2254780D" w:rsidR="007A4DBF" w:rsidRDefault="007A4DBF" w:rsidP="009663B3">
      <w:pPr>
        <w:rPr>
          <w:rFonts w:eastAsiaTheme="minorEastAsia"/>
          <w:sz w:val="22"/>
          <w:szCs w:val="22"/>
          <w:lang w:eastAsia="ja-JP"/>
        </w:rPr>
      </w:pPr>
    </w:p>
    <w:p w14:paraId="22351851" w14:textId="5EBFF768" w:rsidR="008A0C5A" w:rsidRDefault="006F3736" w:rsidP="008A0C5A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CRs</w:t>
      </w:r>
      <w:r w:rsidR="008A0C5A">
        <w:rPr>
          <w:lang w:eastAsia="zh-CN"/>
        </w:rPr>
        <w:t xml:space="preserve"> </w:t>
      </w:r>
      <w:r w:rsidR="00D3783A">
        <w:rPr>
          <w:lang w:eastAsia="zh-CN"/>
        </w:rPr>
        <w:t xml:space="preserve">to 38.306 </w:t>
      </w:r>
      <w:r w:rsidR="008A0C5A">
        <w:rPr>
          <w:lang w:eastAsia="zh-CN"/>
        </w:rPr>
        <w:t>(</w:t>
      </w:r>
      <w:hyperlink r:id="rId20" w:history="1">
        <w:r>
          <w:rPr>
            <w:rStyle w:val="Hyperlink"/>
          </w:rPr>
          <w:t>R2-2004440</w:t>
        </w:r>
      </w:hyperlink>
      <w:r w:rsidRPr="006F3736">
        <w:rPr>
          <w:rStyle w:val="Hyperlink"/>
          <w:u w:val="none"/>
        </w:rPr>
        <w:t xml:space="preserve">, </w:t>
      </w:r>
      <w:hyperlink r:id="rId21" w:history="1">
        <w:r>
          <w:rPr>
            <w:rStyle w:val="Hyperlink"/>
          </w:rPr>
          <w:t>R2-2004575</w:t>
        </w:r>
      </w:hyperlink>
      <w:r w:rsidR="008A0C5A">
        <w:rPr>
          <w:lang w:eastAsia="zh-CN"/>
        </w:rPr>
        <w:t>)</w:t>
      </w:r>
    </w:p>
    <w:p w14:paraId="78FD6361" w14:textId="72941BD0" w:rsidR="006F3736" w:rsidRPr="007B52F9" w:rsidRDefault="006F3736" w:rsidP="004D671F">
      <w:pPr>
        <w:rPr>
          <w:rFonts w:eastAsiaTheme="minorEastAsia"/>
          <w:sz w:val="22"/>
          <w:szCs w:val="22"/>
          <w:lang w:eastAsia="ja-JP"/>
        </w:rPr>
      </w:pPr>
      <w:r w:rsidRPr="007B52F9">
        <w:rPr>
          <w:rFonts w:eastAsiaTheme="minorEastAsia"/>
          <w:sz w:val="22"/>
          <w:szCs w:val="22"/>
          <w:lang w:eastAsia="ja-JP"/>
        </w:rPr>
        <w:t xml:space="preserve">Two </w:t>
      </w:r>
      <w:r w:rsidRPr="007B52F9">
        <w:rPr>
          <w:rFonts w:eastAsiaTheme="minorEastAsia" w:hint="eastAsia"/>
          <w:sz w:val="22"/>
          <w:szCs w:val="22"/>
          <w:lang w:eastAsia="ja-JP"/>
        </w:rPr>
        <w:t>C</w:t>
      </w:r>
      <w:r w:rsidRPr="007B52F9">
        <w:rPr>
          <w:rFonts w:eastAsiaTheme="minorEastAsia"/>
          <w:sz w:val="22"/>
          <w:szCs w:val="22"/>
          <w:lang w:eastAsia="ja-JP"/>
        </w:rPr>
        <w:t>Rs</w:t>
      </w:r>
      <w:r w:rsidR="004C576A">
        <w:rPr>
          <w:rFonts w:eastAsiaTheme="minorEastAsia"/>
          <w:sz w:val="22"/>
          <w:szCs w:val="22"/>
          <w:lang w:eastAsia="ja-JP"/>
        </w:rPr>
        <w:t xml:space="preserve"> </w:t>
      </w:r>
      <w:r w:rsidR="00D3783A" w:rsidRPr="007B52F9">
        <w:rPr>
          <w:rFonts w:eastAsiaTheme="minorEastAsia"/>
          <w:sz w:val="22"/>
          <w:szCs w:val="22"/>
          <w:lang w:eastAsia="ja-JP"/>
        </w:rPr>
        <w:t>to 38.306</w:t>
      </w:r>
      <w:r w:rsidRPr="007B52F9">
        <w:rPr>
          <w:rFonts w:eastAsiaTheme="minorEastAsia"/>
          <w:sz w:val="22"/>
          <w:szCs w:val="22"/>
          <w:lang w:eastAsia="ja-JP"/>
        </w:rPr>
        <w:t xml:space="preserve"> </w:t>
      </w:r>
      <w:r w:rsidR="004C576A" w:rsidRPr="007B52F9">
        <w:rPr>
          <w:rFonts w:eastAsiaTheme="minorEastAsia"/>
          <w:sz w:val="22"/>
          <w:szCs w:val="22"/>
          <w:lang w:eastAsia="ja-JP"/>
        </w:rPr>
        <w:t>were submitted</w:t>
      </w:r>
      <w:r w:rsidR="004C576A">
        <w:rPr>
          <w:rFonts w:eastAsiaTheme="minorEastAsia"/>
          <w:sz w:val="22"/>
          <w:szCs w:val="22"/>
          <w:lang w:eastAsia="ja-JP"/>
        </w:rPr>
        <w:t xml:space="preserve">, essentially </w:t>
      </w:r>
      <w:r w:rsidRPr="007B52F9">
        <w:rPr>
          <w:rFonts w:eastAsiaTheme="minorEastAsia"/>
          <w:sz w:val="22"/>
          <w:szCs w:val="22"/>
          <w:lang w:eastAsia="ja-JP"/>
        </w:rPr>
        <w:t>implementing the proposal 1 from the summary of email discussion [Post109bis-e][</w:t>
      </w:r>
      <w:proofErr w:type="gramStart"/>
      <w:r w:rsidRPr="007B52F9">
        <w:rPr>
          <w:rFonts w:eastAsiaTheme="minorEastAsia"/>
          <w:sz w:val="22"/>
          <w:szCs w:val="22"/>
          <w:lang w:eastAsia="ja-JP"/>
        </w:rPr>
        <w:t>064][</w:t>
      </w:r>
      <w:proofErr w:type="gramEnd"/>
      <w:r w:rsidRPr="007B52F9">
        <w:rPr>
          <w:rFonts w:eastAsiaTheme="minorEastAsia"/>
          <w:sz w:val="22"/>
          <w:szCs w:val="22"/>
          <w:lang w:eastAsia="ja-JP"/>
        </w:rPr>
        <w:t>NR15] XDD FRX differentiation</w:t>
      </w:r>
      <w:r w:rsidR="00D3783A" w:rsidRPr="007B52F9">
        <w:rPr>
          <w:rFonts w:eastAsiaTheme="minorEastAsia"/>
          <w:sz w:val="22"/>
          <w:szCs w:val="22"/>
          <w:lang w:eastAsia="ja-JP"/>
        </w:rPr>
        <w:t>.</w:t>
      </w:r>
      <w:r w:rsidRPr="007B52F9">
        <w:rPr>
          <w:rFonts w:eastAsiaTheme="minorEastAsia"/>
          <w:sz w:val="22"/>
          <w:szCs w:val="22"/>
          <w:lang w:eastAsia="ja-JP"/>
        </w:rPr>
        <w:t xml:space="preserve"> Since the technical content of those two CRs are quite similar, the rapporteur suggests </w:t>
      </w:r>
      <w:hyperlink r:id="rId22" w:history="1">
        <w:r w:rsidRPr="007B52F9">
          <w:rPr>
            <w:rStyle w:val="Hyperlink"/>
            <w:sz w:val="22"/>
            <w:szCs w:val="22"/>
          </w:rPr>
          <w:t>R2-2004440</w:t>
        </w:r>
      </w:hyperlink>
      <w:r w:rsidRPr="007B52F9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7B52F9" w:rsidRPr="007B52F9">
        <w:rPr>
          <w:rFonts w:eastAsiaTheme="minorEastAsia"/>
          <w:sz w:val="22"/>
          <w:szCs w:val="22"/>
          <w:lang w:eastAsia="ja-JP"/>
        </w:rPr>
        <w:t>(Qualcomm Incorporated)</w:t>
      </w:r>
      <w:r w:rsidR="004C576A">
        <w:rPr>
          <w:rFonts w:eastAsiaTheme="minorEastAsia"/>
          <w:sz w:val="22"/>
          <w:szCs w:val="22"/>
          <w:lang w:eastAsia="ja-JP"/>
        </w:rPr>
        <w:t xml:space="preserve"> </w:t>
      </w:r>
      <w:r w:rsidRPr="007B52F9">
        <w:rPr>
          <w:rFonts w:eastAsiaTheme="minorEastAsia"/>
          <w:sz w:val="22"/>
          <w:szCs w:val="22"/>
          <w:lang w:eastAsia="ja-JP"/>
        </w:rPr>
        <w:t>to be reviewed in this email discussion as the baseline.</w:t>
      </w:r>
    </w:p>
    <w:p w14:paraId="7C5A5980" w14:textId="2CE4C053" w:rsidR="006F3736" w:rsidRPr="007B52F9" w:rsidRDefault="006F3736" w:rsidP="004D671F">
      <w:pPr>
        <w:rPr>
          <w:rFonts w:eastAsiaTheme="minorEastAsia"/>
          <w:sz w:val="22"/>
          <w:szCs w:val="22"/>
          <w:lang w:eastAsia="ja-JP"/>
        </w:rPr>
      </w:pPr>
      <w:r w:rsidRPr="007B52F9">
        <w:rPr>
          <w:rFonts w:eastAsiaTheme="minorEastAsia" w:hint="eastAsia"/>
          <w:sz w:val="22"/>
          <w:szCs w:val="22"/>
          <w:lang w:eastAsia="ja-JP"/>
        </w:rPr>
        <w:t>T</w:t>
      </w:r>
      <w:r w:rsidRPr="007B52F9">
        <w:rPr>
          <w:rFonts w:eastAsiaTheme="minorEastAsia"/>
          <w:sz w:val="22"/>
          <w:szCs w:val="22"/>
          <w:lang w:eastAsia="ja-JP"/>
        </w:rPr>
        <w:t xml:space="preserve">he key difference in </w:t>
      </w:r>
      <w:hyperlink r:id="rId23" w:history="1">
        <w:r w:rsidRPr="007B52F9">
          <w:rPr>
            <w:rStyle w:val="Hyperlink"/>
            <w:sz w:val="22"/>
            <w:szCs w:val="22"/>
          </w:rPr>
          <w:t>R2-2004575</w:t>
        </w:r>
      </w:hyperlink>
      <w:r w:rsidRPr="007B52F9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7B52F9" w:rsidRPr="007B52F9">
        <w:rPr>
          <w:rFonts w:eastAsiaTheme="minorEastAsia"/>
          <w:sz w:val="22"/>
          <w:szCs w:val="22"/>
          <w:lang w:eastAsia="ja-JP"/>
        </w:rPr>
        <w:t xml:space="preserve">(Vivo) </w:t>
      </w:r>
      <w:r w:rsidRPr="007B52F9">
        <w:rPr>
          <w:rFonts w:eastAsiaTheme="minorEastAsia"/>
          <w:sz w:val="22"/>
          <w:szCs w:val="22"/>
          <w:lang w:eastAsia="ja-JP"/>
        </w:rPr>
        <w:t xml:space="preserve">is that the proponent changed the procedural text in section </w:t>
      </w:r>
      <w:r w:rsidRPr="007B52F9">
        <w:rPr>
          <w:sz w:val="22"/>
          <w:szCs w:val="22"/>
        </w:rPr>
        <w:t>4.2.1.</w:t>
      </w:r>
    </w:p>
    <w:p w14:paraId="3AB6384B" w14:textId="7A6B9BF5" w:rsidR="006F3736" w:rsidRPr="007B52F9" w:rsidRDefault="006F3736" w:rsidP="006F3736">
      <w:pPr>
        <w:rPr>
          <w:rFonts w:eastAsiaTheme="minorEastAsia"/>
          <w:sz w:val="22"/>
          <w:szCs w:val="22"/>
          <w:lang w:eastAsia="ja-JP"/>
        </w:rPr>
      </w:pPr>
      <w:r w:rsidRPr="007B52F9">
        <w:rPr>
          <w:rFonts w:eastAsiaTheme="minorEastAsia"/>
          <w:sz w:val="22"/>
          <w:szCs w:val="22"/>
          <w:lang w:eastAsia="ja-JP"/>
        </w:rPr>
        <w:t xml:space="preserve">Companies are requested to provide their comment on the CR in </w:t>
      </w:r>
      <w:hyperlink r:id="rId24" w:history="1">
        <w:r w:rsidRPr="007B52F9">
          <w:rPr>
            <w:rStyle w:val="Hyperlink"/>
            <w:sz w:val="22"/>
            <w:szCs w:val="22"/>
          </w:rPr>
          <w:t>R2-2004440</w:t>
        </w:r>
      </w:hyperlink>
      <w:r w:rsidRPr="007B52F9">
        <w:rPr>
          <w:rStyle w:val="Hyperlink"/>
          <w:sz w:val="22"/>
          <w:szCs w:val="22"/>
          <w:u w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6F3736" w14:paraId="50212CAC" w14:textId="77777777" w:rsidTr="00CA2F62">
        <w:tc>
          <w:tcPr>
            <w:tcW w:w="2122" w:type="dxa"/>
          </w:tcPr>
          <w:p w14:paraId="7B9A5F7F" w14:textId="77777777" w:rsidR="006F3736" w:rsidRPr="008A0C5A" w:rsidRDefault="006F3736" w:rsidP="00CA2F62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6C4E8B90" w14:textId="77777777" w:rsidR="006F3736" w:rsidRPr="008A0C5A" w:rsidRDefault="006F3736" w:rsidP="00CA2F62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14:paraId="1C4CFA0B" w14:textId="77777777" w:rsidR="006F3736" w:rsidRPr="008A0C5A" w:rsidRDefault="006F3736" w:rsidP="00CA2F62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6F3736" w14:paraId="5193F163" w14:textId="77777777" w:rsidTr="00CA2F62">
        <w:tc>
          <w:tcPr>
            <w:tcW w:w="2122" w:type="dxa"/>
          </w:tcPr>
          <w:p w14:paraId="23BB9090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DA5A220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649A036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F3736" w14:paraId="1974904A" w14:textId="77777777" w:rsidTr="00CA2F62">
        <w:tc>
          <w:tcPr>
            <w:tcW w:w="2122" w:type="dxa"/>
          </w:tcPr>
          <w:p w14:paraId="33A03E87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58B9989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78DE419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F3736" w14:paraId="2F8D95D1" w14:textId="77777777" w:rsidTr="00CA2F62">
        <w:tc>
          <w:tcPr>
            <w:tcW w:w="2122" w:type="dxa"/>
          </w:tcPr>
          <w:p w14:paraId="27D02E71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8926A6E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40A05CF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F3736" w14:paraId="5B2E99B6" w14:textId="77777777" w:rsidTr="00CA2F62">
        <w:tc>
          <w:tcPr>
            <w:tcW w:w="2122" w:type="dxa"/>
          </w:tcPr>
          <w:p w14:paraId="65B92E91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C3C60FF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361D4D5" w14:textId="77777777" w:rsidR="006F3736" w:rsidRDefault="006F3736" w:rsidP="00CA2F6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82BD041" w14:textId="77777777" w:rsidR="006F3736" w:rsidRDefault="006F3736" w:rsidP="004D671F">
      <w:pPr>
        <w:rPr>
          <w:rFonts w:eastAsiaTheme="minorEastAsia"/>
          <w:sz w:val="22"/>
          <w:szCs w:val="22"/>
          <w:lang w:eastAsia="ja-JP"/>
        </w:rPr>
      </w:pPr>
    </w:p>
    <w:p w14:paraId="0439F054" w14:textId="732F4D07" w:rsidR="00D3783A" w:rsidRPr="00D3783A" w:rsidRDefault="00D3783A" w:rsidP="009663B3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Problematic case</w:t>
      </w:r>
    </w:p>
    <w:p w14:paraId="65194084" w14:textId="2AA3E46C" w:rsidR="00D3783A" w:rsidRPr="000D04DC" w:rsidRDefault="00D3783A" w:rsidP="00D3783A">
      <w:pPr>
        <w:spacing w:beforeLines="50" w:before="120" w:after="120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If rapporteur’s proposal 1 in</w:t>
      </w:r>
      <w:r w:rsidRPr="00D3783A">
        <w:rPr>
          <w:rFonts w:eastAsiaTheme="minorEastAsia"/>
          <w:sz w:val="22"/>
          <w:szCs w:val="22"/>
          <w:lang w:eastAsia="ja-JP"/>
        </w:rPr>
        <w:t xml:space="preserve"> the summary of email discussion [Post109bis-e][064][NR15] XDD FRX differentiation</w:t>
      </w:r>
      <w:r>
        <w:rPr>
          <w:rFonts w:eastAsiaTheme="minorEastAsia"/>
          <w:sz w:val="22"/>
          <w:szCs w:val="22"/>
          <w:lang w:eastAsia="ja-JP"/>
        </w:rPr>
        <w:t xml:space="preserve"> is agreed, the “problematic case” where the current UE capability signalling does not allow the UE to indicate its support for a feature becomes  the following combination (the case 6).</w:t>
      </w:r>
    </w:p>
    <w:p w14:paraId="14CCE9E3" w14:textId="77777777" w:rsidR="00D3783A" w:rsidRPr="00F079B9" w:rsidRDefault="00D3783A" w:rsidP="00D3783A">
      <w:pPr>
        <w:spacing w:after="0"/>
        <w:ind w:leftChars="700" w:left="1400"/>
        <w:rPr>
          <w:rFonts w:eastAsiaTheme="minorEastAsia"/>
          <w:sz w:val="22"/>
          <w:szCs w:val="22"/>
          <w:lang w:eastAsia="ja-JP"/>
        </w:rPr>
      </w:pPr>
      <w:r w:rsidRPr="00F079B9">
        <w:rPr>
          <w:rFonts w:eastAsiaTheme="minorEastAsia" w:hint="eastAsia"/>
          <w:sz w:val="22"/>
          <w:szCs w:val="22"/>
          <w:lang w:eastAsia="ja-JP"/>
        </w:rPr>
        <w:t>•</w:t>
      </w:r>
      <w:r w:rsidRPr="00F079B9">
        <w:rPr>
          <w:rFonts w:eastAsiaTheme="minorEastAsia"/>
          <w:sz w:val="22"/>
          <w:szCs w:val="22"/>
          <w:lang w:eastAsia="ja-JP"/>
        </w:rPr>
        <w:tab/>
        <w:t>FR1 FDD: ‘supported’</w:t>
      </w:r>
    </w:p>
    <w:p w14:paraId="14356C74" w14:textId="77777777" w:rsidR="00D3783A" w:rsidRPr="00F079B9" w:rsidRDefault="00D3783A" w:rsidP="00D3783A">
      <w:pPr>
        <w:spacing w:after="0"/>
        <w:ind w:leftChars="700" w:left="1400"/>
        <w:rPr>
          <w:rFonts w:eastAsiaTheme="minorEastAsia"/>
          <w:sz w:val="22"/>
          <w:szCs w:val="22"/>
          <w:lang w:eastAsia="ja-JP"/>
        </w:rPr>
      </w:pPr>
      <w:r w:rsidRPr="00F079B9">
        <w:rPr>
          <w:rFonts w:eastAsiaTheme="minorEastAsia" w:hint="eastAsia"/>
          <w:sz w:val="22"/>
          <w:szCs w:val="22"/>
          <w:lang w:eastAsia="ja-JP"/>
        </w:rPr>
        <w:lastRenderedPageBreak/>
        <w:t>•</w:t>
      </w:r>
      <w:r w:rsidRPr="00F079B9">
        <w:rPr>
          <w:rFonts w:eastAsiaTheme="minorEastAsia"/>
          <w:sz w:val="22"/>
          <w:szCs w:val="22"/>
          <w:lang w:eastAsia="ja-JP"/>
        </w:rPr>
        <w:tab/>
        <w:t>FR1 TDD: ‘not supported’</w:t>
      </w:r>
    </w:p>
    <w:p w14:paraId="608E6073" w14:textId="77777777" w:rsidR="00D3783A" w:rsidRDefault="00D3783A" w:rsidP="00D3783A">
      <w:pPr>
        <w:spacing w:afterLines="50" w:after="120"/>
        <w:ind w:leftChars="700" w:left="1400"/>
        <w:rPr>
          <w:rFonts w:eastAsiaTheme="minorEastAsia"/>
          <w:sz w:val="22"/>
          <w:szCs w:val="22"/>
          <w:lang w:eastAsia="ja-JP"/>
        </w:rPr>
      </w:pPr>
      <w:r w:rsidRPr="00F079B9">
        <w:rPr>
          <w:rFonts w:eastAsiaTheme="minorEastAsia" w:hint="eastAsia"/>
          <w:sz w:val="22"/>
          <w:szCs w:val="22"/>
          <w:lang w:eastAsia="ja-JP"/>
        </w:rPr>
        <w:t>•</w:t>
      </w:r>
      <w:r w:rsidRPr="00F079B9">
        <w:rPr>
          <w:rFonts w:eastAsiaTheme="minorEastAsia"/>
          <w:sz w:val="22"/>
          <w:szCs w:val="22"/>
          <w:lang w:eastAsia="ja-JP"/>
        </w:rPr>
        <w:tab/>
        <w:t>FR2 TDD: ‘supported</w:t>
      </w:r>
      <w:r>
        <w:rPr>
          <w:rFonts w:eastAsiaTheme="minorEastAsia"/>
          <w:sz w:val="22"/>
          <w:szCs w:val="22"/>
          <w:lang w:eastAsia="ja-JP"/>
        </w:rPr>
        <w:t>’</w:t>
      </w:r>
    </w:p>
    <w:p w14:paraId="5936AD8D" w14:textId="6F92845D" w:rsidR="00B35E20" w:rsidRPr="00786FE2" w:rsidRDefault="00D3783A" w:rsidP="009663B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C</w:t>
      </w:r>
      <w:r>
        <w:rPr>
          <w:rFonts w:eastAsiaTheme="minorEastAsia"/>
          <w:sz w:val="22"/>
          <w:szCs w:val="22"/>
          <w:lang w:eastAsia="ja-JP"/>
        </w:rPr>
        <w:t xml:space="preserve">ompanies are requested to comment if they </w:t>
      </w:r>
      <w:r w:rsidR="007B52F9">
        <w:rPr>
          <w:rFonts w:eastAsiaTheme="minorEastAsia"/>
          <w:sz w:val="22"/>
          <w:szCs w:val="22"/>
          <w:lang w:eastAsia="ja-JP"/>
        </w:rPr>
        <w:t>agree</w:t>
      </w:r>
      <w:r>
        <w:rPr>
          <w:rFonts w:eastAsiaTheme="minorEastAsia"/>
          <w:sz w:val="22"/>
          <w:szCs w:val="22"/>
          <w:lang w:eastAsia="ja-JP"/>
        </w:rPr>
        <w:t xml:space="preserve"> a solution to the problematic case should be introduced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786FE2" w14:paraId="370D9D7A" w14:textId="77777777" w:rsidTr="004146C9">
        <w:tc>
          <w:tcPr>
            <w:tcW w:w="2122" w:type="dxa"/>
          </w:tcPr>
          <w:p w14:paraId="12941DF5" w14:textId="77777777" w:rsidR="00786FE2" w:rsidRPr="008A0C5A" w:rsidRDefault="00786FE2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574E0C21" w14:textId="29D174F9" w:rsidR="00786FE2" w:rsidRPr="008A0C5A" w:rsidRDefault="00786FE2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/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68343CCE" w14:textId="77777777" w:rsidR="00786FE2" w:rsidRPr="008A0C5A" w:rsidRDefault="00786FE2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786FE2" w14:paraId="38D5B226" w14:textId="77777777" w:rsidTr="004146C9">
        <w:tc>
          <w:tcPr>
            <w:tcW w:w="2122" w:type="dxa"/>
          </w:tcPr>
          <w:p w14:paraId="205F27B7" w14:textId="7C28F794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D835B83" w14:textId="3F2D24A3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35AAE19" w14:textId="33C87D1B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86FE2" w14:paraId="0F63038D" w14:textId="77777777" w:rsidTr="004146C9">
        <w:tc>
          <w:tcPr>
            <w:tcW w:w="2122" w:type="dxa"/>
          </w:tcPr>
          <w:p w14:paraId="79203710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3ED6A27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60E586D" w14:textId="77777777" w:rsidR="00786FE2" w:rsidRP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86FE2" w14:paraId="54329763" w14:textId="77777777" w:rsidTr="004146C9">
        <w:tc>
          <w:tcPr>
            <w:tcW w:w="2122" w:type="dxa"/>
          </w:tcPr>
          <w:p w14:paraId="648BE34E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59C122F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F726FAA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86FE2" w14:paraId="74CB18B3" w14:textId="77777777" w:rsidTr="004146C9">
        <w:tc>
          <w:tcPr>
            <w:tcW w:w="2122" w:type="dxa"/>
          </w:tcPr>
          <w:p w14:paraId="33E68782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DE95833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BE96B6D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873A7A7" w14:textId="77777777" w:rsidR="00D3783A" w:rsidRDefault="00D3783A" w:rsidP="00C37076">
      <w:pPr>
        <w:rPr>
          <w:rFonts w:eastAsiaTheme="minorEastAsia"/>
          <w:sz w:val="22"/>
          <w:szCs w:val="22"/>
          <w:lang w:val="en-US" w:eastAsia="ja-JP"/>
        </w:rPr>
      </w:pPr>
    </w:p>
    <w:p w14:paraId="7661BFDC" w14:textId="03D44BD4" w:rsidR="009D14A3" w:rsidRDefault="00D3783A" w:rsidP="009D14A3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Solution for “problematic case”</w:t>
      </w:r>
      <w:r w:rsidR="009D14A3">
        <w:rPr>
          <w:lang w:eastAsia="zh-CN"/>
        </w:rPr>
        <w:t xml:space="preserve"> (</w:t>
      </w:r>
      <w:hyperlink r:id="rId25" w:history="1">
        <w:r>
          <w:rPr>
            <w:rStyle w:val="Hyperlink"/>
          </w:rPr>
          <w:t>R2-2005690</w:t>
        </w:r>
      </w:hyperlink>
      <w:r w:rsidRPr="00D3783A">
        <w:rPr>
          <w:rStyle w:val="Hyperlink"/>
          <w:u w:val="none"/>
        </w:rPr>
        <w:t xml:space="preserve">, </w:t>
      </w:r>
      <w:hyperlink r:id="rId26" w:history="1">
        <w:r>
          <w:rPr>
            <w:rStyle w:val="Hyperlink"/>
          </w:rPr>
          <w:t>R2-2005691</w:t>
        </w:r>
      </w:hyperlink>
      <w:r w:rsidRPr="00D3783A">
        <w:rPr>
          <w:rStyle w:val="Hyperlink"/>
          <w:u w:val="none"/>
        </w:rPr>
        <w:t xml:space="preserve">, </w:t>
      </w:r>
      <w:hyperlink r:id="rId27" w:history="1">
        <w:r>
          <w:rPr>
            <w:rStyle w:val="Hyperlink"/>
          </w:rPr>
          <w:t>R2-2005692</w:t>
        </w:r>
      </w:hyperlink>
      <w:r w:rsidR="009D14A3">
        <w:rPr>
          <w:lang w:eastAsia="zh-CN"/>
        </w:rPr>
        <w:t>)</w:t>
      </w:r>
    </w:p>
    <w:p w14:paraId="442CDCFB" w14:textId="2DCDBA0B" w:rsidR="00D3783A" w:rsidRDefault="00D3783A" w:rsidP="00D3783A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val="en-US" w:eastAsia="ja-JP"/>
        </w:rPr>
        <w:t>For companies who agree to introduce a solution</w:t>
      </w:r>
      <w:r w:rsidR="004C576A">
        <w:rPr>
          <w:rFonts w:eastAsiaTheme="minorEastAsia"/>
          <w:sz w:val="22"/>
          <w:szCs w:val="22"/>
          <w:lang w:val="en-US" w:eastAsia="ja-JP"/>
        </w:rPr>
        <w:t xml:space="preserve"> for the “problematic case”</w:t>
      </w:r>
      <w:r>
        <w:rPr>
          <w:rFonts w:eastAsiaTheme="minorEastAsia"/>
          <w:sz w:val="22"/>
          <w:szCs w:val="22"/>
          <w:lang w:val="en-US" w:eastAsia="ja-JP"/>
        </w:rPr>
        <w:t>, they are requested to provide their preferred solution.</w:t>
      </w:r>
    </w:p>
    <w:p w14:paraId="59C98C46" w14:textId="363E4EB4" w:rsidR="00920A08" w:rsidRPr="004C576A" w:rsidRDefault="00920A08" w:rsidP="00C37076">
      <w:pPr>
        <w:rPr>
          <w:sz w:val="22"/>
          <w:szCs w:val="22"/>
          <w:lang w:eastAsia="zh-CN"/>
        </w:rPr>
      </w:pPr>
      <w:r w:rsidRPr="004C576A">
        <w:rPr>
          <w:rFonts w:eastAsiaTheme="minorEastAsia" w:hint="eastAsia"/>
          <w:sz w:val="22"/>
          <w:szCs w:val="22"/>
          <w:lang w:val="en-US" w:eastAsia="ja-JP"/>
        </w:rPr>
        <w:t>O</w:t>
      </w:r>
      <w:r w:rsidRPr="004C576A">
        <w:rPr>
          <w:rFonts w:eastAsiaTheme="minorEastAsia"/>
          <w:sz w:val="22"/>
          <w:szCs w:val="22"/>
          <w:lang w:val="en-US" w:eastAsia="ja-JP"/>
        </w:rPr>
        <w:t xml:space="preserve">ne possible solution is outlined in </w:t>
      </w:r>
      <w:hyperlink r:id="rId28" w:history="1">
        <w:r w:rsidRPr="004C576A">
          <w:rPr>
            <w:rStyle w:val="Hyperlink"/>
            <w:sz w:val="22"/>
            <w:szCs w:val="22"/>
          </w:rPr>
          <w:t>R2-2005690</w:t>
        </w:r>
      </w:hyperlink>
      <w:r w:rsidRPr="004C576A">
        <w:rPr>
          <w:rStyle w:val="Hyperlink"/>
          <w:sz w:val="22"/>
          <w:szCs w:val="22"/>
          <w:u w:val="none"/>
        </w:rPr>
        <w:t xml:space="preserve">, </w:t>
      </w:r>
      <w:hyperlink r:id="rId29" w:history="1">
        <w:r w:rsidRPr="004C576A">
          <w:rPr>
            <w:rStyle w:val="Hyperlink"/>
            <w:sz w:val="22"/>
            <w:szCs w:val="22"/>
          </w:rPr>
          <w:t>R2-2005691</w:t>
        </w:r>
      </w:hyperlink>
      <w:r w:rsidRPr="004C576A">
        <w:rPr>
          <w:rStyle w:val="Hyperlink"/>
          <w:color w:val="auto"/>
          <w:sz w:val="22"/>
          <w:szCs w:val="22"/>
          <w:u w:val="none"/>
        </w:rPr>
        <w:t xml:space="preserve"> and</w:t>
      </w:r>
      <w:r w:rsidRPr="004C576A">
        <w:rPr>
          <w:rStyle w:val="Hyperlink"/>
          <w:sz w:val="22"/>
          <w:szCs w:val="22"/>
          <w:u w:val="none"/>
        </w:rPr>
        <w:t xml:space="preserve"> </w:t>
      </w:r>
      <w:hyperlink r:id="rId30" w:history="1">
        <w:r w:rsidRPr="004C576A">
          <w:rPr>
            <w:rStyle w:val="Hyperlink"/>
            <w:sz w:val="22"/>
            <w:szCs w:val="22"/>
          </w:rPr>
          <w:t>R2-2005692</w:t>
        </w:r>
      </w:hyperlink>
      <w:r w:rsidR="007B52F9" w:rsidRPr="004C576A">
        <w:rPr>
          <w:sz w:val="22"/>
          <w:szCs w:val="22"/>
          <w:lang w:eastAsia="zh-CN"/>
        </w:rPr>
        <w:t xml:space="preserve"> (ZTE Corporation, et al.).</w:t>
      </w:r>
    </w:p>
    <w:p w14:paraId="35A864A9" w14:textId="0B2CF6F8" w:rsidR="00FA041D" w:rsidRPr="007B52F9" w:rsidRDefault="00920A08" w:rsidP="00C37076">
      <w:pPr>
        <w:rPr>
          <w:sz w:val="22"/>
          <w:szCs w:val="22"/>
          <w:lang w:eastAsia="zh-CN"/>
        </w:rPr>
      </w:pPr>
      <w:r w:rsidRPr="007B52F9">
        <w:rPr>
          <w:sz w:val="22"/>
          <w:szCs w:val="22"/>
          <w:lang w:eastAsia="zh-CN"/>
        </w:rPr>
        <w:t xml:space="preserve">Please note that RAN2#109bis-e made the following baseline agreement for </w:t>
      </w:r>
      <w:r w:rsidR="007B52F9">
        <w:rPr>
          <w:sz w:val="22"/>
          <w:szCs w:val="22"/>
          <w:lang w:eastAsia="zh-CN"/>
        </w:rPr>
        <w:t xml:space="preserve">a </w:t>
      </w:r>
      <w:r w:rsidRPr="007B52F9">
        <w:rPr>
          <w:sz w:val="22"/>
          <w:szCs w:val="22"/>
          <w:lang w:eastAsia="zh-CN"/>
        </w:rPr>
        <w:t>solution that may be introduced. The intention is that RAN2 will introduce a new UE capability signalling, as opposed to changing the definition of current UE capability signalling, if a solution is deemed necessary.</w:t>
      </w:r>
    </w:p>
    <w:p w14:paraId="5908F9BD" w14:textId="77777777" w:rsidR="00920A08" w:rsidRDefault="00920A08" w:rsidP="00920A08">
      <w:pPr>
        <w:pStyle w:val="Agreement"/>
        <w:ind w:left="993" w:hanging="567"/>
      </w:pPr>
      <w:r>
        <w:t xml:space="preserve">In R2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consensus </w:t>
      </w:r>
      <w:proofErr w:type="spellStart"/>
      <w:r>
        <w:t>that</w:t>
      </w:r>
      <w:proofErr w:type="spellEnd"/>
      <w:r>
        <w:t xml:space="preserve"> new cases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right </w:t>
      </w:r>
      <w:proofErr w:type="spellStart"/>
      <w:r>
        <w:t>now</w:t>
      </w:r>
      <w:proofErr w:type="spellEnd"/>
      <w:r>
        <w:t xml:space="preserve">. A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the </w:t>
      </w:r>
      <w:proofErr w:type="spellStart"/>
      <w:r>
        <w:t>signaling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new </w:t>
      </w:r>
      <w:proofErr w:type="spellStart"/>
      <w:r>
        <w:t>specific</w:t>
      </w:r>
      <w:proofErr w:type="spellEnd"/>
      <w:r>
        <w:t xml:space="preserve"> cases has been </w:t>
      </w:r>
      <w:proofErr w:type="spellStart"/>
      <w:r>
        <w:t>identified</w:t>
      </w:r>
      <w:proofErr w:type="spellEnd"/>
      <w:r>
        <w:t xml:space="preserve">. </w:t>
      </w:r>
    </w:p>
    <w:p w14:paraId="697E40E1" w14:textId="77777777" w:rsidR="00920A08" w:rsidRPr="00920A08" w:rsidRDefault="00920A08" w:rsidP="00C37076">
      <w:pPr>
        <w:rPr>
          <w:rFonts w:eastAsiaTheme="minorEastAsia"/>
          <w:sz w:val="22"/>
          <w:szCs w:val="22"/>
          <w:lang w:eastAsia="ja-JP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7B52F9" w14:paraId="40B283D5" w14:textId="77777777" w:rsidTr="007B52F9">
        <w:tc>
          <w:tcPr>
            <w:tcW w:w="2122" w:type="dxa"/>
          </w:tcPr>
          <w:p w14:paraId="483456D8" w14:textId="77777777" w:rsidR="007B52F9" w:rsidRPr="008A0C5A" w:rsidRDefault="007B52F9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7512" w:type="dxa"/>
          </w:tcPr>
          <w:p w14:paraId="328202CF" w14:textId="77777777" w:rsidR="007B52F9" w:rsidRPr="008A0C5A" w:rsidRDefault="007B52F9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7B52F9" w14:paraId="10283084" w14:textId="77777777" w:rsidTr="007B52F9">
        <w:tc>
          <w:tcPr>
            <w:tcW w:w="2122" w:type="dxa"/>
          </w:tcPr>
          <w:p w14:paraId="1B786AE8" w14:textId="5F5A1EE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</w:tcPr>
          <w:p w14:paraId="171B5F6A" w14:textId="7777777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B52F9" w14:paraId="51E9223E" w14:textId="77777777" w:rsidTr="007B52F9">
        <w:tc>
          <w:tcPr>
            <w:tcW w:w="2122" w:type="dxa"/>
          </w:tcPr>
          <w:p w14:paraId="70D9E49C" w14:textId="7777777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</w:tcPr>
          <w:p w14:paraId="6DC8F843" w14:textId="7777777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B52F9" w14:paraId="543E21A5" w14:textId="77777777" w:rsidTr="007B52F9">
        <w:tc>
          <w:tcPr>
            <w:tcW w:w="2122" w:type="dxa"/>
          </w:tcPr>
          <w:p w14:paraId="77D380C2" w14:textId="7777777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</w:tcPr>
          <w:p w14:paraId="705DA98B" w14:textId="7777777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B52F9" w14:paraId="7F28C188" w14:textId="77777777" w:rsidTr="007B52F9">
        <w:tc>
          <w:tcPr>
            <w:tcW w:w="2122" w:type="dxa"/>
          </w:tcPr>
          <w:p w14:paraId="6E9DA35C" w14:textId="7777777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</w:tcPr>
          <w:p w14:paraId="44DD76F0" w14:textId="77777777" w:rsidR="007B52F9" w:rsidRDefault="007B52F9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53F5F12" w14:textId="36C03F3C" w:rsidR="00FD14A8" w:rsidRPr="00FA041D" w:rsidRDefault="00FD14A8" w:rsidP="00FA041D">
      <w:pPr>
        <w:spacing w:beforeLines="50" w:before="120"/>
        <w:rPr>
          <w:sz w:val="22"/>
          <w:szCs w:val="22"/>
          <w:lang w:val="en-US" w:eastAsia="zh-CN"/>
        </w:rPr>
      </w:pPr>
    </w:p>
    <w:p w14:paraId="6014EBBF" w14:textId="6D42716F" w:rsidR="00786FE2" w:rsidRDefault="00786FE2" w:rsidP="00786FE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 w:rsidRPr="007A4DBF">
        <w:rPr>
          <w:lang w:eastAsia="zh-CN"/>
        </w:rPr>
        <w:t xml:space="preserve">Part </w:t>
      </w:r>
      <w:r>
        <w:rPr>
          <w:lang w:eastAsia="zh-CN"/>
        </w:rPr>
        <w:t>2</w:t>
      </w:r>
      <w:r w:rsidR="00FA041D">
        <w:rPr>
          <w:lang w:eastAsia="zh-CN"/>
        </w:rPr>
        <w:t xml:space="preserve"> (by </w:t>
      </w:r>
      <w:r w:rsidR="00FA041D" w:rsidRPr="00FA041D">
        <w:rPr>
          <w:lang w:eastAsia="zh-CN"/>
        </w:rPr>
        <w:t>June 10, 0700 UTC</w:t>
      </w:r>
      <w:r w:rsidR="00FA041D">
        <w:rPr>
          <w:lang w:eastAsia="zh-CN"/>
        </w:rPr>
        <w:t>)</w:t>
      </w:r>
    </w:p>
    <w:p w14:paraId="3B4E7CF7" w14:textId="52059252" w:rsidR="00FD14A8" w:rsidRDefault="00920A08" w:rsidP="00786FE2">
      <w:pPr>
        <w:rPr>
          <w:lang w:eastAsia="ja-JP"/>
        </w:rPr>
      </w:pPr>
      <w:proofErr w:type="spellStart"/>
      <w:r w:rsidRPr="00786FE2">
        <w:rPr>
          <w:lang w:eastAsia="ja-JP"/>
        </w:rPr>
        <w:t>X</w:t>
      </w:r>
      <w:r w:rsidR="00786FE2" w:rsidRPr="00786FE2">
        <w:rPr>
          <w:lang w:eastAsia="ja-JP"/>
        </w:rPr>
        <w:t>xxxxxxxxx</w:t>
      </w:r>
      <w:proofErr w:type="spellEnd"/>
    </w:p>
    <w:p w14:paraId="7AB673B7" w14:textId="6FD69C27" w:rsidR="00920A08" w:rsidRPr="007B52F9" w:rsidRDefault="00920A08" w:rsidP="00920A08">
      <w:pPr>
        <w:pStyle w:val="ListParagraph"/>
        <w:numPr>
          <w:ilvl w:val="0"/>
          <w:numId w:val="27"/>
        </w:numPr>
        <w:rPr>
          <w:rFonts w:ascii="Times New Roman" w:eastAsiaTheme="minorEastAsia" w:hAnsi="Times New Roman"/>
          <w:i/>
          <w:iCs/>
          <w:highlight w:val="yellow"/>
          <w:lang w:eastAsia="ja-JP"/>
        </w:rPr>
      </w:pPr>
      <w:r w:rsidRPr="007B52F9">
        <w:rPr>
          <w:rFonts w:ascii="Times New Roman" w:eastAsiaTheme="minorEastAsia" w:hAnsi="Times New Roman"/>
          <w:i/>
          <w:iCs/>
          <w:highlight w:val="yellow"/>
          <w:lang w:eastAsia="ja-JP"/>
        </w:rPr>
        <w:t>Agreeing on CRs.</w:t>
      </w:r>
    </w:p>
    <w:p w14:paraId="7A98C516" w14:textId="028CD511" w:rsidR="00920A08" w:rsidRPr="007B52F9" w:rsidRDefault="00920A08" w:rsidP="00920A08">
      <w:pPr>
        <w:pStyle w:val="ListParagraph"/>
        <w:numPr>
          <w:ilvl w:val="0"/>
          <w:numId w:val="27"/>
        </w:numPr>
        <w:rPr>
          <w:rFonts w:ascii="Times New Roman" w:eastAsiaTheme="minorEastAsia" w:hAnsi="Times New Roman"/>
          <w:i/>
          <w:iCs/>
          <w:highlight w:val="yellow"/>
          <w:lang w:eastAsia="ja-JP"/>
        </w:rPr>
      </w:pPr>
      <w:r w:rsidRPr="007B52F9">
        <w:rPr>
          <w:rFonts w:ascii="Times New Roman" w:eastAsiaTheme="minorEastAsia" w:hAnsi="Times New Roman"/>
          <w:i/>
          <w:iCs/>
          <w:highlight w:val="yellow"/>
          <w:lang w:eastAsia="ja-JP"/>
        </w:rPr>
        <w:t>Response LS back to RAN1 on the “problematic case”.</w:t>
      </w:r>
    </w:p>
    <w:p w14:paraId="51B3CD52" w14:textId="77777777" w:rsidR="008B53D1" w:rsidRDefault="008B53D1" w:rsidP="00687BCD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lastRenderedPageBreak/>
        <w:t>Conclusion</w:t>
      </w:r>
    </w:p>
    <w:p w14:paraId="25CFB1C2" w14:textId="624ADC95" w:rsidR="00FD14A8" w:rsidRPr="00FD14A8" w:rsidRDefault="00786FE2" w:rsidP="00FD14A8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p w14:paraId="3EB4CE49" w14:textId="3880D86D" w:rsidR="00AD5D33" w:rsidRDefault="00AD5D33" w:rsidP="00AD5D33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33A82280" w14:textId="76D855CF" w:rsidR="00786FE2" w:rsidRPr="00FD14A8" w:rsidRDefault="00AD5D33" w:rsidP="00786FE2">
      <w:pPr>
        <w:rPr>
          <w:rFonts w:eastAsiaTheme="minorEastAsia"/>
          <w:sz w:val="21"/>
          <w:szCs w:val="21"/>
          <w:lang w:eastAsia="ja-JP"/>
        </w:rPr>
      </w:pPr>
      <w:r w:rsidRPr="00FD14A8">
        <w:rPr>
          <w:rFonts w:eastAsiaTheme="minorEastAsia" w:hint="eastAsia"/>
          <w:sz w:val="21"/>
          <w:szCs w:val="21"/>
          <w:lang w:eastAsia="ja-JP"/>
        </w:rPr>
        <w:t>[</w:t>
      </w:r>
      <w:r w:rsidRPr="00FD14A8">
        <w:rPr>
          <w:rFonts w:eastAsiaTheme="minorEastAsia"/>
          <w:sz w:val="21"/>
          <w:szCs w:val="21"/>
          <w:lang w:eastAsia="ja-JP"/>
        </w:rPr>
        <w:t>1]</w:t>
      </w:r>
      <w:r w:rsidR="00FD14A8" w:rsidRPr="00FD14A8">
        <w:rPr>
          <w:rFonts w:eastAsiaTheme="minorEastAsia"/>
          <w:sz w:val="21"/>
          <w:szCs w:val="21"/>
          <w:lang w:eastAsia="ja-JP"/>
        </w:rPr>
        <w:tab/>
      </w:r>
      <w:r w:rsidR="00FD14A8" w:rsidRPr="00FD14A8">
        <w:rPr>
          <w:rFonts w:eastAsiaTheme="minorEastAsia"/>
          <w:sz w:val="21"/>
          <w:szCs w:val="21"/>
          <w:lang w:eastAsia="ja-JP"/>
        </w:rPr>
        <w:tab/>
      </w:r>
    </w:p>
    <w:p w14:paraId="6AC3356F" w14:textId="0C2DA270" w:rsidR="00FD14A8" w:rsidRPr="00FD14A8" w:rsidRDefault="00FD14A8" w:rsidP="0030570E">
      <w:pPr>
        <w:rPr>
          <w:rFonts w:eastAsiaTheme="minorEastAsia"/>
          <w:sz w:val="21"/>
          <w:szCs w:val="21"/>
          <w:lang w:eastAsia="ja-JP"/>
        </w:rPr>
      </w:pPr>
    </w:p>
    <w:sectPr w:rsidR="00FD14A8" w:rsidRPr="00FD14A8" w:rsidSect="005A1503">
      <w:footerReference w:type="default" r:id="rId3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1777F" w14:textId="77777777" w:rsidR="00D618B5" w:rsidRDefault="00D618B5">
      <w:r>
        <w:separator/>
      </w:r>
    </w:p>
  </w:endnote>
  <w:endnote w:type="continuationSeparator" w:id="0">
    <w:p w14:paraId="2D09523D" w14:textId="77777777" w:rsidR="00D618B5" w:rsidRDefault="00D6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54A07" w14:textId="77777777" w:rsidR="00074382" w:rsidRDefault="000743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A906A" w14:textId="77777777" w:rsidR="00D618B5" w:rsidRDefault="00D618B5">
      <w:r>
        <w:separator/>
      </w:r>
    </w:p>
  </w:footnote>
  <w:footnote w:type="continuationSeparator" w:id="0">
    <w:p w14:paraId="13F10784" w14:textId="77777777" w:rsidR="00D618B5" w:rsidRDefault="00D6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3" w15:restartNumberingAfterBreak="0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23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ＭＳ 明朝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26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21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7"/>
  </w:num>
  <w:num w:numId="16">
    <w:abstractNumId w:val="16"/>
  </w:num>
  <w:num w:numId="17">
    <w:abstractNumId w:val="10"/>
  </w:num>
  <w:num w:numId="18">
    <w:abstractNumId w:val="23"/>
  </w:num>
  <w:num w:numId="19">
    <w:abstractNumId w:val="20"/>
  </w:num>
  <w:num w:numId="20">
    <w:abstractNumId w:val="12"/>
  </w:num>
  <w:num w:numId="21">
    <w:abstractNumId w:val="19"/>
  </w:num>
  <w:num w:numId="22">
    <w:abstractNumId w:val="17"/>
  </w:num>
  <w:num w:numId="23">
    <w:abstractNumId w:val="24"/>
  </w:num>
  <w:num w:numId="24">
    <w:abstractNumId w:val="13"/>
  </w:num>
  <w:num w:numId="25">
    <w:abstractNumId w:val="11"/>
  </w:num>
  <w:num w:numId="26">
    <w:abstractNumId w:val="22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621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sid w:val="00956F3A"/>
    <w:rPr>
      <w:rFonts w:eastAsia="ＭＳ 明朝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3">
    <w:name w:val="插图题注"/>
    <w:basedOn w:val="Normal"/>
    <w:rsid w:val="00D25335"/>
  </w:style>
  <w:style w:type="paragraph" w:customStyle="1" w:styleId="a4">
    <w:name w:val="表格题注"/>
    <w:basedOn w:val="Normal"/>
    <w:rsid w:val="00D25335"/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  <w:jc w:val="both"/>
    </w:pPr>
    <w:rPr>
      <w:rFonts w:eastAsia="ＭＳ 明朝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styleId="UnresolvedMention">
    <w:name w:val="Unresolved Mention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2F0FC2"/>
    <w:pPr>
      <w:spacing w:before="40" w:after="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ＭＳ 明朝" w:hAnsi="Arial"/>
      <w:b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0-e/Docs/R2-2004439.zip" TargetMode="External"/><Relationship Id="rId13" Type="http://schemas.openxmlformats.org/officeDocument/2006/relationships/hyperlink" Target="http://www.3gpp.org/ftp/tsg_ran/WG2_RL2/TSGR2_110-e/Docs/R2-2003751.zip" TargetMode="External"/><Relationship Id="rId18" Type="http://schemas.openxmlformats.org/officeDocument/2006/relationships/hyperlink" Target="http://www.3gpp.org/ftp/tsg_ran/WG2_RL2/TSGR2_110-e/Docs/R2-2004439.zip" TargetMode="External"/><Relationship Id="rId26" Type="http://schemas.openxmlformats.org/officeDocument/2006/relationships/hyperlink" Target="http://www.3gpp.org/ftp/tsg_ran/WG2_RL2/TSGR2_110-e/Docs/R2-2005691.zi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2_RL2/TSGR2_110-e/Docs/R2-2004575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2_RL2/TSGR2_110-e/Docs/R2-2005691.zip" TargetMode="External"/><Relationship Id="rId17" Type="http://schemas.openxmlformats.org/officeDocument/2006/relationships/hyperlink" Target="http://www.3gpp.org/ftp/tsg_ran/WG2_RL2/TSGR2_110-e/Docs/R2-2004575.zip" TargetMode="External"/><Relationship Id="rId25" Type="http://schemas.openxmlformats.org/officeDocument/2006/relationships/hyperlink" Target="http://www.3gpp.org/ftp/tsg_ran/WG2_RL2/TSGR2_110-e/Docs/R2-2005690.zi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0-e/Docs/R2-2004574.zip" TargetMode="External"/><Relationship Id="rId20" Type="http://schemas.openxmlformats.org/officeDocument/2006/relationships/hyperlink" Target="http://www.3gpp.org/ftp/tsg_ran/WG2_RL2/TSGR2_110-e/Docs/R2-2004440.zip" TargetMode="External"/><Relationship Id="rId29" Type="http://schemas.openxmlformats.org/officeDocument/2006/relationships/hyperlink" Target="http://www.3gpp.org/ftp/tsg_ran/WG2_RL2/TSGR2_110-e/Docs/R2-200569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10-e/Docs/R2-2003750.zip" TargetMode="External"/><Relationship Id="rId24" Type="http://schemas.openxmlformats.org/officeDocument/2006/relationships/hyperlink" Target="http://www.3gpp.org/ftp/tsg_ran/WG2_RL2/TSGR2_110-e/Docs/R2-2004440.zi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10-e/Docs/R2-2003752.zip" TargetMode="External"/><Relationship Id="rId23" Type="http://schemas.openxmlformats.org/officeDocument/2006/relationships/hyperlink" Target="http://www.3gpp.org/ftp/tsg_ran/WG2_RL2/TSGR2_110-e/Docs/R2-2004575.zip" TargetMode="External"/><Relationship Id="rId28" Type="http://schemas.openxmlformats.org/officeDocument/2006/relationships/hyperlink" Target="http://www.3gpp.org/ftp/tsg_ran/WG2_RL2/TSGR2_110-e/Docs/R2-2005690.zip" TargetMode="External"/><Relationship Id="rId10" Type="http://schemas.openxmlformats.org/officeDocument/2006/relationships/hyperlink" Target="http://www.3gpp.org/ftp/tsg_ran/WG2_RL2/TSGR2_110-e/Docs/R2-2005690.zip" TargetMode="External"/><Relationship Id="rId19" Type="http://schemas.openxmlformats.org/officeDocument/2006/relationships/hyperlink" Target="http://www.3gpp.org/ftp/tsg_ran/WG2_RL2/TSGR2_110-e/Docs/R2-2004439.zi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0-e/Docs/R2-2004440.zip" TargetMode="External"/><Relationship Id="rId14" Type="http://schemas.openxmlformats.org/officeDocument/2006/relationships/hyperlink" Target="http://www.3gpp.org/ftp/tsg_ran/WG2_RL2/TSGR2_110-e/Docs/R2-2005692.zip" TargetMode="External"/><Relationship Id="rId22" Type="http://schemas.openxmlformats.org/officeDocument/2006/relationships/hyperlink" Target="http://www.3gpp.org/ftp/tsg_ran/WG2_RL2/TSGR2_110-e/Docs/R2-2004440.zip" TargetMode="External"/><Relationship Id="rId27" Type="http://schemas.openxmlformats.org/officeDocument/2006/relationships/hyperlink" Target="http://www.3gpp.org/ftp/tsg_ran/WG2_RL2/TSGR2_110-e/Docs/R2-2005692.zip" TargetMode="External"/><Relationship Id="rId30" Type="http://schemas.openxmlformats.org/officeDocument/2006/relationships/hyperlink" Target="http://www.3gpp.org/ftp/tsg_ran/WG2_RL2/TSGR2_110-e/Docs/R2-200569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AF99-9C6E-43EB-B055-C37DE9C7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Qualcomm (Masato)</cp:lastModifiedBy>
  <cp:revision>5</cp:revision>
  <cp:lastPrinted>2009-04-22T00:01:00Z</cp:lastPrinted>
  <dcterms:created xsi:type="dcterms:W3CDTF">2020-06-02T05:00:00Z</dcterms:created>
  <dcterms:modified xsi:type="dcterms:W3CDTF">2020-06-02T06:21:00Z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</Properties>
</file>