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D2FE8" w14:textId="1AF58425" w:rsidR="00EF717A" w:rsidRPr="001A2067" w:rsidRDefault="00C52312" w:rsidP="00EF717A">
      <w:pPr>
        <w:pStyle w:val="CRCoverPage"/>
        <w:tabs>
          <w:tab w:val="right" w:pos="9639"/>
        </w:tabs>
        <w:spacing w:after="0"/>
        <w:rPr>
          <w:b/>
          <w:i/>
          <w:noProof/>
          <w:sz w:val="24"/>
          <w:szCs w:val="24"/>
          <w:lang w:eastAsia="zh-CN"/>
        </w:rPr>
      </w:pPr>
      <w:r w:rsidRPr="001A2067">
        <w:rPr>
          <w:rFonts w:cs="Arial"/>
          <w:b/>
          <w:sz w:val="24"/>
          <w:szCs w:val="24"/>
          <w:lang w:eastAsia="zh-CN"/>
        </w:rPr>
        <w:t>3GPP TSG-RAN WG2</w:t>
      </w:r>
      <w:r w:rsidRPr="001A2067">
        <w:rPr>
          <w:rFonts w:cs="Arial" w:hint="eastAsia"/>
          <w:b/>
          <w:sz w:val="24"/>
          <w:szCs w:val="24"/>
          <w:lang w:eastAsia="zh-CN"/>
        </w:rPr>
        <w:t xml:space="preserve"> Meeting </w:t>
      </w:r>
      <w:r w:rsidRPr="001A2067">
        <w:rPr>
          <w:rFonts w:cs="Arial"/>
          <w:b/>
          <w:sz w:val="24"/>
          <w:szCs w:val="24"/>
          <w:lang w:eastAsia="zh-CN"/>
        </w:rPr>
        <w:t>#1</w:t>
      </w:r>
      <w:r w:rsidR="00334C37">
        <w:rPr>
          <w:rFonts w:cs="Arial"/>
          <w:b/>
          <w:sz w:val="24"/>
          <w:szCs w:val="24"/>
          <w:lang w:eastAsia="zh-CN"/>
        </w:rPr>
        <w:t>10</w:t>
      </w:r>
      <w:r w:rsidR="00BD323B" w:rsidRPr="001A2067">
        <w:rPr>
          <w:rFonts w:cs="Arial"/>
          <w:b/>
          <w:sz w:val="24"/>
          <w:szCs w:val="24"/>
          <w:lang w:eastAsia="zh-CN"/>
        </w:rPr>
        <w:t>-</w:t>
      </w:r>
      <w:r w:rsidR="0080668B" w:rsidRPr="001A2067">
        <w:rPr>
          <w:rFonts w:cs="Arial" w:hint="eastAsia"/>
          <w:b/>
          <w:bCs/>
          <w:sz w:val="24"/>
          <w:szCs w:val="24"/>
          <w:lang w:val="en-US"/>
        </w:rPr>
        <w:t>e</w:t>
      </w:r>
      <w:r w:rsidR="00EF717A" w:rsidRPr="001A2067">
        <w:rPr>
          <w:b/>
          <w:i/>
          <w:noProof/>
          <w:sz w:val="24"/>
          <w:szCs w:val="24"/>
        </w:rPr>
        <w:tab/>
      </w:r>
      <w:r w:rsidR="00AA5CD3" w:rsidRPr="00AA5CD3">
        <w:rPr>
          <w:b/>
          <w:noProof/>
          <w:sz w:val="24"/>
          <w:szCs w:val="24"/>
        </w:rPr>
        <w:t>R2-20</w:t>
      </w:r>
      <w:r w:rsidR="00A247BC" w:rsidRPr="00A247BC">
        <w:rPr>
          <w:b/>
          <w:noProof/>
          <w:sz w:val="24"/>
          <w:szCs w:val="24"/>
        </w:rPr>
        <w:t>0</w:t>
      </w:r>
      <w:r w:rsidR="007F72CE">
        <w:rPr>
          <w:b/>
          <w:noProof/>
          <w:sz w:val="24"/>
          <w:szCs w:val="24"/>
        </w:rPr>
        <w:t>6431</w:t>
      </w:r>
    </w:p>
    <w:p w14:paraId="5BB77824" w14:textId="0143B8C5" w:rsidR="00BD323B" w:rsidRPr="001A2067" w:rsidRDefault="009F41AA" w:rsidP="00E81640">
      <w:pPr>
        <w:tabs>
          <w:tab w:val="left" w:pos="1440"/>
          <w:tab w:val="left" w:pos="5220"/>
        </w:tabs>
        <w:ind w:right="-144"/>
        <w:rPr>
          <w:sz w:val="24"/>
          <w:szCs w:val="24"/>
          <w:lang w:eastAsia="zh-CN"/>
        </w:rPr>
      </w:pPr>
      <w:bookmarkStart w:id="0" w:name="OLE_LINK9"/>
      <w:bookmarkStart w:id="1" w:name="OLE_LINK10"/>
      <w:bookmarkStart w:id="2" w:name="OLE_LINK11"/>
      <w:bookmarkStart w:id="3" w:name="OLE_LINK15"/>
      <w:bookmarkStart w:id="4" w:name="OLE_LINK16"/>
      <w:r>
        <w:rPr>
          <w:rFonts w:ascii="Arial" w:hAnsi="Arial" w:cs="Arial"/>
          <w:b/>
          <w:bCs/>
          <w:sz w:val="24"/>
          <w:szCs w:val="24"/>
          <w:lang w:val="en-US"/>
        </w:rPr>
        <w:t>E-M</w:t>
      </w:r>
      <w:r w:rsidR="000649DC" w:rsidRPr="001A2067">
        <w:rPr>
          <w:rFonts w:ascii="Arial" w:hAnsi="Arial" w:cs="Arial"/>
          <w:b/>
          <w:bCs/>
          <w:sz w:val="24"/>
          <w:szCs w:val="24"/>
          <w:lang w:val="en-US"/>
        </w:rPr>
        <w:t>eeting</w:t>
      </w:r>
      <w:r w:rsidR="00AC4ED9" w:rsidRPr="001A2067">
        <w:rPr>
          <w:rFonts w:ascii="Arial" w:eastAsia="Arial Unicode MS" w:hAnsi="Arial" w:cs="Arial"/>
          <w:b/>
          <w:sz w:val="24"/>
          <w:szCs w:val="24"/>
          <w:lang w:eastAsia="zh-CN"/>
        </w:rPr>
        <w:t xml:space="preserve">, </w:t>
      </w:r>
      <w:r w:rsidR="00334C37">
        <w:rPr>
          <w:rFonts w:ascii="Arial" w:eastAsia="Arial Unicode MS" w:hAnsi="Arial" w:cs="Arial"/>
          <w:b/>
          <w:sz w:val="24"/>
          <w:szCs w:val="24"/>
          <w:lang w:eastAsia="zh-CN"/>
        </w:rPr>
        <w:t>1</w:t>
      </w:r>
      <w:r w:rsidR="00334C37">
        <w:rPr>
          <w:rFonts w:ascii="Arial" w:eastAsia="Arial Unicode MS" w:hAnsi="Arial" w:cs="Arial"/>
          <w:b/>
          <w:sz w:val="24"/>
          <w:szCs w:val="24"/>
          <w:vertAlign w:val="superscript"/>
          <w:lang w:eastAsia="zh-CN"/>
        </w:rPr>
        <w:t>st</w:t>
      </w:r>
      <w:r w:rsidR="00667E4B" w:rsidRPr="001A2067">
        <w:rPr>
          <w:rFonts w:ascii="Arial" w:eastAsia="Arial Unicode MS" w:hAnsi="Arial" w:cs="Arial"/>
          <w:b/>
          <w:sz w:val="24"/>
          <w:szCs w:val="24"/>
          <w:lang w:eastAsia="zh-CN"/>
        </w:rPr>
        <w:t xml:space="preserve"> </w:t>
      </w:r>
      <w:r w:rsidR="00EE24F4" w:rsidRPr="001A2067">
        <w:rPr>
          <w:rFonts w:ascii="Arial" w:hAnsi="Arial" w:cs="Arial"/>
          <w:b/>
          <w:bCs/>
          <w:sz w:val="24"/>
          <w:szCs w:val="24"/>
          <w:lang w:val="en-US" w:eastAsia="en-US"/>
        </w:rPr>
        <w:t>–</w:t>
      </w:r>
      <w:r w:rsidR="00667E4B" w:rsidRPr="001A2067">
        <w:rPr>
          <w:rFonts w:ascii="Arial" w:hAnsi="Arial" w:cs="Arial"/>
          <w:b/>
          <w:bCs/>
          <w:sz w:val="24"/>
          <w:szCs w:val="24"/>
          <w:lang w:val="en-US" w:eastAsia="en-US"/>
        </w:rPr>
        <w:t xml:space="preserve"> </w:t>
      </w:r>
      <w:r w:rsidR="00334C37">
        <w:rPr>
          <w:rFonts w:ascii="Arial" w:eastAsia="Arial Unicode MS" w:hAnsi="Arial" w:cs="Arial"/>
          <w:b/>
          <w:sz w:val="24"/>
          <w:szCs w:val="24"/>
          <w:lang w:eastAsia="zh-CN"/>
        </w:rPr>
        <w:t>12</w:t>
      </w:r>
      <w:r w:rsidR="00AC4ED9" w:rsidRPr="001A2067">
        <w:rPr>
          <w:rFonts w:ascii="Arial" w:eastAsia="Arial Unicode MS" w:hAnsi="Arial" w:cs="Arial"/>
          <w:b/>
          <w:sz w:val="24"/>
          <w:szCs w:val="24"/>
          <w:vertAlign w:val="superscript"/>
          <w:lang w:eastAsia="zh-CN"/>
        </w:rPr>
        <w:t>th</w:t>
      </w:r>
      <w:r w:rsidR="00AC4ED9" w:rsidRPr="001A2067">
        <w:rPr>
          <w:rFonts w:ascii="Arial" w:eastAsia="Arial Unicode MS" w:hAnsi="Arial" w:cs="Arial"/>
          <w:b/>
          <w:sz w:val="24"/>
          <w:szCs w:val="24"/>
          <w:lang w:eastAsia="zh-CN"/>
        </w:rPr>
        <w:t xml:space="preserve"> </w:t>
      </w:r>
      <w:r w:rsidR="00334C37">
        <w:rPr>
          <w:rFonts w:ascii="Arial" w:eastAsia="Arial Unicode MS" w:hAnsi="Arial" w:cs="Arial"/>
          <w:b/>
          <w:sz w:val="24"/>
          <w:szCs w:val="24"/>
          <w:lang w:eastAsia="zh-CN"/>
        </w:rPr>
        <w:t>June</w:t>
      </w:r>
      <w:r w:rsidR="00AC4ED9" w:rsidRPr="001A2067">
        <w:rPr>
          <w:rFonts w:ascii="Arial" w:eastAsia="Arial Unicode MS" w:hAnsi="Arial" w:cs="Arial"/>
          <w:b/>
          <w:sz w:val="24"/>
          <w:szCs w:val="24"/>
          <w:lang w:eastAsia="zh-CN"/>
        </w:rPr>
        <w:t xml:space="preserve"> 20</w:t>
      </w:r>
      <w:bookmarkEnd w:id="0"/>
      <w:bookmarkEnd w:id="1"/>
      <w:bookmarkEnd w:id="2"/>
      <w:bookmarkEnd w:id="3"/>
      <w:bookmarkEnd w:id="4"/>
      <w:r w:rsidR="00AC4ED9" w:rsidRPr="001A2067">
        <w:rPr>
          <w:rFonts w:ascii="Arial" w:eastAsia="Arial Unicode MS" w:hAnsi="Arial" w:cs="Arial"/>
          <w:b/>
          <w:sz w:val="24"/>
          <w:szCs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7B8DAB9A" w:rsidR="001E41F3" w:rsidRPr="00410371" w:rsidRDefault="00E63976" w:rsidP="00E13F3D">
            <w:pPr>
              <w:pStyle w:val="CRCoverPage"/>
              <w:spacing w:after="0"/>
              <w:jc w:val="right"/>
              <w:rPr>
                <w:b/>
                <w:noProof/>
                <w:sz w:val="28"/>
              </w:rPr>
            </w:pPr>
            <w:r>
              <w:rPr>
                <w:b/>
                <w:noProof/>
                <w:sz w:val="28"/>
              </w:rPr>
              <w:t>3</w:t>
            </w:r>
            <w:r w:rsidR="005212C5">
              <w:rPr>
                <w:b/>
                <w:noProof/>
                <w:sz w:val="28"/>
              </w:rPr>
              <w:t>7</w:t>
            </w:r>
            <w:r w:rsidR="00EF717A">
              <w:rPr>
                <w:b/>
                <w:noProof/>
                <w:sz w:val="28"/>
              </w:rPr>
              <w:t>.3</w:t>
            </w:r>
            <w:r w:rsidR="005212C5">
              <w:rPr>
                <w:b/>
                <w:noProof/>
                <w:sz w:val="28"/>
              </w:rPr>
              <w:t>24</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2C9FC75B"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r w:rsidR="00A247BC" w:rsidRPr="00A247BC">
              <w:rPr>
                <w:b/>
                <w:noProof/>
                <w:sz w:val="28"/>
              </w:rPr>
              <w:t>001</w:t>
            </w:r>
            <w:r w:rsidR="00F25083">
              <w:rPr>
                <w:b/>
                <w:noProof/>
                <w:sz w:val="28"/>
              </w:rPr>
              <w:t>6</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026C9B20" w:rsidR="001E41F3" w:rsidRPr="00F25083" w:rsidRDefault="00CC16A1" w:rsidP="00E13F3D">
            <w:pPr>
              <w:pStyle w:val="CRCoverPage"/>
              <w:spacing w:after="0"/>
              <w:jc w:val="center"/>
              <w:rPr>
                <w:b/>
                <w:noProof/>
                <w:sz w:val="28"/>
                <w:szCs w:val="28"/>
              </w:rPr>
            </w:pPr>
            <w:r w:rsidRPr="00F25083">
              <w:rPr>
                <w:b/>
                <w:noProof/>
                <w:sz w:val="28"/>
                <w:szCs w:val="28"/>
              </w:rPr>
              <w:fldChar w:fldCharType="begin"/>
            </w:r>
            <w:r w:rsidRPr="00F25083">
              <w:rPr>
                <w:b/>
                <w:noProof/>
                <w:sz w:val="28"/>
                <w:szCs w:val="28"/>
              </w:rPr>
              <w:instrText xml:space="preserve"> DOCPROPERTY  Revision  \* MERGEFORMAT </w:instrText>
            </w:r>
            <w:r w:rsidRPr="00F25083">
              <w:rPr>
                <w:b/>
                <w:noProof/>
                <w:sz w:val="28"/>
                <w:szCs w:val="28"/>
              </w:rPr>
              <w:fldChar w:fldCharType="end"/>
            </w:r>
            <w:r w:rsidR="00F25083">
              <w:rPr>
                <w:b/>
                <w:noProof/>
                <w:sz w:val="28"/>
                <w:szCs w:val="28"/>
              </w:rPr>
              <w:t>1</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2B2B5601" w:rsidR="001E41F3" w:rsidRPr="00410371" w:rsidRDefault="00346202" w:rsidP="00BD323B">
            <w:pPr>
              <w:pStyle w:val="CRCoverPage"/>
              <w:spacing w:after="0"/>
              <w:jc w:val="center"/>
              <w:rPr>
                <w:noProof/>
                <w:sz w:val="28"/>
              </w:rPr>
            </w:pPr>
            <w:r>
              <w:rPr>
                <w:b/>
                <w:noProof/>
                <w:sz w:val="28"/>
              </w:rPr>
              <w:t>1</w:t>
            </w:r>
            <w:r w:rsidR="00BD323B">
              <w:rPr>
                <w:b/>
                <w:noProof/>
                <w:sz w:val="28"/>
              </w:rPr>
              <w:t>6</w:t>
            </w:r>
            <w:r>
              <w:rPr>
                <w:b/>
                <w:noProof/>
                <w:sz w:val="28"/>
              </w:rPr>
              <w:t>.</w:t>
            </w:r>
            <w:r w:rsidR="00BD323B">
              <w:rPr>
                <w:b/>
                <w:noProof/>
                <w:sz w:val="28"/>
                <w:lang w:eastAsia="zh-CN"/>
              </w:rPr>
              <w:t>0</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3709DF6F" w:rsidR="00F25D98" w:rsidRDefault="00760967" w:rsidP="001E41F3">
            <w:pPr>
              <w:pStyle w:val="CRCoverPage"/>
              <w:spacing w:after="0"/>
              <w:jc w:val="center"/>
              <w:rPr>
                <w:b/>
                <w:caps/>
                <w:noProof/>
                <w:lang w:eastAsia="zh-CN"/>
              </w:rPr>
            </w:pPr>
            <w:r>
              <w:rPr>
                <w:rFonts w:hint="eastAsia"/>
                <w:b/>
                <w:caps/>
                <w:noProof/>
                <w:lang w:eastAsia="zh-CN"/>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6E58280A" w:rsidR="00F25D98" w:rsidRDefault="00F25D98" w:rsidP="001E41F3">
            <w:pPr>
              <w:pStyle w:val="CRCoverPage"/>
              <w:spacing w:after="0"/>
              <w:jc w:val="center"/>
              <w:rPr>
                <w:b/>
                <w:caps/>
                <w:noProof/>
                <w:lang w:eastAsia="zh-CN"/>
              </w:rPr>
            </w:pP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0547F145" w:rsidR="001E41F3" w:rsidRDefault="004F0383" w:rsidP="00B66EEB">
            <w:pPr>
              <w:pStyle w:val="CRCoverPage"/>
              <w:spacing w:after="0"/>
              <w:rPr>
                <w:noProof/>
              </w:rPr>
            </w:pPr>
            <w:r>
              <w:rPr>
                <w:noProof/>
                <w:lang w:eastAsia="ko-KR"/>
              </w:rPr>
              <w:t>C</w:t>
            </w:r>
            <w:r w:rsidRPr="004F0383">
              <w:rPr>
                <w:noProof/>
                <w:lang w:eastAsia="ko-KR"/>
              </w:rPr>
              <w:t>apture latest agreements on SDAP</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02EA2428" w:rsidR="001E41F3" w:rsidRDefault="00F76173" w:rsidP="00F76173">
            <w:pPr>
              <w:pStyle w:val="CRCoverPage"/>
              <w:spacing w:after="0"/>
              <w:rPr>
                <w:noProof/>
              </w:rPr>
            </w:pPr>
            <w:r>
              <w:rPr>
                <w:noProof/>
                <w:lang w:eastAsia="zh-CN"/>
              </w:rPr>
              <w:t>v</w:t>
            </w:r>
            <w:r w:rsidR="00EF717A">
              <w:rPr>
                <w:noProof/>
              </w:rPr>
              <w:t>ivo</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B66EEB">
            <w:pPr>
              <w:pStyle w:val="CRCoverPage"/>
              <w:spacing w:after="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574A04AE" w:rsidR="001E41F3" w:rsidRDefault="00D1703C" w:rsidP="00627605">
            <w:pPr>
              <w:pStyle w:val="CRCoverPage"/>
            </w:pPr>
            <w:fldSimple w:instr=" DOCPROPERTY  RelatedWis  \* MERGEFORMAT ">
              <w:r w:rsidR="004F0383">
                <w:t>5G_V2X_NRSL-Core</w:t>
              </w:r>
            </w:fldSimple>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69BCBE08" w:rsidR="001E41F3" w:rsidRDefault="00BD323B" w:rsidP="00BD323B">
            <w:pPr>
              <w:pStyle w:val="CRCoverPage"/>
              <w:spacing w:after="0"/>
              <w:ind w:left="100"/>
              <w:rPr>
                <w:noProof/>
              </w:rPr>
            </w:pPr>
            <w:r>
              <w:rPr>
                <w:noProof/>
              </w:rPr>
              <w:t>2020</w:t>
            </w:r>
            <w:r w:rsidR="00E36C7A">
              <w:rPr>
                <w:noProof/>
              </w:rPr>
              <w:t>-</w:t>
            </w:r>
            <w:r>
              <w:rPr>
                <w:noProof/>
              </w:rPr>
              <w:t>0</w:t>
            </w:r>
            <w:r w:rsidR="003B6F4E">
              <w:rPr>
                <w:noProof/>
              </w:rPr>
              <w:t>6</w:t>
            </w:r>
            <w:r w:rsidR="00EF717A">
              <w:rPr>
                <w:noProof/>
              </w:rPr>
              <w:t>-</w:t>
            </w:r>
            <w:r w:rsidR="003B6F4E">
              <w:rPr>
                <w:noProof/>
              </w:rPr>
              <w:t>0</w:t>
            </w:r>
            <w:r w:rsidR="004F0383">
              <w:rPr>
                <w:noProof/>
              </w:rPr>
              <w:t>9</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25A26E21" w:rsidR="001E41F3" w:rsidRDefault="004F0383" w:rsidP="00D24991">
            <w:pPr>
              <w:pStyle w:val="CRCoverPage"/>
              <w:spacing w:after="0"/>
              <w:ind w:left="100" w:right="-609"/>
              <w:rPr>
                <w:b/>
                <w:noProof/>
              </w:rPr>
            </w:pPr>
            <w:r>
              <w:rPr>
                <w:b/>
                <w:noProof/>
              </w:rPr>
              <w:t>F</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5465F201" w:rsidR="001E41F3" w:rsidRDefault="00CC16A1" w:rsidP="009845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452F">
              <w:rPr>
                <w:rFonts w:hint="eastAsia"/>
                <w:noProof/>
                <w:lang w:eastAsia="zh-CN"/>
              </w:rPr>
              <w:t>Rel-16</w:t>
            </w:r>
            <w:r>
              <w:rPr>
                <w:noProof/>
              </w:rPr>
              <w:fldChar w:fldCharType="end"/>
            </w:r>
            <w:r w:rsidR="0098452F">
              <w:rPr>
                <w:noProof/>
              </w:rPr>
              <w:t xml:space="preserve"> </w:t>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33116" w14:textId="77777777" w:rsidR="004F0383" w:rsidRPr="004F0383" w:rsidRDefault="004F0383" w:rsidP="004F0383">
            <w:pPr>
              <w:pStyle w:val="CRCoverPage"/>
              <w:numPr>
                <w:ilvl w:val="0"/>
                <w:numId w:val="13"/>
              </w:numPr>
              <w:tabs>
                <w:tab w:val="left" w:pos="384"/>
              </w:tabs>
              <w:spacing w:before="20" w:after="80"/>
              <w:rPr>
                <w:noProof/>
                <w:lang w:eastAsia="zh-CN"/>
              </w:rPr>
            </w:pPr>
            <w:r>
              <w:rPr>
                <w:kern w:val="2"/>
              </w:rPr>
              <w:t>Figure 4.2.2-1 uses "Radio Interface (Uu/</w:t>
            </w:r>
            <w:r>
              <w:rPr>
                <w:kern w:val="2"/>
                <w:highlight w:val="yellow"/>
              </w:rPr>
              <w:t>Sidelink</w:t>
            </w:r>
            <w:r>
              <w:rPr>
                <w:kern w:val="2"/>
              </w:rPr>
              <w:t>)", should be changed to "Radio Interface (Uu/</w:t>
            </w:r>
            <w:r>
              <w:rPr>
                <w:kern w:val="2"/>
                <w:highlight w:val="yellow"/>
              </w:rPr>
              <w:t>PC5</w:t>
            </w:r>
            <w:r>
              <w:rPr>
                <w:kern w:val="2"/>
              </w:rPr>
              <w:t>)" to be consistent with other L2 protocol</w:t>
            </w:r>
          </w:p>
          <w:p w14:paraId="2C7860A7" w14:textId="77777777" w:rsidR="005374AB" w:rsidRDefault="004F0383" w:rsidP="004F0383">
            <w:pPr>
              <w:pStyle w:val="CRCoverPage"/>
              <w:numPr>
                <w:ilvl w:val="0"/>
                <w:numId w:val="13"/>
              </w:numPr>
              <w:tabs>
                <w:tab w:val="left" w:pos="384"/>
              </w:tabs>
              <w:spacing w:before="20" w:after="80"/>
              <w:rPr>
                <w:noProof/>
                <w:lang w:eastAsia="zh-CN"/>
              </w:rPr>
            </w:pPr>
            <w:r w:rsidRPr="004F0383">
              <w:t>SDAP establishment and release procedure is not fully unified among unicast, groupcast and broadcast</w:t>
            </w:r>
          </w:p>
          <w:p w14:paraId="47504BCC" w14:textId="5679BCD1" w:rsidR="004F0383" w:rsidRDefault="003B7119" w:rsidP="004F0383">
            <w:pPr>
              <w:pStyle w:val="CRCoverPage"/>
              <w:numPr>
                <w:ilvl w:val="0"/>
                <w:numId w:val="13"/>
              </w:numPr>
              <w:tabs>
                <w:tab w:val="left" w:pos="384"/>
              </w:tabs>
              <w:spacing w:before="20" w:after="80"/>
              <w:rPr>
                <w:noProof/>
                <w:lang w:eastAsia="zh-CN"/>
              </w:rPr>
            </w:pPr>
            <w:r>
              <w:rPr>
                <w:lang w:eastAsia="zh-CN"/>
              </w:rPr>
              <w:t>T</w:t>
            </w:r>
            <w:r w:rsidR="004F0383" w:rsidRPr="00E158A5">
              <w:rPr>
                <w:lang w:eastAsia="zh-CN"/>
              </w:rPr>
              <w:t>he description</w:t>
            </w:r>
            <w:r w:rsidR="004F0383">
              <w:rPr>
                <w:lang w:eastAsia="zh-CN"/>
              </w:rPr>
              <w:t xml:space="preserve"> on</w:t>
            </w:r>
            <w:r w:rsidR="004F0383" w:rsidRPr="00E158A5">
              <w:rPr>
                <w:lang w:eastAsia="zh-CN"/>
              </w:rPr>
              <w:t xml:space="preserve"> SDAP is only for a UE with connection to the 5G-CN. In fact, it is also for a UE in NR sidelink communication.</w:t>
            </w:r>
          </w:p>
          <w:p w14:paraId="5A5DC879" w14:textId="2ABCEE83" w:rsidR="004F0383" w:rsidRPr="004F0383" w:rsidRDefault="004F0383" w:rsidP="003B7119">
            <w:pPr>
              <w:pStyle w:val="CRCoverPage"/>
              <w:numPr>
                <w:ilvl w:val="0"/>
                <w:numId w:val="13"/>
              </w:numPr>
              <w:tabs>
                <w:tab w:val="left" w:pos="384"/>
              </w:tabs>
              <w:spacing w:before="20" w:after="80"/>
              <w:rPr>
                <w:noProof/>
                <w:lang w:eastAsia="zh-CN"/>
              </w:rPr>
            </w:pPr>
            <w:r>
              <w:t xml:space="preserve">As SIB and pre-configured are also defined in TS 38.331, </w:t>
            </w:r>
            <w:r>
              <w:rPr>
                <w:lang w:eastAsia="zh-CN"/>
              </w:rPr>
              <w:t>The SDAP sublayer</w:t>
            </w:r>
            <w:r w:rsidR="003B7119">
              <w:rPr>
                <w:lang w:eastAsia="zh-CN"/>
              </w:rPr>
              <w:t xml:space="preserve"> </w:t>
            </w:r>
            <w:r>
              <w:rPr>
                <w:lang w:eastAsia="zh-CN"/>
              </w:rPr>
              <w:t>configuration in section can be simplified</w:t>
            </w:r>
            <w:r w:rsidR="003B7119">
              <w:rPr>
                <w:lang w:eastAsia="zh-CN"/>
              </w:rPr>
              <w:t xml:space="preserve"> by “The SDAP sublayer is configured by RRC (TS 38.331 [3])”</w:t>
            </w:r>
            <w:r>
              <w:rPr>
                <w:lang w:eastAsia="zh-CN"/>
              </w:rPr>
              <w:t>.</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90B530" w14:textId="77777777" w:rsidR="003B7119" w:rsidRDefault="003B7119" w:rsidP="003B7119">
            <w:pPr>
              <w:pStyle w:val="CRCoverPage"/>
              <w:numPr>
                <w:ilvl w:val="0"/>
                <w:numId w:val="13"/>
              </w:numPr>
              <w:tabs>
                <w:tab w:val="left" w:pos="384"/>
              </w:tabs>
              <w:spacing w:before="20" w:after="80"/>
              <w:rPr>
                <w:noProof/>
                <w:lang w:eastAsia="zh-CN"/>
              </w:rPr>
            </w:pPr>
            <w:r>
              <w:rPr>
                <w:lang w:eastAsia="zh-CN"/>
              </w:rPr>
              <w:t>In section 1, update t</w:t>
            </w:r>
            <w:r w:rsidRPr="00E158A5">
              <w:rPr>
                <w:lang w:eastAsia="zh-CN"/>
              </w:rPr>
              <w:t>he description</w:t>
            </w:r>
            <w:r>
              <w:rPr>
                <w:lang w:eastAsia="zh-CN"/>
              </w:rPr>
              <w:t xml:space="preserve"> on</w:t>
            </w:r>
            <w:r w:rsidRPr="00E158A5">
              <w:rPr>
                <w:lang w:eastAsia="zh-CN"/>
              </w:rPr>
              <w:t xml:space="preserve"> SDAP </w:t>
            </w:r>
            <w:r>
              <w:rPr>
                <w:lang w:eastAsia="zh-CN"/>
              </w:rPr>
              <w:t>with the addition of “</w:t>
            </w:r>
            <w:r w:rsidRPr="003B7119">
              <w:rPr>
                <w:lang w:eastAsia="zh-CN"/>
              </w:rPr>
              <w:t>or for a UE in NR Sidelink communication</w:t>
            </w:r>
            <w:r>
              <w:rPr>
                <w:lang w:eastAsia="zh-CN"/>
              </w:rPr>
              <w:t>”</w:t>
            </w:r>
          </w:p>
          <w:p w14:paraId="5D3E22DF" w14:textId="2A842F32" w:rsidR="003B7119" w:rsidRDefault="003B7119" w:rsidP="003B7119">
            <w:pPr>
              <w:pStyle w:val="CRCoverPage"/>
              <w:numPr>
                <w:ilvl w:val="0"/>
                <w:numId w:val="13"/>
              </w:numPr>
              <w:tabs>
                <w:tab w:val="left" w:pos="384"/>
              </w:tabs>
              <w:spacing w:before="20" w:after="80"/>
              <w:rPr>
                <w:noProof/>
                <w:lang w:eastAsia="zh-CN"/>
              </w:rPr>
            </w:pPr>
            <w:r>
              <w:t>In section 4.2.1,  simplify t</w:t>
            </w:r>
            <w:r>
              <w:rPr>
                <w:lang w:eastAsia="zh-CN"/>
              </w:rPr>
              <w:t>he SDAP sublayer configuration description.</w:t>
            </w:r>
          </w:p>
          <w:p w14:paraId="707C27FE" w14:textId="2CF8BB82" w:rsidR="003B7119" w:rsidRPr="004F0383" w:rsidRDefault="003B7119" w:rsidP="003B7119">
            <w:pPr>
              <w:pStyle w:val="CRCoverPage"/>
              <w:numPr>
                <w:ilvl w:val="0"/>
                <w:numId w:val="13"/>
              </w:numPr>
              <w:tabs>
                <w:tab w:val="left" w:pos="384"/>
              </w:tabs>
              <w:spacing w:before="20" w:after="80"/>
              <w:rPr>
                <w:noProof/>
                <w:lang w:eastAsia="zh-CN"/>
              </w:rPr>
            </w:pPr>
            <w:r>
              <w:rPr>
                <w:kern w:val="2"/>
              </w:rPr>
              <w:t>In Figure 4.2.2-1 change"Radio Interface (Uu/</w:t>
            </w:r>
            <w:r>
              <w:rPr>
                <w:kern w:val="2"/>
                <w:highlight w:val="yellow"/>
              </w:rPr>
              <w:t>Sidelink</w:t>
            </w:r>
            <w:r>
              <w:rPr>
                <w:kern w:val="2"/>
              </w:rPr>
              <w:t xml:space="preserve"> to "Radio Interface (Uu/</w:t>
            </w:r>
            <w:r>
              <w:rPr>
                <w:kern w:val="2"/>
                <w:highlight w:val="yellow"/>
              </w:rPr>
              <w:t>PC5</w:t>
            </w:r>
            <w:r>
              <w:rPr>
                <w:kern w:val="2"/>
              </w:rPr>
              <w:t>)"</w:t>
            </w:r>
          </w:p>
          <w:p w14:paraId="66171C01" w14:textId="2C136622" w:rsidR="003B7119" w:rsidRDefault="003B7119" w:rsidP="003B7119">
            <w:pPr>
              <w:pStyle w:val="CRCoverPage"/>
              <w:numPr>
                <w:ilvl w:val="0"/>
                <w:numId w:val="13"/>
              </w:numPr>
              <w:tabs>
                <w:tab w:val="left" w:pos="384"/>
              </w:tabs>
              <w:spacing w:before="20" w:after="80"/>
              <w:rPr>
                <w:noProof/>
                <w:lang w:eastAsia="zh-CN"/>
              </w:rPr>
            </w:pPr>
            <w:r>
              <w:t xml:space="preserve">In section 5.1.1 qnd 5.1.2, unify </w:t>
            </w:r>
            <w:r w:rsidRPr="004F0383">
              <w:t>SDAP establishment and release procedure among unicast, groupcast and broadcast</w:t>
            </w:r>
          </w:p>
          <w:p w14:paraId="7F41FF70" w14:textId="3C894854" w:rsidR="003B7119" w:rsidRPr="008C2AF9" w:rsidRDefault="003B7119" w:rsidP="003B7119">
            <w:pPr>
              <w:pStyle w:val="ListParagraph"/>
              <w:numPr>
                <w:ilvl w:val="0"/>
                <w:numId w:val="13"/>
              </w:numPr>
              <w:tabs>
                <w:tab w:val="left" w:pos="384"/>
              </w:tabs>
              <w:spacing w:before="20" w:after="80"/>
              <w:jc w:val="both"/>
              <w:rPr>
                <w:rFonts w:ascii="Arial" w:eastAsia="SimSun" w:hAnsi="Arial"/>
                <w:lang w:eastAsia="en-US"/>
              </w:rPr>
            </w:pPr>
            <w:r w:rsidRPr="008C2AF9">
              <w:rPr>
                <w:rFonts w:ascii="Arial" w:eastAsia="SimSun" w:hAnsi="Arial"/>
                <w:lang w:eastAsia="en-US"/>
              </w:rPr>
              <w:t>In Section 6.2.2.4, align text description with section title:</w:t>
            </w:r>
          </w:p>
          <w:p w14:paraId="6696EA3D" w14:textId="155E3E43" w:rsidR="00AD758A" w:rsidRPr="00A92B03" w:rsidRDefault="00AD758A" w:rsidP="003B7119">
            <w:pPr>
              <w:pStyle w:val="CRCoverPage"/>
              <w:spacing w:after="0"/>
              <w:ind w:left="880"/>
              <w:rPr>
                <w:noProof/>
              </w:rPr>
            </w:pP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668D99F3" w:rsidR="001E41F3" w:rsidRPr="00395F80" w:rsidRDefault="009F51B7" w:rsidP="00A92B03">
            <w:pPr>
              <w:pStyle w:val="CRCoverPage"/>
              <w:spacing w:after="0"/>
              <w:rPr>
                <w:rFonts w:cs="Arial"/>
                <w:noProof/>
                <w:lang w:eastAsia="zh-CN"/>
              </w:rPr>
            </w:pPr>
            <w:r>
              <w:rPr>
                <w:rFonts w:cs="Arial"/>
                <w:noProof/>
                <w:lang w:eastAsia="zh-CN"/>
              </w:rPr>
              <w:t>Some inconsistencies in specification.</w:t>
            </w: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89659" w14:textId="6CD62ECE" w:rsidR="000456D3" w:rsidRDefault="008C2AF9" w:rsidP="00A92B03">
            <w:pPr>
              <w:overflowPunct/>
              <w:autoSpaceDE/>
              <w:adjustRightInd/>
              <w:spacing w:after="0"/>
              <w:rPr>
                <w:noProof/>
              </w:rPr>
            </w:pPr>
            <w:r>
              <w:rPr>
                <w:rFonts w:ascii="Arial" w:hAnsi="Arial" w:cs="Arial"/>
                <w:noProof/>
                <w:lang w:eastAsia="zh-CN"/>
              </w:rPr>
              <w:t xml:space="preserve">1, 4.2.1, 4.2.2, 5.1.1, 5.1.2, 5.5.2, </w:t>
            </w:r>
            <w:r w:rsidRPr="008C2AF9">
              <w:rPr>
                <w:rFonts w:ascii="Arial" w:hAnsi="Arial"/>
                <w:lang w:eastAsia="en-US"/>
              </w:rPr>
              <w:t>6.2.2.4</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29594D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1B87C782" w:rsidR="001E41F3" w:rsidRDefault="00F25083">
            <w:pPr>
              <w:pStyle w:val="CRCoverPage"/>
              <w:spacing w:after="0"/>
              <w:jc w:val="center"/>
              <w:rPr>
                <w:b/>
                <w:caps/>
                <w:noProof/>
              </w:rPr>
            </w:pPr>
            <w:r>
              <w:rPr>
                <w:b/>
                <w:caps/>
                <w:noProof/>
              </w:rPr>
              <w:t>x</w:t>
            </w: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42FD9880" w:rsidR="001E41F3" w:rsidRDefault="00F25083">
            <w:pPr>
              <w:pStyle w:val="CRCoverPage"/>
              <w:spacing w:after="0"/>
              <w:jc w:val="center"/>
              <w:rPr>
                <w:b/>
                <w:caps/>
                <w:noProof/>
              </w:rPr>
            </w:pPr>
            <w:r>
              <w:rPr>
                <w:b/>
                <w:caps/>
                <w:noProof/>
              </w:rPr>
              <w:t>x</w:t>
            </w: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15D041EA" w:rsidR="001E41F3" w:rsidRDefault="00F25083">
            <w:pPr>
              <w:pStyle w:val="CRCoverPage"/>
              <w:spacing w:after="0"/>
              <w:jc w:val="center"/>
              <w:rPr>
                <w:b/>
                <w:caps/>
                <w:noProof/>
              </w:rPr>
            </w:pPr>
            <w:r>
              <w:rPr>
                <w:b/>
                <w:caps/>
                <w:noProof/>
              </w:rPr>
              <w:t>x</w:t>
            </w:r>
            <w:bookmarkStart w:id="7" w:name="_GoBack"/>
            <w:bookmarkEnd w:id="7"/>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1E5FC4">
              <w:tc>
                <w:tcPr>
                  <w:tcW w:w="6946" w:type="dxa"/>
                  <w:tcBorders>
                    <w:bottom w:val="single" w:sz="4" w:space="0" w:color="auto"/>
                    <w:right w:val="single" w:sz="4" w:space="0" w:color="auto"/>
                  </w:tcBorders>
                  <w:shd w:val="pct30" w:color="FFFF00" w:fill="auto"/>
                </w:tcPr>
                <w:p w14:paraId="696621E4" w14:textId="6BFB2C46" w:rsidR="001B2FDE" w:rsidRDefault="00AB12CA" w:rsidP="00760967">
                  <w:pPr>
                    <w:pStyle w:val="CRCoverPage"/>
                    <w:spacing w:after="0"/>
                    <w:rPr>
                      <w:noProof/>
                    </w:rPr>
                  </w:pPr>
                  <w:r>
                    <w:rPr>
                      <w:noProof/>
                    </w:rPr>
                    <w:t xml:space="preserve">This </w:t>
                  </w:r>
                  <w:r w:rsidR="008935DE">
                    <w:rPr>
                      <w:noProof/>
                    </w:rPr>
                    <w:t>CR is based on the version 16.0</w:t>
                  </w:r>
                  <w:r w:rsidR="008935DE" w:rsidRPr="001B2FDE">
                    <w:rPr>
                      <w:noProof/>
                    </w:rPr>
                    <w:t xml:space="preserve">.0 of </w:t>
                  </w:r>
                  <w:r w:rsidR="008935DE">
                    <w:rPr>
                      <w:noProof/>
                    </w:rPr>
                    <w:t>3</w:t>
                  </w:r>
                  <w:r w:rsidR="005212C5">
                    <w:rPr>
                      <w:noProof/>
                    </w:rPr>
                    <w:t>7</w:t>
                  </w:r>
                  <w:r w:rsidR="008935DE">
                    <w:rPr>
                      <w:noProof/>
                    </w:rPr>
                    <w:t>.3</w:t>
                  </w:r>
                  <w:r w:rsidR="005212C5">
                    <w:rPr>
                      <w:noProof/>
                    </w:rPr>
                    <w:t>24</w:t>
                  </w:r>
                </w:p>
              </w:tc>
            </w:tr>
          </w:tbl>
          <w:p w14:paraId="36047B2E" w14:textId="77777777" w:rsidR="001E41F3" w:rsidRPr="00760967"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6D1D5E95" w14:textId="3C536004" w:rsidR="000346BF" w:rsidRPr="00E06413" w:rsidRDefault="000346BF">
      <w:pPr>
        <w:rPr>
          <w:rFonts w:eastAsia="MS Mincho"/>
          <w:noProof/>
        </w:rPr>
        <w:sectPr w:rsidR="000346BF" w:rsidRPr="00E06413">
          <w:headerReference w:type="even" r:id="rId17"/>
          <w:footnotePr>
            <w:numRestart w:val="eachSect"/>
          </w:footnotePr>
          <w:pgSz w:w="11907" w:h="16840" w:code="9"/>
          <w:pgMar w:top="1418" w:right="1134" w:bottom="1134" w:left="1134" w:header="680" w:footer="567" w:gutter="0"/>
          <w:cols w:space="720"/>
        </w:sectPr>
      </w:pPr>
    </w:p>
    <w:p w14:paraId="370D7896" w14:textId="6FCE75CA" w:rsidR="000346BF" w:rsidRPr="008141AB" w:rsidRDefault="000346BF" w:rsidP="0098452F">
      <w:pPr>
        <w:jc w:val="center"/>
        <w:rPr>
          <w:rFonts w:eastAsiaTheme="minorEastAsia"/>
          <w:lang w:eastAsia="zh-CN"/>
        </w:rPr>
      </w:pPr>
      <w:r w:rsidRPr="002506AE">
        <w:rPr>
          <w:rFonts w:hint="eastAsia"/>
          <w:i/>
          <w:sz w:val="22"/>
          <w:highlight w:val="yellow"/>
          <w:lang w:eastAsia="zh-CN"/>
        </w:rPr>
        <w:lastRenderedPageBreak/>
        <w:t>&lt;</w:t>
      </w:r>
      <w:r>
        <w:rPr>
          <w:i/>
          <w:sz w:val="22"/>
          <w:highlight w:val="yellow"/>
          <w:lang w:eastAsia="zh-CN"/>
        </w:rPr>
        <w:t>Start</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p w14:paraId="47A7C27C" w14:textId="77777777" w:rsidR="003B7119" w:rsidRDefault="003B7119" w:rsidP="003B7119">
      <w:pPr>
        <w:pStyle w:val="TT"/>
      </w:pPr>
    </w:p>
    <w:p w14:paraId="09DCFAB9" w14:textId="77777777" w:rsidR="003B7119" w:rsidRDefault="003B7119" w:rsidP="003B7119">
      <w:pPr>
        <w:pStyle w:val="TT"/>
      </w:pPr>
      <w:r>
        <w:t>Contents</w:t>
      </w:r>
    </w:p>
    <w:p w14:paraId="7D8B3F5B" w14:textId="77777777" w:rsidR="003B7119" w:rsidRDefault="003B7119" w:rsidP="003B7119">
      <w:pPr>
        <w:pStyle w:val="TOC1"/>
        <w:rPr>
          <w:rFonts w:ascii="Calibri" w:eastAsia="Yu Mincho" w:hAnsi="Calibri"/>
          <w:szCs w:val="22"/>
        </w:rPr>
      </w:pPr>
      <w:r>
        <w:rPr>
          <w:lang w:eastAsia="ja-JP"/>
        </w:rPr>
        <w:fldChar w:fldCharType="begin" w:fldLock="1"/>
      </w:r>
      <w:r>
        <w:instrText xml:space="preserve"> TOC \o "1-9" </w:instrText>
      </w:r>
      <w:r>
        <w:rPr>
          <w:lang w:eastAsia="ja-JP"/>
        </w:rPr>
        <w:fldChar w:fldCharType="separate"/>
      </w:r>
      <w:r>
        <w:t>Foreword</w:t>
      </w:r>
      <w:r>
        <w:tab/>
      </w:r>
      <w:r>
        <w:fldChar w:fldCharType="begin" w:fldLock="1"/>
      </w:r>
      <w:r>
        <w:instrText xml:space="preserve"> PAGEREF _Toc37257199 \h </w:instrText>
      </w:r>
      <w:r>
        <w:fldChar w:fldCharType="separate"/>
      </w:r>
      <w:r>
        <w:t>5</w:t>
      </w:r>
      <w:r>
        <w:fldChar w:fldCharType="end"/>
      </w:r>
    </w:p>
    <w:p w14:paraId="620A7015" w14:textId="77777777" w:rsidR="003B7119" w:rsidRDefault="003B7119" w:rsidP="003B7119">
      <w:pPr>
        <w:pStyle w:val="TOC1"/>
        <w:rPr>
          <w:rFonts w:ascii="Calibri" w:eastAsia="Yu Mincho" w:hAnsi="Calibri"/>
          <w:szCs w:val="22"/>
        </w:rPr>
      </w:pPr>
      <w:r>
        <w:t>1</w:t>
      </w:r>
      <w:r>
        <w:rPr>
          <w:rFonts w:ascii="Calibri" w:eastAsia="Yu Mincho" w:hAnsi="Calibri"/>
          <w:szCs w:val="22"/>
        </w:rPr>
        <w:tab/>
      </w:r>
      <w:r>
        <w:t>Scope</w:t>
      </w:r>
      <w:r>
        <w:tab/>
      </w:r>
      <w:r>
        <w:fldChar w:fldCharType="begin" w:fldLock="1"/>
      </w:r>
      <w:r>
        <w:instrText xml:space="preserve"> PAGEREF _Toc37257200 \h </w:instrText>
      </w:r>
      <w:r>
        <w:fldChar w:fldCharType="separate"/>
      </w:r>
      <w:r>
        <w:t>6</w:t>
      </w:r>
      <w:r>
        <w:fldChar w:fldCharType="end"/>
      </w:r>
    </w:p>
    <w:p w14:paraId="457AB05E" w14:textId="77777777" w:rsidR="003B7119" w:rsidRDefault="003B7119" w:rsidP="003B7119">
      <w:pPr>
        <w:pStyle w:val="TOC1"/>
        <w:rPr>
          <w:rFonts w:ascii="Calibri" w:eastAsia="Yu Mincho" w:hAnsi="Calibri"/>
          <w:szCs w:val="22"/>
        </w:rPr>
      </w:pPr>
      <w:r>
        <w:t>2</w:t>
      </w:r>
      <w:r>
        <w:rPr>
          <w:rFonts w:ascii="Calibri" w:eastAsia="Yu Mincho" w:hAnsi="Calibri"/>
          <w:szCs w:val="22"/>
        </w:rPr>
        <w:tab/>
      </w:r>
      <w:r>
        <w:t>References</w:t>
      </w:r>
      <w:r>
        <w:tab/>
      </w:r>
      <w:r>
        <w:fldChar w:fldCharType="begin" w:fldLock="1"/>
      </w:r>
      <w:r>
        <w:instrText xml:space="preserve"> PAGEREF _Toc37257201 \h </w:instrText>
      </w:r>
      <w:r>
        <w:fldChar w:fldCharType="separate"/>
      </w:r>
      <w:r>
        <w:t>6</w:t>
      </w:r>
      <w:r>
        <w:fldChar w:fldCharType="end"/>
      </w:r>
    </w:p>
    <w:p w14:paraId="0ECCDEB8" w14:textId="77777777" w:rsidR="003B7119" w:rsidRDefault="003B7119" w:rsidP="003B7119">
      <w:pPr>
        <w:pStyle w:val="TOC1"/>
        <w:rPr>
          <w:rFonts w:ascii="Calibri" w:eastAsia="Yu Mincho" w:hAnsi="Calibri"/>
          <w:szCs w:val="22"/>
        </w:rPr>
      </w:pPr>
      <w:r>
        <w:t>3</w:t>
      </w:r>
      <w:r>
        <w:rPr>
          <w:rFonts w:ascii="Calibri" w:eastAsia="Yu Mincho" w:hAnsi="Calibri"/>
          <w:szCs w:val="22"/>
        </w:rPr>
        <w:tab/>
      </w:r>
      <w:r>
        <w:t>Definitions, symbols and abbreviations</w:t>
      </w:r>
      <w:r>
        <w:tab/>
      </w:r>
      <w:r>
        <w:fldChar w:fldCharType="begin" w:fldLock="1"/>
      </w:r>
      <w:r>
        <w:instrText xml:space="preserve"> PAGEREF _Toc37257202 \h </w:instrText>
      </w:r>
      <w:r>
        <w:fldChar w:fldCharType="separate"/>
      </w:r>
      <w:r>
        <w:t>6</w:t>
      </w:r>
      <w:r>
        <w:fldChar w:fldCharType="end"/>
      </w:r>
    </w:p>
    <w:p w14:paraId="6488E0C7" w14:textId="77777777" w:rsidR="003B7119" w:rsidRDefault="003B7119" w:rsidP="003B7119">
      <w:pPr>
        <w:pStyle w:val="TOC2"/>
        <w:rPr>
          <w:rFonts w:ascii="Calibri" w:eastAsia="Yu Mincho" w:hAnsi="Calibri"/>
          <w:sz w:val="22"/>
          <w:szCs w:val="22"/>
        </w:rPr>
      </w:pPr>
      <w:r>
        <w:t>3.1</w:t>
      </w:r>
      <w:r>
        <w:rPr>
          <w:rFonts w:ascii="Calibri" w:eastAsia="Yu Mincho" w:hAnsi="Calibri"/>
          <w:sz w:val="22"/>
          <w:szCs w:val="22"/>
        </w:rPr>
        <w:tab/>
      </w:r>
      <w:r>
        <w:t>Definitions</w:t>
      </w:r>
      <w:r>
        <w:tab/>
      </w:r>
      <w:r>
        <w:fldChar w:fldCharType="begin" w:fldLock="1"/>
      </w:r>
      <w:r>
        <w:instrText xml:space="preserve"> PAGEREF _Toc37257203 \h </w:instrText>
      </w:r>
      <w:r>
        <w:fldChar w:fldCharType="separate"/>
      </w:r>
      <w:r>
        <w:t>6</w:t>
      </w:r>
      <w:r>
        <w:fldChar w:fldCharType="end"/>
      </w:r>
    </w:p>
    <w:p w14:paraId="72242B60" w14:textId="77777777" w:rsidR="003B7119" w:rsidRDefault="003B7119" w:rsidP="003B7119">
      <w:pPr>
        <w:pStyle w:val="TOC2"/>
        <w:rPr>
          <w:rFonts w:ascii="Calibri" w:eastAsia="Yu Mincho" w:hAnsi="Calibri"/>
          <w:sz w:val="22"/>
          <w:szCs w:val="22"/>
        </w:rPr>
      </w:pPr>
      <w:r>
        <w:t>3.2</w:t>
      </w:r>
      <w:r>
        <w:rPr>
          <w:rFonts w:ascii="Calibri" w:eastAsia="Yu Mincho" w:hAnsi="Calibri"/>
          <w:sz w:val="22"/>
          <w:szCs w:val="22"/>
        </w:rPr>
        <w:tab/>
      </w:r>
      <w:r>
        <w:t>Abbreviations</w:t>
      </w:r>
      <w:r>
        <w:tab/>
      </w:r>
      <w:r>
        <w:fldChar w:fldCharType="begin" w:fldLock="1"/>
      </w:r>
      <w:r>
        <w:instrText xml:space="preserve"> PAGEREF _Toc37257204 \h </w:instrText>
      </w:r>
      <w:r>
        <w:fldChar w:fldCharType="separate"/>
      </w:r>
      <w:r>
        <w:t>6</w:t>
      </w:r>
      <w:r>
        <w:fldChar w:fldCharType="end"/>
      </w:r>
    </w:p>
    <w:p w14:paraId="70A0F018" w14:textId="77777777" w:rsidR="003B7119" w:rsidRDefault="003B7119" w:rsidP="003B7119">
      <w:pPr>
        <w:pStyle w:val="TOC1"/>
        <w:rPr>
          <w:rFonts w:ascii="Calibri" w:eastAsia="Yu Mincho" w:hAnsi="Calibri"/>
          <w:szCs w:val="22"/>
        </w:rPr>
      </w:pPr>
      <w:r>
        <w:t>4</w:t>
      </w:r>
      <w:r>
        <w:rPr>
          <w:rFonts w:ascii="Calibri" w:eastAsia="Yu Mincho" w:hAnsi="Calibri"/>
          <w:szCs w:val="22"/>
        </w:rPr>
        <w:tab/>
      </w:r>
      <w:r>
        <w:t>General</w:t>
      </w:r>
      <w:r>
        <w:tab/>
      </w:r>
      <w:r>
        <w:fldChar w:fldCharType="begin" w:fldLock="1"/>
      </w:r>
      <w:r>
        <w:instrText xml:space="preserve"> PAGEREF _Toc37257205 \h </w:instrText>
      </w:r>
      <w:r>
        <w:fldChar w:fldCharType="separate"/>
      </w:r>
      <w:r>
        <w:t>7</w:t>
      </w:r>
      <w:r>
        <w:fldChar w:fldCharType="end"/>
      </w:r>
    </w:p>
    <w:p w14:paraId="6927AA0C" w14:textId="77777777" w:rsidR="003B7119" w:rsidRDefault="003B7119" w:rsidP="003B7119">
      <w:pPr>
        <w:pStyle w:val="TOC2"/>
        <w:rPr>
          <w:rFonts w:ascii="Calibri" w:eastAsia="Yu Mincho" w:hAnsi="Calibri"/>
          <w:sz w:val="22"/>
          <w:szCs w:val="22"/>
        </w:rPr>
      </w:pPr>
      <w:r>
        <w:t>4.1</w:t>
      </w:r>
      <w:r>
        <w:rPr>
          <w:rFonts w:ascii="Calibri" w:eastAsia="Yu Mincho" w:hAnsi="Calibri"/>
          <w:sz w:val="22"/>
          <w:szCs w:val="22"/>
        </w:rPr>
        <w:tab/>
      </w:r>
      <w:r>
        <w:t>Introduction</w:t>
      </w:r>
      <w:r>
        <w:tab/>
      </w:r>
      <w:r>
        <w:fldChar w:fldCharType="begin" w:fldLock="1"/>
      </w:r>
      <w:r>
        <w:instrText xml:space="preserve"> PAGEREF _Toc37257206 \h </w:instrText>
      </w:r>
      <w:r>
        <w:fldChar w:fldCharType="separate"/>
      </w:r>
      <w:r>
        <w:t>7</w:t>
      </w:r>
      <w:r>
        <w:fldChar w:fldCharType="end"/>
      </w:r>
    </w:p>
    <w:p w14:paraId="31B38CC4" w14:textId="77777777" w:rsidR="003B7119" w:rsidRDefault="003B7119" w:rsidP="003B7119">
      <w:pPr>
        <w:pStyle w:val="TOC2"/>
        <w:rPr>
          <w:rFonts w:ascii="Calibri" w:eastAsia="Yu Mincho" w:hAnsi="Calibri"/>
          <w:sz w:val="22"/>
          <w:szCs w:val="22"/>
        </w:rPr>
      </w:pPr>
      <w:r>
        <w:t>4.2</w:t>
      </w:r>
      <w:r>
        <w:rPr>
          <w:rFonts w:ascii="Calibri" w:eastAsia="Yu Mincho" w:hAnsi="Calibri"/>
          <w:sz w:val="22"/>
          <w:szCs w:val="22"/>
        </w:rPr>
        <w:tab/>
      </w:r>
      <w:r>
        <w:t>SDAP architecture</w:t>
      </w:r>
      <w:r>
        <w:tab/>
      </w:r>
      <w:r>
        <w:fldChar w:fldCharType="begin" w:fldLock="1"/>
      </w:r>
      <w:r>
        <w:instrText xml:space="preserve"> PAGEREF _Toc37257207 \h </w:instrText>
      </w:r>
      <w:r>
        <w:fldChar w:fldCharType="separate"/>
      </w:r>
      <w:r>
        <w:t>7</w:t>
      </w:r>
      <w:r>
        <w:fldChar w:fldCharType="end"/>
      </w:r>
    </w:p>
    <w:p w14:paraId="502BFF16" w14:textId="77777777" w:rsidR="003B7119" w:rsidRDefault="003B7119" w:rsidP="003B7119">
      <w:pPr>
        <w:pStyle w:val="TOC3"/>
        <w:rPr>
          <w:rFonts w:ascii="Calibri" w:eastAsia="Yu Mincho" w:hAnsi="Calibri"/>
          <w:sz w:val="22"/>
          <w:szCs w:val="22"/>
        </w:rPr>
      </w:pPr>
      <w:r>
        <w:t>4.2.1</w:t>
      </w:r>
      <w:r>
        <w:rPr>
          <w:rFonts w:ascii="Calibri" w:eastAsia="Yu Mincho" w:hAnsi="Calibri"/>
          <w:sz w:val="22"/>
          <w:szCs w:val="22"/>
        </w:rPr>
        <w:tab/>
      </w:r>
      <w:r>
        <w:t>SDAP structure</w:t>
      </w:r>
      <w:r>
        <w:tab/>
      </w:r>
      <w:r>
        <w:fldChar w:fldCharType="begin" w:fldLock="1"/>
      </w:r>
      <w:r>
        <w:instrText xml:space="preserve"> PAGEREF _Toc37257208 \h </w:instrText>
      </w:r>
      <w:r>
        <w:fldChar w:fldCharType="separate"/>
      </w:r>
      <w:r>
        <w:t>7</w:t>
      </w:r>
      <w:r>
        <w:fldChar w:fldCharType="end"/>
      </w:r>
    </w:p>
    <w:p w14:paraId="42E5DE90" w14:textId="77777777" w:rsidR="003B7119" w:rsidRDefault="003B7119" w:rsidP="003B7119">
      <w:pPr>
        <w:pStyle w:val="TOC3"/>
        <w:rPr>
          <w:rFonts w:ascii="Calibri" w:eastAsia="Yu Mincho" w:hAnsi="Calibri"/>
          <w:sz w:val="22"/>
          <w:szCs w:val="22"/>
        </w:rPr>
      </w:pPr>
      <w:r>
        <w:t>4.2.2</w:t>
      </w:r>
      <w:r>
        <w:rPr>
          <w:rFonts w:ascii="Calibri" w:eastAsia="Yu Mincho" w:hAnsi="Calibri"/>
          <w:sz w:val="22"/>
          <w:szCs w:val="22"/>
        </w:rPr>
        <w:tab/>
      </w:r>
      <w:r>
        <w:t>SDAP entities</w:t>
      </w:r>
      <w:r>
        <w:tab/>
      </w:r>
      <w:r>
        <w:fldChar w:fldCharType="begin" w:fldLock="1"/>
      </w:r>
      <w:r>
        <w:instrText xml:space="preserve"> PAGEREF _Toc37257209 \h </w:instrText>
      </w:r>
      <w:r>
        <w:fldChar w:fldCharType="separate"/>
      </w:r>
      <w:r>
        <w:t>7</w:t>
      </w:r>
      <w:r>
        <w:fldChar w:fldCharType="end"/>
      </w:r>
    </w:p>
    <w:p w14:paraId="0797FF8D" w14:textId="77777777" w:rsidR="003B7119" w:rsidRDefault="003B7119" w:rsidP="003B7119">
      <w:pPr>
        <w:pStyle w:val="TOC2"/>
        <w:rPr>
          <w:rFonts w:ascii="Calibri" w:eastAsia="Yu Mincho" w:hAnsi="Calibri"/>
          <w:sz w:val="22"/>
          <w:szCs w:val="22"/>
        </w:rPr>
      </w:pPr>
      <w:r>
        <w:t>4.3</w:t>
      </w:r>
      <w:r>
        <w:rPr>
          <w:rFonts w:ascii="Calibri" w:eastAsia="Yu Mincho" w:hAnsi="Calibri"/>
          <w:sz w:val="22"/>
          <w:szCs w:val="22"/>
        </w:rPr>
        <w:tab/>
      </w:r>
      <w:r>
        <w:t>Services</w:t>
      </w:r>
      <w:r>
        <w:tab/>
      </w:r>
      <w:r>
        <w:fldChar w:fldCharType="begin" w:fldLock="1"/>
      </w:r>
      <w:r>
        <w:instrText xml:space="preserve"> PAGEREF _Toc37257210 \h </w:instrText>
      </w:r>
      <w:r>
        <w:fldChar w:fldCharType="separate"/>
      </w:r>
      <w:r>
        <w:t>8</w:t>
      </w:r>
      <w:r>
        <w:fldChar w:fldCharType="end"/>
      </w:r>
    </w:p>
    <w:p w14:paraId="6D337167" w14:textId="77777777" w:rsidR="003B7119" w:rsidRDefault="003B7119" w:rsidP="003B7119">
      <w:pPr>
        <w:pStyle w:val="TOC3"/>
        <w:rPr>
          <w:rFonts w:ascii="Calibri" w:eastAsia="Yu Mincho" w:hAnsi="Calibri"/>
          <w:sz w:val="22"/>
          <w:szCs w:val="22"/>
        </w:rPr>
      </w:pPr>
      <w:r>
        <w:t>4.3.1</w:t>
      </w:r>
      <w:r>
        <w:rPr>
          <w:rFonts w:ascii="Calibri" w:eastAsia="Yu Mincho" w:hAnsi="Calibri"/>
          <w:sz w:val="22"/>
          <w:szCs w:val="22"/>
        </w:rPr>
        <w:tab/>
      </w:r>
      <w:r>
        <w:t>Services provided to upper layers</w:t>
      </w:r>
      <w:r>
        <w:tab/>
      </w:r>
      <w:r>
        <w:fldChar w:fldCharType="begin" w:fldLock="1"/>
      </w:r>
      <w:r>
        <w:instrText xml:space="preserve"> PAGEREF _Toc37257211 \h </w:instrText>
      </w:r>
      <w:r>
        <w:fldChar w:fldCharType="separate"/>
      </w:r>
      <w:r>
        <w:t>8</w:t>
      </w:r>
      <w:r>
        <w:fldChar w:fldCharType="end"/>
      </w:r>
    </w:p>
    <w:p w14:paraId="69926A8F" w14:textId="77777777" w:rsidR="003B7119" w:rsidRDefault="003B7119" w:rsidP="003B7119">
      <w:pPr>
        <w:pStyle w:val="TOC3"/>
        <w:rPr>
          <w:rFonts w:ascii="Calibri" w:eastAsia="Yu Mincho" w:hAnsi="Calibri"/>
          <w:sz w:val="22"/>
          <w:szCs w:val="22"/>
        </w:rPr>
      </w:pPr>
      <w:r>
        <w:rPr>
          <w:lang w:val="en-US" w:eastAsia="zh-CN"/>
        </w:rPr>
        <w:t>4.3.2</w:t>
      </w:r>
      <w:r>
        <w:rPr>
          <w:rFonts w:ascii="Calibri" w:eastAsia="Yu Mincho" w:hAnsi="Calibri"/>
          <w:sz w:val="22"/>
          <w:szCs w:val="22"/>
        </w:rPr>
        <w:tab/>
      </w:r>
      <w:r>
        <w:t>Services expected from lower layers</w:t>
      </w:r>
      <w:r>
        <w:tab/>
      </w:r>
      <w:r>
        <w:fldChar w:fldCharType="begin" w:fldLock="1"/>
      </w:r>
      <w:r>
        <w:instrText xml:space="preserve"> PAGEREF _Toc37257212 \h </w:instrText>
      </w:r>
      <w:r>
        <w:fldChar w:fldCharType="separate"/>
      </w:r>
      <w:r>
        <w:t>9</w:t>
      </w:r>
      <w:r>
        <w:fldChar w:fldCharType="end"/>
      </w:r>
    </w:p>
    <w:p w14:paraId="310EF0C1" w14:textId="77777777" w:rsidR="003B7119" w:rsidRDefault="003B7119" w:rsidP="003B7119">
      <w:pPr>
        <w:pStyle w:val="TOC2"/>
        <w:rPr>
          <w:rFonts w:ascii="Calibri" w:eastAsia="Yu Mincho" w:hAnsi="Calibri"/>
          <w:sz w:val="22"/>
          <w:szCs w:val="22"/>
        </w:rPr>
      </w:pPr>
      <w:r>
        <w:t>4.4</w:t>
      </w:r>
      <w:r>
        <w:rPr>
          <w:rFonts w:ascii="Calibri" w:eastAsia="Yu Mincho" w:hAnsi="Calibri"/>
          <w:sz w:val="22"/>
          <w:szCs w:val="22"/>
        </w:rPr>
        <w:tab/>
      </w:r>
      <w:r>
        <w:t>Functions</w:t>
      </w:r>
      <w:r>
        <w:tab/>
      </w:r>
      <w:r>
        <w:fldChar w:fldCharType="begin" w:fldLock="1"/>
      </w:r>
      <w:r>
        <w:instrText xml:space="preserve"> PAGEREF _Toc37257213 \h </w:instrText>
      </w:r>
      <w:r>
        <w:fldChar w:fldCharType="separate"/>
      </w:r>
      <w:r>
        <w:t>9</w:t>
      </w:r>
      <w:r>
        <w:fldChar w:fldCharType="end"/>
      </w:r>
    </w:p>
    <w:p w14:paraId="2536D8CF" w14:textId="77777777" w:rsidR="003B7119" w:rsidRDefault="003B7119" w:rsidP="003B7119">
      <w:pPr>
        <w:pStyle w:val="TOC1"/>
        <w:rPr>
          <w:rFonts w:ascii="Calibri" w:eastAsia="Yu Mincho" w:hAnsi="Calibri"/>
          <w:szCs w:val="22"/>
        </w:rPr>
      </w:pPr>
      <w:r>
        <w:t>5</w:t>
      </w:r>
      <w:r>
        <w:rPr>
          <w:rFonts w:ascii="Calibri" w:eastAsia="Yu Mincho" w:hAnsi="Calibri"/>
          <w:szCs w:val="22"/>
        </w:rPr>
        <w:tab/>
      </w:r>
      <w:r>
        <w:t>SDAP procedures</w:t>
      </w:r>
      <w:r>
        <w:tab/>
      </w:r>
      <w:r>
        <w:fldChar w:fldCharType="begin" w:fldLock="1"/>
      </w:r>
      <w:r>
        <w:instrText xml:space="preserve"> PAGEREF _Toc37257214 \h </w:instrText>
      </w:r>
      <w:r>
        <w:fldChar w:fldCharType="separate"/>
      </w:r>
      <w:r>
        <w:t>9</w:t>
      </w:r>
      <w:r>
        <w:fldChar w:fldCharType="end"/>
      </w:r>
    </w:p>
    <w:p w14:paraId="4428359F" w14:textId="77777777" w:rsidR="003B7119" w:rsidRDefault="003B7119" w:rsidP="003B7119">
      <w:pPr>
        <w:pStyle w:val="TOC2"/>
        <w:rPr>
          <w:rFonts w:ascii="Calibri" w:eastAsia="Yu Mincho" w:hAnsi="Calibri"/>
          <w:sz w:val="22"/>
          <w:szCs w:val="22"/>
        </w:rPr>
      </w:pPr>
      <w:r>
        <w:t>5.1</w:t>
      </w:r>
      <w:r>
        <w:rPr>
          <w:rFonts w:ascii="Calibri" w:eastAsia="Yu Mincho" w:hAnsi="Calibri"/>
          <w:sz w:val="22"/>
          <w:szCs w:val="22"/>
        </w:rPr>
        <w:tab/>
      </w:r>
      <w:r>
        <w:t>SDAP entity handling</w:t>
      </w:r>
      <w:r>
        <w:tab/>
      </w:r>
      <w:r>
        <w:fldChar w:fldCharType="begin" w:fldLock="1"/>
      </w:r>
      <w:r>
        <w:instrText xml:space="preserve"> PAGEREF _Toc37257215 \h </w:instrText>
      </w:r>
      <w:r>
        <w:fldChar w:fldCharType="separate"/>
      </w:r>
      <w:r>
        <w:t>9</w:t>
      </w:r>
      <w:r>
        <w:fldChar w:fldCharType="end"/>
      </w:r>
    </w:p>
    <w:p w14:paraId="559DE5FC" w14:textId="77777777" w:rsidR="003B7119" w:rsidRDefault="003B7119" w:rsidP="003B7119">
      <w:pPr>
        <w:pStyle w:val="TOC3"/>
        <w:rPr>
          <w:rFonts w:ascii="Calibri" w:eastAsia="Yu Mincho" w:hAnsi="Calibri"/>
          <w:sz w:val="22"/>
          <w:szCs w:val="22"/>
        </w:rPr>
      </w:pPr>
      <w:r>
        <w:t>5.1.1</w:t>
      </w:r>
      <w:r>
        <w:rPr>
          <w:rFonts w:ascii="Calibri" w:eastAsia="Yu Mincho" w:hAnsi="Calibri"/>
          <w:sz w:val="22"/>
          <w:szCs w:val="22"/>
        </w:rPr>
        <w:tab/>
      </w:r>
      <w:r>
        <w:t>SDAP entity establishment</w:t>
      </w:r>
      <w:r>
        <w:tab/>
      </w:r>
      <w:r>
        <w:fldChar w:fldCharType="begin" w:fldLock="1"/>
      </w:r>
      <w:r>
        <w:instrText xml:space="preserve"> PAGEREF _Toc37257216 \h </w:instrText>
      </w:r>
      <w:r>
        <w:fldChar w:fldCharType="separate"/>
      </w:r>
      <w:r>
        <w:t>9</w:t>
      </w:r>
      <w:r>
        <w:fldChar w:fldCharType="end"/>
      </w:r>
    </w:p>
    <w:p w14:paraId="258CCA7E" w14:textId="77777777" w:rsidR="003B7119" w:rsidRDefault="003B7119" w:rsidP="003B7119">
      <w:pPr>
        <w:pStyle w:val="TOC3"/>
        <w:rPr>
          <w:rFonts w:ascii="Calibri" w:eastAsia="Yu Mincho" w:hAnsi="Calibri"/>
          <w:sz w:val="22"/>
          <w:szCs w:val="22"/>
        </w:rPr>
      </w:pPr>
      <w:r>
        <w:rPr>
          <w:lang w:val="en-US" w:eastAsia="ko-KR"/>
        </w:rPr>
        <w:t>5.1.2</w:t>
      </w:r>
      <w:r>
        <w:rPr>
          <w:rFonts w:ascii="Calibri" w:eastAsia="Yu Mincho" w:hAnsi="Calibri"/>
          <w:sz w:val="22"/>
          <w:szCs w:val="22"/>
        </w:rPr>
        <w:tab/>
      </w:r>
      <w:r>
        <w:rPr>
          <w:lang w:val="en-US" w:eastAsia="ko-KR"/>
        </w:rPr>
        <w:t>SDAP entity release</w:t>
      </w:r>
      <w:r>
        <w:tab/>
      </w:r>
      <w:r>
        <w:fldChar w:fldCharType="begin" w:fldLock="1"/>
      </w:r>
      <w:r>
        <w:instrText xml:space="preserve"> PAGEREF _Toc37257217 \h </w:instrText>
      </w:r>
      <w:r>
        <w:fldChar w:fldCharType="separate"/>
      </w:r>
      <w:r>
        <w:t>9</w:t>
      </w:r>
      <w:r>
        <w:fldChar w:fldCharType="end"/>
      </w:r>
    </w:p>
    <w:p w14:paraId="2541045D" w14:textId="77777777" w:rsidR="003B7119" w:rsidRDefault="003B7119" w:rsidP="003B7119">
      <w:pPr>
        <w:pStyle w:val="TOC2"/>
        <w:rPr>
          <w:rFonts w:ascii="Calibri" w:eastAsia="Yu Mincho" w:hAnsi="Calibri"/>
          <w:sz w:val="22"/>
          <w:szCs w:val="22"/>
        </w:rPr>
      </w:pPr>
      <w:r>
        <w:t>5.2</w:t>
      </w:r>
      <w:r>
        <w:rPr>
          <w:rFonts w:ascii="Calibri" w:eastAsia="Yu Mincho" w:hAnsi="Calibri"/>
          <w:sz w:val="22"/>
          <w:szCs w:val="22"/>
        </w:rPr>
        <w:tab/>
      </w:r>
      <w:r>
        <w:t>Data transfer</w:t>
      </w:r>
      <w:r>
        <w:tab/>
      </w:r>
      <w:r>
        <w:fldChar w:fldCharType="begin" w:fldLock="1"/>
      </w:r>
      <w:r>
        <w:instrText xml:space="preserve"> PAGEREF _Toc37257218 \h </w:instrText>
      </w:r>
      <w:r>
        <w:fldChar w:fldCharType="separate"/>
      </w:r>
      <w:r>
        <w:t>10</w:t>
      </w:r>
      <w:r>
        <w:fldChar w:fldCharType="end"/>
      </w:r>
    </w:p>
    <w:p w14:paraId="4A512D4A" w14:textId="77777777" w:rsidR="003B7119" w:rsidRDefault="003B7119" w:rsidP="003B7119">
      <w:pPr>
        <w:pStyle w:val="TOC3"/>
        <w:rPr>
          <w:rFonts w:ascii="Calibri" w:eastAsia="Yu Mincho" w:hAnsi="Calibri"/>
          <w:sz w:val="22"/>
          <w:szCs w:val="22"/>
        </w:rPr>
      </w:pPr>
      <w:r>
        <w:t>5.2.1</w:t>
      </w:r>
      <w:r>
        <w:rPr>
          <w:rFonts w:ascii="Calibri" w:eastAsia="Yu Mincho" w:hAnsi="Calibri"/>
          <w:sz w:val="22"/>
          <w:szCs w:val="22"/>
        </w:rPr>
        <w:tab/>
      </w:r>
      <w:r>
        <w:t>Uplink</w:t>
      </w:r>
      <w:r>
        <w:tab/>
      </w:r>
      <w:r>
        <w:fldChar w:fldCharType="begin" w:fldLock="1"/>
      </w:r>
      <w:r>
        <w:instrText xml:space="preserve"> PAGEREF _Toc37257219 \h </w:instrText>
      </w:r>
      <w:r>
        <w:fldChar w:fldCharType="separate"/>
      </w:r>
      <w:r>
        <w:t>10</w:t>
      </w:r>
      <w:r>
        <w:fldChar w:fldCharType="end"/>
      </w:r>
    </w:p>
    <w:p w14:paraId="274350FE" w14:textId="77777777" w:rsidR="003B7119" w:rsidRDefault="003B7119" w:rsidP="003B7119">
      <w:pPr>
        <w:pStyle w:val="TOC3"/>
        <w:rPr>
          <w:rFonts w:ascii="Calibri" w:eastAsia="Yu Mincho" w:hAnsi="Calibri"/>
          <w:sz w:val="22"/>
          <w:szCs w:val="22"/>
        </w:rPr>
      </w:pPr>
      <w:r>
        <w:t>5.2.2</w:t>
      </w:r>
      <w:r>
        <w:rPr>
          <w:rFonts w:ascii="Calibri" w:eastAsia="Yu Mincho" w:hAnsi="Calibri"/>
          <w:sz w:val="22"/>
          <w:szCs w:val="22"/>
        </w:rPr>
        <w:tab/>
      </w:r>
      <w:r>
        <w:t>Downlink</w:t>
      </w:r>
      <w:r>
        <w:tab/>
      </w:r>
      <w:r>
        <w:fldChar w:fldCharType="begin" w:fldLock="1"/>
      </w:r>
      <w:r>
        <w:instrText xml:space="preserve"> PAGEREF _Toc37257220 \h </w:instrText>
      </w:r>
      <w:r>
        <w:fldChar w:fldCharType="separate"/>
      </w:r>
      <w:r>
        <w:t>10</w:t>
      </w:r>
      <w:r>
        <w:fldChar w:fldCharType="end"/>
      </w:r>
    </w:p>
    <w:p w14:paraId="5C86E355" w14:textId="77777777" w:rsidR="003B7119" w:rsidRDefault="003B7119" w:rsidP="003B7119">
      <w:pPr>
        <w:pStyle w:val="TOC3"/>
        <w:rPr>
          <w:rFonts w:ascii="Calibri" w:eastAsia="Yu Mincho" w:hAnsi="Calibri"/>
          <w:sz w:val="22"/>
          <w:szCs w:val="22"/>
        </w:rPr>
      </w:pPr>
      <w:r>
        <w:t>5.2.3</w:t>
      </w:r>
      <w:r>
        <w:rPr>
          <w:rFonts w:ascii="Calibri" w:eastAsia="Yu Mincho" w:hAnsi="Calibri"/>
          <w:sz w:val="22"/>
          <w:szCs w:val="22"/>
        </w:rPr>
        <w:tab/>
      </w:r>
      <w:r>
        <w:t>SL transmission</w:t>
      </w:r>
      <w:r>
        <w:tab/>
      </w:r>
      <w:r>
        <w:fldChar w:fldCharType="begin" w:fldLock="1"/>
      </w:r>
      <w:r>
        <w:instrText xml:space="preserve"> PAGEREF _Toc37257221 \h </w:instrText>
      </w:r>
      <w:r>
        <w:fldChar w:fldCharType="separate"/>
      </w:r>
      <w:r>
        <w:t>10</w:t>
      </w:r>
      <w:r>
        <w:fldChar w:fldCharType="end"/>
      </w:r>
    </w:p>
    <w:p w14:paraId="3DCC2386" w14:textId="77777777" w:rsidR="003B7119" w:rsidRDefault="003B7119" w:rsidP="003B7119">
      <w:pPr>
        <w:pStyle w:val="TOC3"/>
        <w:rPr>
          <w:rFonts w:ascii="Calibri" w:eastAsia="Yu Mincho" w:hAnsi="Calibri"/>
          <w:sz w:val="22"/>
          <w:szCs w:val="22"/>
        </w:rPr>
      </w:pPr>
      <w:r>
        <w:t>5.2.4</w:t>
      </w:r>
      <w:r>
        <w:rPr>
          <w:rFonts w:ascii="Calibri" w:eastAsia="Yu Mincho" w:hAnsi="Calibri"/>
          <w:sz w:val="22"/>
          <w:szCs w:val="22"/>
        </w:rPr>
        <w:tab/>
      </w:r>
      <w:r>
        <w:t>SL reception</w:t>
      </w:r>
      <w:r>
        <w:tab/>
      </w:r>
      <w:r>
        <w:fldChar w:fldCharType="begin" w:fldLock="1"/>
      </w:r>
      <w:r>
        <w:instrText xml:space="preserve"> PAGEREF _Toc37257222 \h </w:instrText>
      </w:r>
      <w:r>
        <w:fldChar w:fldCharType="separate"/>
      </w:r>
      <w:r>
        <w:t>11</w:t>
      </w:r>
      <w:r>
        <w:fldChar w:fldCharType="end"/>
      </w:r>
    </w:p>
    <w:p w14:paraId="5B7B97E1" w14:textId="77777777" w:rsidR="003B7119" w:rsidRDefault="003B7119" w:rsidP="003B7119">
      <w:pPr>
        <w:pStyle w:val="TOC2"/>
        <w:rPr>
          <w:rFonts w:ascii="Calibri" w:eastAsia="Yu Mincho" w:hAnsi="Calibri"/>
          <w:sz w:val="22"/>
          <w:szCs w:val="22"/>
        </w:rPr>
      </w:pPr>
      <w:r>
        <w:rPr>
          <w:lang w:val="en-US" w:eastAsia="ko-KR"/>
        </w:rPr>
        <w:t>5.3</w:t>
      </w:r>
      <w:r>
        <w:rPr>
          <w:rFonts w:ascii="Calibri" w:eastAsia="Yu Mincho" w:hAnsi="Calibri"/>
          <w:sz w:val="22"/>
          <w:szCs w:val="22"/>
        </w:rPr>
        <w:tab/>
      </w:r>
      <w:r>
        <w:rPr>
          <w:lang w:val="en-US" w:eastAsia="ko-KR"/>
        </w:rPr>
        <w:t>QoS flow to DRB mapping</w:t>
      </w:r>
      <w:r>
        <w:tab/>
      </w:r>
      <w:r>
        <w:fldChar w:fldCharType="begin" w:fldLock="1"/>
      </w:r>
      <w:r>
        <w:instrText xml:space="preserve"> PAGEREF _Toc37257223 \h </w:instrText>
      </w:r>
      <w:r>
        <w:fldChar w:fldCharType="separate"/>
      </w:r>
      <w:r>
        <w:t>11</w:t>
      </w:r>
      <w:r>
        <w:fldChar w:fldCharType="end"/>
      </w:r>
    </w:p>
    <w:p w14:paraId="2F7E8887" w14:textId="77777777" w:rsidR="003B7119" w:rsidRDefault="003B7119" w:rsidP="003B7119">
      <w:pPr>
        <w:pStyle w:val="TOC3"/>
        <w:rPr>
          <w:rFonts w:ascii="Calibri" w:eastAsia="Yu Mincho" w:hAnsi="Calibri"/>
          <w:sz w:val="22"/>
          <w:szCs w:val="22"/>
        </w:rPr>
      </w:pPr>
      <w:r>
        <w:rPr>
          <w:lang w:val="en-US" w:eastAsia="ko-KR"/>
        </w:rPr>
        <w:t>5.3.1</w:t>
      </w:r>
      <w:r>
        <w:rPr>
          <w:rFonts w:ascii="Calibri" w:eastAsia="Yu Mincho" w:hAnsi="Calibri"/>
          <w:sz w:val="22"/>
          <w:szCs w:val="22"/>
        </w:rPr>
        <w:tab/>
      </w:r>
      <w:r>
        <w:rPr>
          <w:lang w:val="en-US" w:eastAsia="ko-KR"/>
        </w:rPr>
        <w:t>Configuration</w:t>
      </w:r>
      <w:r>
        <w:tab/>
      </w:r>
      <w:r>
        <w:fldChar w:fldCharType="begin" w:fldLock="1"/>
      </w:r>
      <w:r>
        <w:instrText xml:space="preserve"> PAGEREF _Toc37257224 \h </w:instrText>
      </w:r>
      <w:r>
        <w:fldChar w:fldCharType="separate"/>
      </w:r>
      <w:r>
        <w:t>11</w:t>
      </w:r>
      <w:r>
        <w:fldChar w:fldCharType="end"/>
      </w:r>
    </w:p>
    <w:p w14:paraId="24486B33" w14:textId="77777777" w:rsidR="003B7119" w:rsidRDefault="003B7119" w:rsidP="003B7119">
      <w:pPr>
        <w:pStyle w:val="TOC3"/>
        <w:rPr>
          <w:rFonts w:ascii="Calibri" w:eastAsia="Yu Mincho" w:hAnsi="Calibri"/>
          <w:sz w:val="22"/>
          <w:szCs w:val="22"/>
        </w:rPr>
      </w:pPr>
      <w:r>
        <w:rPr>
          <w:lang w:val="en-US" w:eastAsia="ko-KR"/>
        </w:rPr>
        <w:t>5.3.2</w:t>
      </w:r>
      <w:r>
        <w:rPr>
          <w:rFonts w:ascii="Calibri" w:eastAsia="Yu Mincho" w:hAnsi="Calibri"/>
          <w:sz w:val="22"/>
          <w:szCs w:val="22"/>
        </w:rPr>
        <w:tab/>
      </w:r>
      <w:r>
        <w:rPr>
          <w:lang w:val="en-US" w:eastAsia="ko-KR"/>
        </w:rPr>
        <w:t>Reflective mapping</w:t>
      </w:r>
      <w:r>
        <w:tab/>
      </w:r>
      <w:r>
        <w:fldChar w:fldCharType="begin" w:fldLock="1"/>
      </w:r>
      <w:r>
        <w:instrText xml:space="preserve"> PAGEREF _Toc37257225 \h </w:instrText>
      </w:r>
      <w:r>
        <w:fldChar w:fldCharType="separate"/>
      </w:r>
      <w:r>
        <w:t>11</w:t>
      </w:r>
      <w:r>
        <w:fldChar w:fldCharType="end"/>
      </w:r>
    </w:p>
    <w:p w14:paraId="09455A4C" w14:textId="77777777" w:rsidR="003B7119" w:rsidRDefault="003B7119" w:rsidP="003B7119">
      <w:pPr>
        <w:pStyle w:val="TOC3"/>
        <w:rPr>
          <w:rFonts w:ascii="Calibri" w:eastAsia="Yu Mincho" w:hAnsi="Calibri"/>
          <w:sz w:val="22"/>
          <w:szCs w:val="22"/>
        </w:rPr>
      </w:pPr>
      <w:r>
        <w:rPr>
          <w:lang w:val="en-US" w:eastAsia="ko-KR"/>
        </w:rPr>
        <w:t>5.3.3</w:t>
      </w:r>
      <w:r>
        <w:rPr>
          <w:rFonts w:ascii="Calibri" w:eastAsia="Yu Mincho" w:hAnsi="Calibri"/>
          <w:sz w:val="22"/>
          <w:szCs w:val="22"/>
        </w:rPr>
        <w:tab/>
      </w:r>
      <w:r>
        <w:rPr>
          <w:lang w:val="en-US" w:eastAsia="ko-KR"/>
        </w:rPr>
        <w:t>DRB release</w:t>
      </w:r>
      <w:r>
        <w:tab/>
      </w:r>
      <w:r>
        <w:fldChar w:fldCharType="begin" w:fldLock="1"/>
      </w:r>
      <w:r>
        <w:instrText xml:space="preserve"> PAGEREF _Toc37257226 \h </w:instrText>
      </w:r>
      <w:r>
        <w:fldChar w:fldCharType="separate"/>
      </w:r>
      <w:r>
        <w:t>12</w:t>
      </w:r>
      <w:r>
        <w:fldChar w:fldCharType="end"/>
      </w:r>
    </w:p>
    <w:p w14:paraId="44A5D61F" w14:textId="77777777" w:rsidR="003B7119" w:rsidRDefault="003B7119" w:rsidP="003B7119">
      <w:pPr>
        <w:pStyle w:val="TOC2"/>
        <w:rPr>
          <w:rFonts w:ascii="Calibri" w:eastAsia="Yu Mincho" w:hAnsi="Calibri"/>
          <w:sz w:val="22"/>
          <w:szCs w:val="22"/>
        </w:rPr>
      </w:pPr>
      <w:r>
        <w:rPr>
          <w:lang w:val="en-US" w:eastAsia="ko-KR"/>
        </w:rPr>
        <w:t>5.4</w:t>
      </w:r>
      <w:r>
        <w:rPr>
          <w:rFonts w:ascii="Calibri" w:eastAsia="Yu Mincho" w:hAnsi="Calibri"/>
          <w:sz w:val="22"/>
          <w:szCs w:val="22"/>
        </w:rPr>
        <w:tab/>
      </w:r>
      <w:r>
        <w:rPr>
          <w:lang w:val="en-US" w:eastAsia="ko-KR"/>
        </w:rPr>
        <w:t>RQI handling</w:t>
      </w:r>
      <w:r>
        <w:tab/>
      </w:r>
      <w:r>
        <w:fldChar w:fldCharType="begin" w:fldLock="1"/>
      </w:r>
      <w:r>
        <w:instrText xml:space="preserve"> PAGEREF _Toc37257227 \h </w:instrText>
      </w:r>
      <w:r>
        <w:fldChar w:fldCharType="separate"/>
      </w:r>
      <w:r>
        <w:t>12</w:t>
      </w:r>
      <w:r>
        <w:fldChar w:fldCharType="end"/>
      </w:r>
    </w:p>
    <w:p w14:paraId="29144C2A" w14:textId="77777777" w:rsidR="003B7119" w:rsidRDefault="003B7119" w:rsidP="003B7119">
      <w:pPr>
        <w:pStyle w:val="TOC2"/>
        <w:rPr>
          <w:rFonts w:ascii="Calibri" w:eastAsia="Yu Mincho" w:hAnsi="Calibri"/>
          <w:sz w:val="22"/>
          <w:szCs w:val="22"/>
        </w:rPr>
      </w:pPr>
      <w:r>
        <w:rPr>
          <w:lang w:val="en-US" w:eastAsia="ko-KR"/>
        </w:rPr>
        <w:t>5.5</w:t>
      </w:r>
      <w:r>
        <w:rPr>
          <w:rFonts w:ascii="Calibri" w:eastAsia="Yu Mincho" w:hAnsi="Calibri"/>
          <w:sz w:val="22"/>
          <w:szCs w:val="22"/>
        </w:rPr>
        <w:tab/>
      </w:r>
      <w:r>
        <w:rPr>
          <w:lang w:val="en-US" w:eastAsia="ko-KR"/>
        </w:rPr>
        <w:t>PC5 QoS flow to SL-DRB mapping</w:t>
      </w:r>
      <w:r>
        <w:tab/>
      </w:r>
      <w:r>
        <w:fldChar w:fldCharType="begin" w:fldLock="1"/>
      </w:r>
      <w:r>
        <w:instrText xml:space="preserve"> PAGEREF _Toc37257228 \h </w:instrText>
      </w:r>
      <w:r>
        <w:fldChar w:fldCharType="separate"/>
      </w:r>
      <w:r>
        <w:t>12</w:t>
      </w:r>
      <w:r>
        <w:fldChar w:fldCharType="end"/>
      </w:r>
    </w:p>
    <w:p w14:paraId="0ABAA620" w14:textId="77777777" w:rsidR="003B7119" w:rsidRDefault="003B7119" w:rsidP="003B7119">
      <w:pPr>
        <w:pStyle w:val="TOC3"/>
        <w:rPr>
          <w:rFonts w:ascii="Calibri" w:eastAsia="Yu Mincho" w:hAnsi="Calibri"/>
          <w:sz w:val="22"/>
          <w:szCs w:val="22"/>
        </w:rPr>
      </w:pPr>
      <w:r>
        <w:rPr>
          <w:lang w:val="en-US" w:eastAsia="ko-KR"/>
        </w:rPr>
        <w:t>5.5.1</w:t>
      </w:r>
      <w:r>
        <w:rPr>
          <w:rFonts w:ascii="Calibri" w:eastAsia="Yu Mincho" w:hAnsi="Calibri"/>
          <w:sz w:val="22"/>
          <w:szCs w:val="22"/>
        </w:rPr>
        <w:tab/>
      </w:r>
      <w:r>
        <w:rPr>
          <w:lang w:val="en-US" w:eastAsia="ko-KR"/>
        </w:rPr>
        <w:t>Configuration</w:t>
      </w:r>
      <w:r>
        <w:tab/>
      </w:r>
      <w:r>
        <w:fldChar w:fldCharType="begin" w:fldLock="1"/>
      </w:r>
      <w:r>
        <w:instrText xml:space="preserve"> PAGEREF _Toc37257229 \h </w:instrText>
      </w:r>
      <w:r>
        <w:fldChar w:fldCharType="separate"/>
      </w:r>
      <w:r>
        <w:t>12</w:t>
      </w:r>
      <w:r>
        <w:fldChar w:fldCharType="end"/>
      </w:r>
    </w:p>
    <w:p w14:paraId="3583DC50" w14:textId="77777777" w:rsidR="003B7119" w:rsidRDefault="003B7119" w:rsidP="003B7119">
      <w:pPr>
        <w:pStyle w:val="TOC3"/>
        <w:rPr>
          <w:rFonts w:ascii="Calibri" w:eastAsia="Yu Mincho" w:hAnsi="Calibri"/>
          <w:sz w:val="22"/>
          <w:szCs w:val="22"/>
        </w:rPr>
      </w:pPr>
      <w:r>
        <w:rPr>
          <w:lang w:val="en-US" w:eastAsia="ko-KR"/>
        </w:rPr>
        <w:t>5.5.2</w:t>
      </w:r>
      <w:r>
        <w:rPr>
          <w:rFonts w:ascii="Calibri" w:eastAsia="Yu Mincho" w:hAnsi="Calibri"/>
          <w:sz w:val="22"/>
          <w:szCs w:val="22"/>
        </w:rPr>
        <w:tab/>
      </w:r>
      <w:r>
        <w:rPr>
          <w:lang w:val="en-US" w:eastAsia="ko-KR"/>
        </w:rPr>
        <w:t>SL-DRB release</w:t>
      </w:r>
      <w:r>
        <w:tab/>
      </w:r>
      <w:r>
        <w:fldChar w:fldCharType="begin" w:fldLock="1"/>
      </w:r>
      <w:r>
        <w:instrText xml:space="preserve"> PAGEREF _Toc37257230 \h </w:instrText>
      </w:r>
      <w:r>
        <w:fldChar w:fldCharType="separate"/>
      </w:r>
      <w:r>
        <w:t>13</w:t>
      </w:r>
      <w:r>
        <w:fldChar w:fldCharType="end"/>
      </w:r>
    </w:p>
    <w:p w14:paraId="1EA7B5DE" w14:textId="77777777" w:rsidR="003B7119" w:rsidRDefault="003B7119" w:rsidP="003B7119">
      <w:pPr>
        <w:pStyle w:val="TOC1"/>
        <w:rPr>
          <w:rFonts w:ascii="Calibri" w:eastAsia="Yu Mincho" w:hAnsi="Calibri"/>
          <w:szCs w:val="22"/>
        </w:rPr>
      </w:pPr>
      <w:r>
        <w:t>6</w:t>
      </w:r>
      <w:r>
        <w:rPr>
          <w:rFonts w:ascii="Calibri" w:eastAsia="Yu Mincho" w:hAnsi="Calibri"/>
          <w:szCs w:val="22"/>
        </w:rPr>
        <w:tab/>
      </w:r>
      <w:r>
        <w:t>Protocol data units, formats, and parameters</w:t>
      </w:r>
      <w:r>
        <w:tab/>
      </w:r>
      <w:r>
        <w:fldChar w:fldCharType="begin" w:fldLock="1"/>
      </w:r>
      <w:r>
        <w:instrText xml:space="preserve"> PAGEREF _Toc37257231 \h </w:instrText>
      </w:r>
      <w:r>
        <w:fldChar w:fldCharType="separate"/>
      </w:r>
      <w:r>
        <w:t>13</w:t>
      </w:r>
      <w:r>
        <w:fldChar w:fldCharType="end"/>
      </w:r>
    </w:p>
    <w:p w14:paraId="22F8C018" w14:textId="77777777" w:rsidR="003B7119" w:rsidRDefault="003B7119" w:rsidP="003B7119">
      <w:pPr>
        <w:pStyle w:val="TOC2"/>
        <w:rPr>
          <w:rFonts w:ascii="Calibri" w:eastAsia="Yu Mincho" w:hAnsi="Calibri"/>
          <w:sz w:val="22"/>
          <w:szCs w:val="22"/>
        </w:rPr>
      </w:pPr>
      <w:r>
        <w:t>6.1</w:t>
      </w:r>
      <w:r>
        <w:rPr>
          <w:rFonts w:ascii="Calibri" w:eastAsia="Yu Mincho" w:hAnsi="Calibri"/>
          <w:sz w:val="22"/>
          <w:szCs w:val="22"/>
        </w:rPr>
        <w:tab/>
      </w:r>
      <w:r>
        <w:t>Protocol data units</w:t>
      </w:r>
      <w:r>
        <w:tab/>
      </w:r>
      <w:r>
        <w:fldChar w:fldCharType="begin" w:fldLock="1"/>
      </w:r>
      <w:r>
        <w:instrText xml:space="preserve"> PAGEREF _Toc37257232 \h </w:instrText>
      </w:r>
      <w:r>
        <w:fldChar w:fldCharType="separate"/>
      </w:r>
      <w:r>
        <w:t>13</w:t>
      </w:r>
      <w:r>
        <w:fldChar w:fldCharType="end"/>
      </w:r>
    </w:p>
    <w:p w14:paraId="3BEE2645" w14:textId="77777777" w:rsidR="003B7119" w:rsidRDefault="003B7119" w:rsidP="003B7119">
      <w:pPr>
        <w:pStyle w:val="TOC3"/>
        <w:rPr>
          <w:rFonts w:ascii="Calibri" w:eastAsia="Yu Mincho" w:hAnsi="Calibri"/>
          <w:sz w:val="22"/>
          <w:szCs w:val="22"/>
        </w:rPr>
      </w:pPr>
      <w:r>
        <w:t>6.1.1</w:t>
      </w:r>
      <w:r>
        <w:rPr>
          <w:rFonts w:ascii="Calibri" w:eastAsia="Yu Mincho" w:hAnsi="Calibri"/>
          <w:sz w:val="22"/>
          <w:szCs w:val="22"/>
        </w:rPr>
        <w:tab/>
      </w:r>
      <w:r>
        <w:t>Data PDU</w:t>
      </w:r>
      <w:r>
        <w:tab/>
      </w:r>
      <w:r>
        <w:fldChar w:fldCharType="begin" w:fldLock="1"/>
      </w:r>
      <w:r>
        <w:instrText xml:space="preserve"> PAGEREF _Toc37257233 \h </w:instrText>
      </w:r>
      <w:r>
        <w:fldChar w:fldCharType="separate"/>
      </w:r>
      <w:r>
        <w:t>13</w:t>
      </w:r>
      <w:r>
        <w:fldChar w:fldCharType="end"/>
      </w:r>
    </w:p>
    <w:p w14:paraId="3A3EFED5" w14:textId="77777777" w:rsidR="003B7119" w:rsidRDefault="003B7119" w:rsidP="003B7119">
      <w:pPr>
        <w:pStyle w:val="TOC3"/>
        <w:rPr>
          <w:rFonts w:ascii="Calibri" w:eastAsia="Yu Mincho" w:hAnsi="Calibri"/>
          <w:sz w:val="22"/>
          <w:szCs w:val="22"/>
        </w:rPr>
      </w:pPr>
      <w:r>
        <w:t>6.1.2</w:t>
      </w:r>
      <w:r>
        <w:rPr>
          <w:rFonts w:ascii="Calibri" w:eastAsia="Yu Mincho" w:hAnsi="Calibri"/>
          <w:sz w:val="22"/>
          <w:szCs w:val="22"/>
        </w:rPr>
        <w:tab/>
      </w:r>
      <w:r>
        <w:t>Control PDU</w:t>
      </w:r>
      <w:r>
        <w:tab/>
      </w:r>
      <w:r>
        <w:fldChar w:fldCharType="begin" w:fldLock="1"/>
      </w:r>
      <w:r>
        <w:instrText xml:space="preserve"> PAGEREF _Toc37257234 \h </w:instrText>
      </w:r>
      <w:r>
        <w:fldChar w:fldCharType="separate"/>
      </w:r>
      <w:r>
        <w:t>13</w:t>
      </w:r>
      <w:r>
        <w:fldChar w:fldCharType="end"/>
      </w:r>
    </w:p>
    <w:p w14:paraId="1DC2FC16" w14:textId="77777777" w:rsidR="003B7119" w:rsidRDefault="003B7119" w:rsidP="003B7119">
      <w:pPr>
        <w:pStyle w:val="TOC2"/>
        <w:rPr>
          <w:rFonts w:ascii="Calibri" w:eastAsia="Yu Mincho" w:hAnsi="Calibri"/>
          <w:sz w:val="22"/>
          <w:szCs w:val="22"/>
        </w:rPr>
      </w:pPr>
      <w:r>
        <w:t>6.2</w:t>
      </w:r>
      <w:r>
        <w:rPr>
          <w:rFonts w:ascii="Calibri" w:eastAsia="Yu Mincho" w:hAnsi="Calibri"/>
          <w:sz w:val="22"/>
          <w:szCs w:val="22"/>
        </w:rPr>
        <w:tab/>
      </w:r>
      <w:r>
        <w:t>Formats</w:t>
      </w:r>
      <w:r>
        <w:tab/>
      </w:r>
      <w:r>
        <w:fldChar w:fldCharType="begin" w:fldLock="1"/>
      </w:r>
      <w:r>
        <w:instrText xml:space="preserve"> PAGEREF _Toc37257235 \h </w:instrText>
      </w:r>
      <w:r>
        <w:fldChar w:fldCharType="separate"/>
      </w:r>
      <w:r>
        <w:t>13</w:t>
      </w:r>
      <w:r>
        <w:fldChar w:fldCharType="end"/>
      </w:r>
    </w:p>
    <w:p w14:paraId="5C4D8F23" w14:textId="77777777" w:rsidR="003B7119" w:rsidRDefault="003B7119" w:rsidP="003B7119">
      <w:pPr>
        <w:pStyle w:val="TOC3"/>
        <w:rPr>
          <w:rFonts w:ascii="Calibri" w:eastAsia="Yu Mincho" w:hAnsi="Calibri"/>
          <w:sz w:val="22"/>
          <w:szCs w:val="22"/>
        </w:rPr>
      </w:pPr>
      <w:r>
        <w:rPr>
          <w:lang w:val="en-US" w:eastAsia="zh-CN"/>
        </w:rPr>
        <w:t>6.2.1</w:t>
      </w:r>
      <w:r>
        <w:rPr>
          <w:rFonts w:ascii="Calibri" w:eastAsia="Yu Mincho" w:hAnsi="Calibri"/>
          <w:sz w:val="22"/>
          <w:szCs w:val="22"/>
        </w:rPr>
        <w:tab/>
      </w:r>
      <w:r>
        <w:rPr>
          <w:lang w:val="en-US" w:eastAsia="zh-CN"/>
        </w:rPr>
        <w:t>General</w:t>
      </w:r>
      <w:r>
        <w:tab/>
      </w:r>
      <w:r>
        <w:fldChar w:fldCharType="begin" w:fldLock="1"/>
      </w:r>
      <w:r>
        <w:instrText xml:space="preserve"> PAGEREF _Toc37257236 \h </w:instrText>
      </w:r>
      <w:r>
        <w:fldChar w:fldCharType="separate"/>
      </w:r>
      <w:r>
        <w:t>13</w:t>
      </w:r>
      <w:r>
        <w:fldChar w:fldCharType="end"/>
      </w:r>
    </w:p>
    <w:p w14:paraId="267925EE" w14:textId="77777777" w:rsidR="003B7119" w:rsidRDefault="003B7119" w:rsidP="003B7119">
      <w:pPr>
        <w:pStyle w:val="TOC3"/>
        <w:rPr>
          <w:rFonts w:ascii="Calibri" w:eastAsia="Yu Mincho" w:hAnsi="Calibri"/>
          <w:sz w:val="22"/>
          <w:szCs w:val="22"/>
        </w:rPr>
      </w:pPr>
      <w:r>
        <w:rPr>
          <w:lang w:val="en-US" w:eastAsia="zh-CN"/>
        </w:rPr>
        <w:t>6.2.2</w:t>
      </w:r>
      <w:r>
        <w:rPr>
          <w:rFonts w:ascii="Calibri" w:eastAsia="Yu Mincho" w:hAnsi="Calibri"/>
          <w:sz w:val="22"/>
          <w:szCs w:val="22"/>
        </w:rPr>
        <w:tab/>
      </w:r>
      <w:r>
        <w:rPr>
          <w:lang w:val="en-US" w:eastAsia="zh-CN"/>
        </w:rPr>
        <w:t>Data PDU</w:t>
      </w:r>
      <w:r>
        <w:tab/>
      </w:r>
      <w:r>
        <w:fldChar w:fldCharType="begin" w:fldLock="1"/>
      </w:r>
      <w:r>
        <w:instrText xml:space="preserve"> PAGEREF _Toc37257237 \h </w:instrText>
      </w:r>
      <w:r>
        <w:fldChar w:fldCharType="separate"/>
      </w:r>
      <w:r>
        <w:t>13</w:t>
      </w:r>
      <w:r>
        <w:fldChar w:fldCharType="end"/>
      </w:r>
    </w:p>
    <w:p w14:paraId="10B0EABD" w14:textId="77777777" w:rsidR="003B7119" w:rsidRDefault="003B7119" w:rsidP="003B7119">
      <w:pPr>
        <w:pStyle w:val="TOC4"/>
        <w:rPr>
          <w:rFonts w:ascii="Calibri" w:eastAsia="Yu Mincho" w:hAnsi="Calibri"/>
          <w:sz w:val="22"/>
          <w:szCs w:val="22"/>
        </w:rPr>
      </w:pPr>
      <w:r>
        <w:rPr>
          <w:lang w:val="en-US" w:eastAsia="ko-KR"/>
        </w:rPr>
        <w:t>6.2.2.1</w:t>
      </w:r>
      <w:r>
        <w:rPr>
          <w:rFonts w:ascii="Calibri" w:eastAsia="Yu Mincho" w:hAnsi="Calibri"/>
          <w:sz w:val="22"/>
          <w:szCs w:val="22"/>
        </w:rPr>
        <w:tab/>
      </w:r>
      <w:r>
        <w:rPr>
          <w:lang w:val="en-US" w:eastAsia="ko-KR"/>
        </w:rPr>
        <w:t>Data PDU without SDAP header</w:t>
      </w:r>
      <w:r>
        <w:tab/>
      </w:r>
      <w:r>
        <w:fldChar w:fldCharType="begin" w:fldLock="1"/>
      </w:r>
      <w:r>
        <w:instrText xml:space="preserve"> PAGEREF _Toc37257238 \h </w:instrText>
      </w:r>
      <w:r>
        <w:fldChar w:fldCharType="separate"/>
      </w:r>
      <w:r>
        <w:t>13</w:t>
      </w:r>
      <w:r>
        <w:fldChar w:fldCharType="end"/>
      </w:r>
    </w:p>
    <w:p w14:paraId="6E2A0EE0" w14:textId="77777777" w:rsidR="003B7119" w:rsidRDefault="003B7119" w:rsidP="003B7119">
      <w:pPr>
        <w:pStyle w:val="TOC4"/>
        <w:rPr>
          <w:rFonts w:ascii="Calibri" w:eastAsia="Yu Mincho" w:hAnsi="Calibri"/>
          <w:sz w:val="22"/>
          <w:szCs w:val="22"/>
        </w:rPr>
      </w:pPr>
      <w:r>
        <w:rPr>
          <w:lang w:val="en-US" w:eastAsia="ko-KR"/>
        </w:rPr>
        <w:t>6.2.2.2</w:t>
      </w:r>
      <w:r>
        <w:rPr>
          <w:rFonts w:ascii="Calibri" w:eastAsia="Yu Mincho" w:hAnsi="Calibri"/>
          <w:sz w:val="22"/>
          <w:szCs w:val="22"/>
        </w:rPr>
        <w:tab/>
      </w:r>
      <w:r>
        <w:rPr>
          <w:lang w:val="en-US" w:eastAsia="ko-KR"/>
        </w:rPr>
        <w:t>DL Data PDU with SDAP header</w:t>
      </w:r>
      <w:r>
        <w:tab/>
      </w:r>
      <w:r>
        <w:fldChar w:fldCharType="begin" w:fldLock="1"/>
      </w:r>
      <w:r>
        <w:instrText xml:space="preserve"> PAGEREF _Toc37257239 \h </w:instrText>
      </w:r>
      <w:r>
        <w:fldChar w:fldCharType="separate"/>
      </w:r>
      <w:r>
        <w:t>14</w:t>
      </w:r>
      <w:r>
        <w:fldChar w:fldCharType="end"/>
      </w:r>
    </w:p>
    <w:p w14:paraId="5E89ACBF" w14:textId="77777777" w:rsidR="003B7119" w:rsidRDefault="003B7119" w:rsidP="003B7119">
      <w:pPr>
        <w:pStyle w:val="TOC4"/>
        <w:rPr>
          <w:rFonts w:ascii="Calibri" w:eastAsia="Yu Mincho" w:hAnsi="Calibri"/>
          <w:sz w:val="22"/>
          <w:szCs w:val="22"/>
        </w:rPr>
      </w:pPr>
      <w:r>
        <w:rPr>
          <w:lang w:val="en-US" w:eastAsia="ko-KR"/>
        </w:rPr>
        <w:t>6.2.2.3</w:t>
      </w:r>
      <w:r>
        <w:rPr>
          <w:rFonts w:ascii="Calibri" w:eastAsia="Yu Mincho" w:hAnsi="Calibri"/>
          <w:sz w:val="22"/>
          <w:szCs w:val="22"/>
        </w:rPr>
        <w:tab/>
      </w:r>
      <w:r>
        <w:rPr>
          <w:lang w:val="en-US" w:eastAsia="ko-KR"/>
        </w:rPr>
        <w:t>UL Data PDU with SDAP header</w:t>
      </w:r>
      <w:r>
        <w:tab/>
      </w:r>
      <w:r>
        <w:fldChar w:fldCharType="begin" w:fldLock="1"/>
      </w:r>
      <w:r>
        <w:instrText xml:space="preserve"> PAGEREF _Toc37257240 \h </w:instrText>
      </w:r>
      <w:r>
        <w:fldChar w:fldCharType="separate"/>
      </w:r>
      <w:r>
        <w:t>14</w:t>
      </w:r>
      <w:r>
        <w:fldChar w:fldCharType="end"/>
      </w:r>
    </w:p>
    <w:p w14:paraId="62B50183" w14:textId="77777777" w:rsidR="003B7119" w:rsidRDefault="003B7119" w:rsidP="003B7119">
      <w:pPr>
        <w:pStyle w:val="TOC4"/>
        <w:rPr>
          <w:rFonts w:ascii="Calibri" w:eastAsia="Yu Mincho" w:hAnsi="Calibri"/>
          <w:sz w:val="22"/>
          <w:szCs w:val="22"/>
        </w:rPr>
      </w:pPr>
      <w:r>
        <w:rPr>
          <w:lang w:val="en-US" w:eastAsia="ko-KR"/>
        </w:rPr>
        <w:t>6.2.2.4</w:t>
      </w:r>
      <w:r>
        <w:rPr>
          <w:rFonts w:ascii="Calibri" w:eastAsia="Yu Mincho" w:hAnsi="Calibri"/>
          <w:sz w:val="22"/>
          <w:szCs w:val="22"/>
        </w:rPr>
        <w:tab/>
      </w:r>
      <w:r>
        <w:rPr>
          <w:lang w:val="en-US" w:eastAsia="ko-KR"/>
        </w:rPr>
        <w:t xml:space="preserve">SL Data PDU with SDAP header for unicast </w:t>
      </w:r>
      <w:r>
        <w:t>of NR SL communication</w:t>
      </w:r>
      <w:r>
        <w:tab/>
      </w:r>
      <w:r>
        <w:fldChar w:fldCharType="begin" w:fldLock="1"/>
      </w:r>
      <w:r>
        <w:instrText xml:space="preserve"> PAGEREF _Toc37257241 \h </w:instrText>
      </w:r>
      <w:r>
        <w:fldChar w:fldCharType="separate"/>
      </w:r>
      <w:r>
        <w:t>14</w:t>
      </w:r>
      <w:r>
        <w:fldChar w:fldCharType="end"/>
      </w:r>
    </w:p>
    <w:p w14:paraId="5507EE88" w14:textId="77777777" w:rsidR="003B7119" w:rsidRDefault="003B7119" w:rsidP="003B7119">
      <w:pPr>
        <w:pStyle w:val="TOC3"/>
        <w:rPr>
          <w:rFonts w:ascii="Calibri" w:eastAsia="Yu Mincho" w:hAnsi="Calibri"/>
          <w:sz w:val="22"/>
          <w:szCs w:val="22"/>
        </w:rPr>
      </w:pPr>
      <w:r>
        <w:rPr>
          <w:lang w:val="en-US" w:eastAsia="zh-CN"/>
        </w:rPr>
        <w:t>6.2.3</w:t>
      </w:r>
      <w:r>
        <w:rPr>
          <w:rFonts w:ascii="Calibri" w:eastAsia="Yu Mincho" w:hAnsi="Calibri"/>
          <w:sz w:val="22"/>
          <w:szCs w:val="22"/>
        </w:rPr>
        <w:tab/>
      </w:r>
      <w:r>
        <w:rPr>
          <w:lang w:val="en-US" w:eastAsia="zh-CN"/>
        </w:rPr>
        <w:t>End-Marker Control PDU</w:t>
      </w:r>
      <w:r>
        <w:tab/>
      </w:r>
      <w:r>
        <w:fldChar w:fldCharType="begin" w:fldLock="1"/>
      </w:r>
      <w:r>
        <w:instrText xml:space="preserve"> PAGEREF _Toc37257242 \h </w:instrText>
      </w:r>
      <w:r>
        <w:fldChar w:fldCharType="separate"/>
      </w:r>
      <w:r>
        <w:t>14</w:t>
      </w:r>
      <w:r>
        <w:fldChar w:fldCharType="end"/>
      </w:r>
    </w:p>
    <w:p w14:paraId="2C56BF7C" w14:textId="77777777" w:rsidR="003B7119" w:rsidRDefault="003B7119" w:rsidP="003B7119">
      <w:pPr>
        <w:pStyle w:val="TOC2"/>
        <w:rPr>
          <w:rFonts w:ascii="Calibri" w:eastAsia="Yu Mincho" w:hAnsi="Calibri"/>
          <w:sz w:val="22"/>
          <w:szCs w:val="22"/>
        </w:rPr>
      </w:pPr>
      <w:r>
        <w:t>6.3</w:t>
      </w:r>
      <w:r>
        <w:rPr>
          <w:rFonts w:ascii="Calibri" w:eastAsia="Yu Mincho" w:hAnsi="Calibri"/>
          <w:sz w:val="22"/>
          <w:szCs w:val="22"/>
        </w:rPr>
        <w:tab/>
      </w:r>
      <w:r>
        <w:t>Parameters</w:t>
      </w:r>
      <w:r>
        <w:tab/>
      </w:r>
      <w:r>
        <w:fldChar w:fldCharType="begin" w:fldLock="1"/>
      </w:r>
      <w:r>
        <w:instrText xml:space="preserve"> PAGEREF _Toc37257243 \h </w:instrText>
      </w:r>
      <w:r>
        <w:fldChar w:fldCharType="separate"/>
      </w:r>
      <w:r>
        <w:t>15</w:t>
      </w:r>
      <w:r>
        <w:fldChar w:fldCharType="end"/>
      </w:r>
    </w:p>
    <w:p w14:paraId="16FCB6FD" w14:textId="77777777" w:rsidR="003B7119" w:rsidRDefault="003B7119" w:rsidP="003B7119">
      <w:pPr>
        <w:pStyle w:val="TOC3"/>
        <w:rPr>
          <w:rFonts w:ascii="Calibri" w:eastAsia="Yu Mincho" w:hAnsi="Calibri"/>
          <w:sz w:val="22"/>
          <w:szCs w:val="22"/>
        </w:rPr>
      </w:pPr>
      <w:r>
        <w:rPr>
          <w:lang w:val="en-US" w:eastAsia="zh-CN"/>
        </w:rPr>
        <w:t>6.3.1</w:t>
      </w:r>
      <w:r>
        <w:rPr>
          <w:rFonts w:ascii="Calibri" w:eastAsia="Yu Mincho" w:hAnsi="Calibri"/>
          <w:sz w:val="22"/>
          <w:szCs w:val="22"/>
        </w:rPr>
        <w:tab/>
      </w:r>
      <w:r>
        <w:rPr>
          <w:lang w:val="en-US" w:eastAsia="zh-CN"/>
        </w:rPr>
        <w:t>General</w:t>
      </w:r>
      <w:r>
        <w:tab/>
      </w:r>
      <w:r>
        <w:fldChar w:fldCharType="begin" w:fldLock="1"/>
      </w:r>
      <w:r>
        <w:instrText xml:space="preserve"> PAGEREF _Toc37257244 \h </w:instrText>
      </w:r>
      <w:r>
        <w:fldChar w:fldCharType="separate"/>
      </w:r>
      <w:r>
        <w:t>15</w:t>
      </w:r>
      <w:r>
        <w:fldChar w:fldCharType="end"/>
      </w:r>
    </w:p>
    <w:p w14:paraId="7804D190" w14:textId="77777777" w:rsidR="003B7119" w:rsidRDefault="003B7119" w:rsidP="003B7119">
      <w:pPr>
        <w:pStyle w:val="TOC3"/>
        <w:rPr>
          <w:rFonts w:ascii="Calibri" w:eastAsia="Yu Mincho" w:hAnsi="Calibri"/>
          <w:sz w:val="22"/>
          <w:szCs w:val="22"/>
        </w:rPr>
      </w:pPr>
      <w:r>
        <w:rPr>
          <w:lang w:val="en-US" w:eastAsia="zh-CN"/>
        </w:rPr>
        <w:t>6.3.2</w:t>
      </w:r>
      <w:r>
        <w:rPr>
          <w:rFonts w:ascii="Calibri" w:eastAsia="Yu Mincho" w:hAnsi="Calibri"/>
          <w:sz w:val="22"/>
          <w:szCs w:val="22"/>
        </w:rPr>
        <w:tab/>
      </w:r>
      <w:r>
        <w:rPr>
          <w:lang w:val="en-US" w:eastAsia="zh-CN"/>
        </w:rPr>
        <w:t>Data</w:t>
      </w:r>
      <w:r>
        <w:tab/>
      </w:r>
      <w:r>
        <w:fldChar w:fldCharType="begin" w:fldLock="1"/>
      </w:r>
      <w:r>
        <w:instrText xml:space="preserve"> PAGEREF _Toc37257245 \h </w:instrText>
      </w:r>
      <w:r>
        <w:fldChar w:fldCharType="separate"/>
      </w:r>
      <w:r>
        <w:t>15</w:t>
      </w:r>
      <w:r>
        <w:fldChar w:fldCharType="end"/>
      </w:r>
    </w:p>
    <w:p w14:paraId="6BE8705B" w14:textId="77777777" w:rsidR="003B7119" w:rsidRDefault="003B7119" w:rsidP="003B7119">
      <w:pPr>
        <w:pStyle w:val="TOC3"/>
        <w:rPr>
          <w:rFonts w:ascii="Calibri" w:eastAsia="Yu Mincho" w:hAnsi="Calibri"/>
          <w:sz w:val="22"/>
          <w:szCs w:val="22"/>
        </w:rPr>
      </w:pPr>
      <w:r>
        <w:rPr>
          <w:lang w:val="en-US" w:eastAsia="zh-CN"/>
        </w:rPr>
        <w:t>6.3.3</w:t>
      </w:r>
      <w:r>
        <w:rPr>
          <w:rFonts w:ascii="Calibri" w:eastAsia="Yu Mincho" w:hAnsi="Calibri"/>
          <w:sz w:val="22"/>
          <w:szCs w:val="22"/>
        </w:rPr>
        <w:tab/>
      </w:r>
      <w:r>
        <w:rPr>
          <w:lang w:val="en-US" w:eastAsia="zh-CN"/>
        </w:rPr>
        <w:t>D/C</w:t>
      </w:r>
      <w:r>
        <w:tab/>
      </w:r>
      <w:r>
        <w:fldChar w:fldCharType="begin" w:fldLock="1"/>
      </w:r>
      <w:r>
        <w:instrText xml:space="preserve"> PAGEREF _Toc37257246 \h </w:instrText>
      </w:r>
      <w:r>
        <w:fldChar w:fldCharType="separate"/>
      </w:r>
      <w:r>
        <w:t>15</w:t>
      </w:r>
      <w:r>
        <w:fldChar w:fldCharType="end"/>
      </w:r>
    </w:p>
    <w:p w14:paraId="4F2B3464" w14:textId="77777777" w:rsidR="003B7119" w:rsidRDefault="003B7119" w:rsidP="003B7119">
      <w:pPr>
        <w:pStyle w:val="TOC3"/>
        <w:rPr>
          <w:rFonts w:ascii="Calibri" w:eastAsia="Yu Mincho" w:hAnsi="Calibri"/>
          <w:sz w:val="22"/>
          <w:szCs w:val="22"/>
        </w:rPr>
      </w:pPr>
      <w:r>
        <w:rPr>
          <w:lang w:val="en-US" w:eastAsia="zh-CN"/>
        </w:rPr>
        <w:t>6.3.4</w:t>
      </w:r>
      <w:r>
        <w:rPr>
          <w:rFonts w:ascii="Calibri" w:eastAsia="Yu Mincho" w:hAnsi="Calibri"/>
          <w:sz w:val="22"/>
          <w:szCs w:val="22"/>
        </w:rPr>
        <w:tab/>
      </w:r>
      <w:r>
        <w:rPr>
          <w:lang w:val="en-US" w:eastAsia="zh-CN"/>
        </w:rPr>
        <w:t>QFI</w:t>
      </w:r>
      <w:r>
        <w:tab/>
      </w:r>
      <w:r>
        <w:fldChar w:fldCharType="begin" w:fldLock="1"/>
      </w:r>
      <w:r>
        <w:instrText xml:space="preserve"> PAGEREF _Toc37257247 \h </w:instrText>
      </w:r>
      <w:r>
        <w:fldChar w:fldCharType="separate"/>
      </w:r>
      <w:r>
        <w:t>15</w:t>
      </w:r>
      <w:r>
        <w:fldChar w:fldCharType="end"/>
      </w:r>
    </w:p>
    <w:p w14:paraId="4785B85E" w14:textId="77777777" w:rsidR="003B7119" w:rsidRDefault="003B7119" w:rsidP="003B7119">
      <w:pPr>
        <w:pStyle w:val="TOC3"/>
        <w:rPr>
          <w:rFonts w:ascii="Calibri" w:eastAsia="Yu Mincho" w:hAnsi="Calibri"/>
          <w:sz w:val="22"/>
          <w:szCs w:val="22"/>
        </w:rPr>
      </w:pPr>
      <w:r>
        <w:t>6.3.</w:t>
      </w:r>
      <w:r>
        <w:rPr>
          <w:lang w:val="en-US" w:eastAsia="ko-KR"/>
        </w:rPr>
        <w:t>5</w:t>
      </w:r>
      <w:r>
        <w:rPr>
          <w:rFonts w:ascii="Calibri" w:eastAsia="Yu Mincho" w:hAnsi="Calibri"/>
          <w:sz w:val="22"/>
          <w:szCs w:val="22"/>
        </w:rPr>
        <w:tab/>
      </w:r>
      <w:r>
        <w:t>R</w:t>
      </w:r>
      <w:r>
        <w:tab/>
      </w:r>
      <w:r>
        <w:fldChar w:fldCharType="begin" w:fldLock="1"/>
      </w:r>
      <w:r>
        <w:instrText xml:space="preserve"> PAGEREF _Toc37257248 \h </w:instrText>
      </w:r>
      <w:r>
        <w:fldChar w:fldCharType="separate"/>
      </w:r>
      <w:r>
        <w:t>15</w:t>
      </w:r>
      <w:r>
        <w:fldChar w:fldCharType="end"/>
      </w:r>
    </w:p>
    <w:p w14:paraId="6FFED865" w14:textId="77777777" w:rsidR="003B7119" w:rsidRDefault="003B7119" w:rsidP="003B7119">
      <w:pPr>
        <w:pStyle w:val="TOC3"/>
        <w:rPr>
          <w:rFonts w:ascii="Calibri" w:eastAsia="Yu Mincho" w:hAnsi="Calibri"/>
          <w:sz w:val="22"/>
          <w:szCs w:val="22"/>
        </w:rPr>
      </w:pPr>
      <w:r>
        <w:rPr>
          <w:lang w:val="en-US" w:eastAsia="zh-CN"/>
        </w:rPr>
        <w:lastRenderedPageBreak/>
        <w:t>6.3.6</w:t>
      </w:r>
      <w:r>
        <w:rPr>
          <w:rFonts w:ascii="Calibri" w:eastAsia="Yu Mincho" w:hAnsi="Calibri"/>
          <w:sz w:val="22"/>
          <w:szCs w:val="22"/>
        </w:rPr>
        <w:tab/>
      </w:r>
      <w:r>
        <w:rPr>
          <w:lang w:val="en-US" w:eastAsia="zh-CN"/>
        </w:rPr>
        <w:t>RQI</w:t>
      </w:r>
      <w:r>
        <w:tab/>
      </w:r>
      <w:r>
        <w:fldChar w:fldCharType="begin" w:fldLock="1"/>
      </w:r>
      <w:r>
        <w:instrText xml:space="preserve"> PAGEREF _Toc37257249 \h </w:instrText>
      </w:r>
      <w:r>
        <w:fldChar w:fldCharType="separate"/>
      </w:r>
      <w:r>
        <w:t>15</w:t>
      </w:r>
      <w:r>
        <w:fldChar w:fldCharType="end"/>
      </w:r>
    </w:p>
    <w:p w14:paraId="1EC08A43" w14:textId="77777777" w:rsidR="003B7119" w:rsidRDefault="003B7119" w:rsidP="003B7119">
      <w:pPr>
        <w:pStyle w:val="TOC3"/>
        <w:rPr>
          <w:rFonts w:ascii="Calibri" w:eastAsia="Yu Mincho" w:hAnsi="Calibri"/>
          <w:sz w:val="22"/>
          <w:szCs w:val="22"/>
        </w:rPr>
      </w:pPr>
      <w:r>
        <w:rPr>
          <w:lang w:val="en-US" w:eastAsia="zh-CN"/>
        </w:rPr>
        <w:t>6.3.7</w:t>
      </w:r>
      <w:r>
        <w:rPr>
          <w:rFonts w:ascii="Calibri" w:eastAsia="Yu Mincho" w:hAnsi="Calibri"/>
          <w:sz w:val="22"/>
          <w:szCs w:val="22"/>
        </w:rPr>
        <w:tab/>
      </w:r>
      <w:r>
        <w:rPr>
          <w:lang w:val="en-US" w:eastAsia="zh-CN"/>
        </w:rPr>
        <w:t>RDI</w:t>
      </w:r>
      <w:r>
        <w:tab/>
      </w:r>
      <w:r>
        <w:fldChar w:fldCharType="begin" w:fldLock="1"/>
      </w:r>
      <w:r>
        <w:instrText xml:space="preserve"> PAGEREF _Toc37257250 \h </w:instrText>
      </w:r>
      <w:r>
        <w:fldChar w:fldCharType="separate"/>
      </w:r>
      <w:r>
        <w:t>16</w:t>
      </w:r>
      <w:r>
        <w:fldChar w:fldCharType="end"/>
      </w:r>
    </w:p>
    <w:p w14:paraId="5B84F1A6" w14:textId="77777777" w:rsidR="003B7119" w:rsidRDefault="003B7119" w:rsidP="003B7119">
      <w:pPr>
        <w:pStyle w:val="TOC3"/>
        <w:rPr>
          <w:rFonts w:ascii="Calibri" w:eastAsia="Yu Mincho" w:hAnsi="Calibri"/>
          <w:sz w:val="22"/>
          <w:szCs w:val="22"/>
        </w:rPr>
      </w:pPr>
      <w:r>
        <w:t>6.3.8</w:t>
      </w:r>
      <w:r>
        <w:rPr>
          <w:rFonts w:ascii="Calibri" w:eastAsia="Yu Mincho" w:hAnsi="Calibri"/>
          <w:sz w:val="22"/>
          <w:szCs w:val="22"/>
        </w:rPr>
        <w:tab/>
      </w:r>
      <w:r>
        <w:t>PFI</w:t>
      </w:r>
      <w:r>
        <w:tab/>
      </w:r>
      <w:r>
        <w:fldChar w:fldCharType="begin" w:fldLock="1"/>
      </w:r>
      <w:r>
        <w:instrText xml:space="preserve"> PAGEREF _Toc37257251 \h </w:instrText>
      </w:r>
      <w:r>
        <w:fldChar w:fldCharType="separate"/>
      </w:r>
      <w:r>
        <w:t>16</w:t>
      </w:r>
      <w:r>
        <w:fldChar w:fldCharType="end"/>
      </w:r>
    </w:p>
    <w:p w14:paraId="163747D2" w14:textId="77777777" w:rsidR="003B7119" w:rsidRDefault="003B7119" w:rsidP="003B7119">
      <w:pPr>
        <w:pStyle w:val="TOC8"/>
        <w:rPr>
          <w:rFonts w:ascii="Calibri" w:eastAsia="Yu Mincho" w:hAnsi="Calibri"/>
          <w:b w:val="0"/>
          <w:szCs w:val="22"/>
        </w:rPr>
      </w:pPr>
      <w:r>
        <w:t>Annex A (informative):</w:t>
      </w:r>
      <w:r>
        <w:rPr>
          <w:rFonts w:eastAsia="MS Mincho"/>
        </w:rPr>
        <w:t xml:space="preserve"> </w:t>
      </w:r>
      <w:r>
        <w:t>Change history</w:t>
      </w:r>
      <w:r>
        <w:tab/>
      </w:r>
      <w:r>
        <w:fldChar w:fldCharType="begin" w:fldLock="1"/>
      </w:r>
      <w:r>
        <w:instrText xml:space="preserve"> PAGEREF _Toc37257252 \h </w:instrText>
      </w:r>
      <w:r>
        <w:fldChar w:fldCharType="separate"/>
      </w:r>
      <w:r>
        <w:t>16</w:t>
      </w:r>
      <w:r>
        <w:fldChar w:fldCharType="end"/>
      </w:r>
    </w:p>
    <w:p w14:paraId="61CB06F3" w14:textId="77777777" w:rsidR="003B7119" w:rsidRDefault="003B7119" w:rsidP="003B7119">
      <w:r>
        <w:rPr>
          <w:sz w:val="22"/>
          <w:lang w:val="en-US" w:eastAsia="zh-CN"/>
        </w:rPr>
        <w:fldChar w:fldCharType="end"/>
      </w:r>
    </w:p>
    <w:p w14:paraId="44D672F1" w14:textId="77777777" w:rsidR="003B7119" w:rsidRDefault="003B7119" w:rsidP="003B7119">
      <w:pPr>
        <w:pStyle w:val="Heading1"/>
      </w:pPr>
      <w:r>
        <w:br w:type="page"/>
      </w:r>
      <w:bookmarkStart w:id="8" w:name="_Toc525641376"/>
      <w:bookmarkStart w:id="9" w:name="_Toc37257199"/>
      <w:r>
        <w:lastRenderedPageBreak/>
        <w:t>Foreword</w:t>
      </w:r>
      <w:bookmarkEnd w:id="8"/>
      <w:bookmarkEnd w:id="9"/>
    </w:p>
    <w:p w14:paraId="72045925" w14:textId="77777777" w:rsidR="003B7119" w:rsidRDefault="003B7119" w:rsidP="003B7119">
      <w:r>
        <w:t>This Technical Specification has been produced by the 3rd Generation Partnership Project (3GPP).</w:t>
      </w:r>
    </w:p>
    <w:p w14:paraId="2BDCD93A" w14:textId="77777777" w:rsidR="003B7119" w:rsidRDefault="003B7119" w:rsidP="003B711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86586A" w14:textId="77777777" w:rsidR="003B7119" w:rsidRDefault="003B7119" w:rsidP="003B7119">
      <w:pPr>
        <w:pStyle w:val="B1"/>
      </w:pPr>
      <w:r>
        <w:t>Version x.y.z</w:t>
      </w:r>
    </w:p>
    <w:p w14:paraId="06FACC41" w14:textId="77777777" w:rsidR="003B7119" w:rsidRDefault="003B7119" w:rsidP="003B7119">
      <w:pPr>
        <w:pStyle w:val="B1"/>
      </w:pPr>
      <w:r>
        <w:t>where:</w:t>
      </w:r>
    </w:p>
    <w:p w14:paraId="5E7A82BF" w14:textId="77777777" w:rsidR="003B7119" w:rsidRDefault="003B7119" w:rsidP="003B7119">
      <w:pPr>
        <w:pStyle w:val="B2"/>
      </w:pPr>
      <w:r>
        <w:t>x</w:t>
      </w:r>
      <w:r>
        <w:tab/>
        <w:t>the first digit:</w:t>
      </w:r>
    </w:p>
    <w:p w14:paraId="1CF6CEE0" w14:textId="77777777" w:rsidR="003B7119" w:rsidRDefault="003B7119" w:rsidP="003B7119">
      <w:pPr>
        <w:pStyle w:val="B3"/>
      </w:pPr>
      <w:r>
        <w:t>1</w:t>
      </w:r>
      <w:r>
        <w:tab/>
        <w:t>presented to TSG for information;</w:t>
      </w:r>
    </w:p>
    <w:p w14:paraId="436B3A05" w14:textId="77777777" w:rsidR="003B7119" w:rsidRDefault="003B7119" w:rsidP="003B7119">
      <w:pPr>
        <w:pStyle w:val="B3"/>
      </w:pPr>
      <w:r>
        <w:t>2</w:t>
      </w:r>
      <w:r>
        <w:tab/>
        <w:t>presented to TSG for approval;</w:t>
      </w:r>
    </w:p>
    <w:p w14:paraId="039DB912" w14:textId="77777777" w:rsidR="003B7119" w:rsidRDefault="003B7119" w:rsidP="003B7119">
      <w:pPr>
        <w:pStyle w:val="B3"/>
      </w:pPr>
      <w:r>
        <w:t>3</w:t>
      </w:r>
      <w:r>
        <w:tab/>
        <w:t>or greater indicates TSG approved document under change control.</w:t>
      </w:r>
    </w:p>
    <w:p w14:paraId="54D1A68E" w14:textId="77777777" w:rsidR="003B7119" w:rsidRDefault="003B7119" w:rsidP="003B7119">
      <w:pPr>
        <w:pStyle w:val="B2"/>
      </w:pPr>
      <w:r>
        <w:t>y</w:t>
      </w:r>
      <w:r>
        <w:tab/>
        <w:t>the second digit is incremented for all changes of substance, i.e. technical enhancements, corrections, updates, etc.</w:t>
      </w:r>
    </w:p>
    <w:p w14:paraId="09EF6636" w14:textId="77777777" w:rsidR="003B7119" w:rsidRDefault="003B7119" w:rsidP="003B7119">
      <w:pPr>
        <w:pStyle w:val="B2"/>
      </w:pPr>
      <w:r>
        <w:t>z</w:t>
      </w:r>
      <w:r>
        <w:tab/>
        <w:t>the third digit is incremented when editorial only changes have been incorporated in the document.</w:t>
      </w:r>
    </w:p>
    <w:p w14:paraId="4030EA2D" w14:textId="77777777" w:rsidR="003B7119" w:rsidRDefault="003B7119" w:rsidP="003B7119">
      <w:pPr>
        <w:pStyle w:val="Heading1"/>
      </w:pPr>
      <w:r>
        <w:br w:type="page"/>
      </w:r>
      <w:bookmarkStart w:id="10" w:name="_Toc525641377"/>
      <w:bookmarkStart w:id="11" w:name="_Toc37257200"/>
      <w:bookmarkStart w:id="12" w:name="_Hlk40683787"/>
      <w:r>
        <w:lastRenderedPageBreak/>
        <w:t>1</w:t>
      </w:r>
      <w:r>
        <w:tab/>
        <w:t>Scope</w:t>
      </w:r>
      <w:bookmarkEnd w:id="10"/>
      <w:bookmarkEnd w:id="11"/>
    </w:p>
    <w:p w14:paraId="2F94A1E8" w14:textId="77777777" w:rsidR="003B7119" w:rsidRDefault="003B7119" w:rsidP="003B7119">
      <w:pPr>
        <w:rPr>
          <w:lang w:eastAsia="zh-CN"/>
        </w:rPr>
      </w:pPr>
      <w:r>
        <w:t>The present document specifies</w:t>
      </w:r>
      <w:r>
        <w:rPr>
          <w:lang w:eastAsia="zh-CN"/>
        </w:rPr>
        <w:t xml:space="preserve"> the Service Data Adaptation Protocol (SDAP) for a UE with connection to the 5G-CN</w:t>
      </w:r>
      <w:ins w:id="13" w:author="RAN2#110-e" w:date="2020-05-22T11:18:00Z">
        <w:r>
          <w:rPr>
            <w:lang w:eastAsia="zh-CN"/>
          </w:rPr>
          <w:t xml:space="preserve"> or for a UE in </w:t>
        </w:r>
        <w:r>
          <w:t xml:space="preserve">NR </w:t>
        </w:r>
      </w:ins>
      <w:ins w:id="14" w:author="vivo" w:date="2020-05-27T08:10:00Z">
        <w:r>
          <w:t>SL</w:t>
        </w:r>
      </w:ins>
      <w:ins w:id="15" w:author="RAN2#110-e" w:date="2020-05-22T11:18:00Z">
        <w:r>
          <w:rPr>
            <w:lang w:eastAsia="ko-KR"/>
          </w:rPr>
          <w:t xml:space="preserve"> communication</w:t>
        </w:r>
      </w:ins>
      <w:r>
        <w:rPr>
          <w:lang w:eastAsia="zh-CN"/>
        </w:rPr>
        <w:t>.</w:t>
      </w:r>
    </w:p>
    <w:p w14:paraId="741407C9" w14:textId="77777777" w:rsidR="003B7119" w:rsidRDefault="003B7119" w:rsidP="003B7119">
      <w:pPr>
        <w:pStyle w:val="Heading1"/>
      </w:pPr>
      <w:bookmarkStart w:id="16" w:name="_Toc525641378"/>
      <w:bookmarkStart w:id="17" w:name="_Toc37257201"/>
      <w:r>
        <w:t>2</w:t>
      </w:r>
      <w:r>
        <w:tab/>
        <w:t>References</w:t>
      </w:r>
      <w:bookmarkEnd w:id="16"/>
      <w:bookmarkEnd w:id="17"/>
    </w:p>
    <w:p w14:paraId="3F7BA74D" w14:textId="77777777" w:rsidR="003B7119" w:rsidRDefault="003B7119" w:rsidP="003B7119">
      <w:r>
        <w:t>The following documents contain provisions which, through reference in this text, constitute provisions of the present document.</w:t>
      </w:r>
    </w:p>
    <w:p w14:paraId="05CE036D" w14:textId="77777777" w:rsidR="003B7119" w:rsidRDefault="003B7119" w:rsidP="003B7119">
      <w:pPr>
        <w:pStyle w:val="B1"/>
      </w:pPr>
      <w:bookmarkStart w:id="18" w:name="OLE_LINK2"/>
      <w:bookmarkStart w:id="19" w:name="OLE_LINK3"/>
      <w:bookmarkStart w:id="20" w:name="OLE_LINK4"/>
      <w:r>
        <w:t>-</w:t>
      </w:r>
      <w:r>
        <w:tab/>
        <w:t>References are either specific (identified by date of publication, edition number, version number, etc.) or non</w:t>
      </w:r>
      <w:r>
        <w:noBreakHyphen/>
        <w:t>specific.</w:t>
      </w:r>
    </w:p>
    <w:p w14:paraId="4B6626E4" w14:textId="77777777" w:rsidR="003B7119" w:rsidRDefault="003B7119" w:rsidP="003B7119">
      <w:pPr>
        <w:pStyle w:val="B1"/>
      </w:pPr>
      <w:r>
        <w:t>-</w:t>
      </w:r>
      <w:r>
        <w:tab/>
        <w:t>For a specific reference, subsequent revisions do not apply.</w:t>
      </w:r>
    </w:p>
    <w:p w14:paraId="28EEDECF" w14:textId="77777777" w:rsidR="003B7119" w:rsidRDefault="003B7119" w:rsidP="003B711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p w14:paraId="6EE666D7" w14:textId="77777777" w:rsidR="003B7119" w:rsidRDefault="003B7119" w:rsidP="003B7119">
      <w:pPr>
        <w:pStyle w:val="EX"/>
        <w:rPr>
          <w:lang w:eastAsia="zh-CN"/>
        </w:rPr>
      </w:pPr>
      <w:r>
        <w:t>[1]</w:t>
      </w:r>
      <w:r>
        <w:tab/>
        <w:t>3GPP TR 21.905: "Vocabulary for 3GPP Specifications".</w:t>
      </w:r>
    </w:p>
    <w:p w14:paraId="1804366D" w14:textId="77777777" w:rsidR="003B7119" w:rsidRDefault="003B7119" w:rsidP="003B7119">
      <w:pPr>
        <w:pStyle w:val="EX"/>
        <w:rPr>
          <w:lang w:eastAsia="zh-CN"/>
        </w:rPr>
      </w:pPr>
      <w:r>
        <w:rPr>
          <w:lang w:eastAsia="zh-CN"/>
        </w:rPr>
        <w:t>[2]</w:t>
      </w:r>
      <w:r>
        <w:rPr>
          <w:lang w:eastAsia="zh-CN"/>
        </w:rPr>
        <w:tab/>
      </w:r>
      <w:r>
        <w:t>3GPP TS 38.300: "NG Radio Access Network; Overall description".</w:t>
      </w:r>
    </w:p>
    <w:p w14:paraId="74A8B1DC" w14:textId="77777777" w:rsidR="003B7119" w:rsidRDefault="003B7119" w:rsidP="003B7119">
      <w:pPr>
        <w:pStyle w:val="EX"/>
      </w:pPr>
      <w:r>
        <w:rPr>
          <w:lang w:eastAsia="zh-CN"/>
        </w:rPr>
        <w:t>[3]</w:t>
      </w:r>
      <w:r>
        <w:rPr>
          <w:lang w:eastAsia="zh-CN"/>
        </w:rPr>
        <w:tab/>
      </w:r>
      <w:r>
        <w:t>3GPP TS 38.331: "NR Radio Resource Control (RRC); Protocol Specification".</w:t>
      </w:r>
    </w:p>
    <w:p w14:paraId="06BC42F5" w14:textId="77777777" w:rsidR="003B7119" w:rsidRDefault="003B7119" w:rsidP="003B7119">
      <w:pPr>
        <w:pStyle w:val="EX"/>
      </w:pPr>
      <w:r>
        <w:t>[4]</w:t>
      </w:r>
      <w:r>
        <w:tab/>
        <w:t>3GPP TS 23.501: "System Architecture for the 5G System".</w:t>
      </w:r>
    </w:p>
    <w:p w14:paraId="7F615232" w14:textId="77777777" w:rsidR="003B7119" w:rsidRDefault="003B7119" w:rsidP="003B7119">
      <w:pPr>
        <w:pStyle w:val="EX"/>
        <w:rPr>
          <w:lang w:eastAsia="zh-CN"/>
        </w:rPr>
      </w:pPr>
      <w:r>
        <w:t>[5]</w:t>
      </w:r>
      <w:r>
        <w:tab/>
        <w:t>3GPP TS 23.287: "Architecture enhancements for 5G System (5GS) to support Vehicle-to-Everything (V2X) services".</w:t>
      </w:r>
    </w:p>
    <w:p w14:paraId="539B33E9" w14:textId="77777777" w:rsidR="003B7119" w:rsidRDefault="003B7119" w:rsidP="003B7119">
      <w:pPr>
        <w:pStyle w:val="Heading1"/>
      </w:pPr>
      <w:bookmarkStart w:id="21" w:name="_Toc525641379"/>
      <w:bookmarkStart w:id="22" w:name="_Toc37257202"/>
      <w:r>
        <w:t>3</w:t>
      </w:r>
      <w:r>
        <w:tab/>
        <w:t>Definitions, symbols and abbreviations</w:t>
      </w:r>
      <w:bookmarkEnd w:id="21"/>
      <w:bookmarkEnd w:id="22"/>
    </w:p>
    <w:p w14:paraId="04235348" w14:textId="77777777" w:rsidR="003B7119" w:rsidRDefault="003B7119" w:rsidP="003B7119">
      <w:pPr>
        <w:pStyle w:val="Heading2"/>
      </w:pPr>
      <w:bookmarkStart w:id="23" w:name="_Toc525641380"/>
      <w:bookmarkStart w:id="24" w:name="_Toc37257203"/>
      <w:r>
        <w:t>3.1</w:t>
      </w:r>
      <w:r>
        <w:tab/>
        <w:t>Definitions</w:t>
      </w:r>
      <w:bookmarkEnd w:id="23"/>
      <w:bookmarkEnd w:id="24"/>
    </w:p>
    <w:p w14:paraId="5A3E9844" w14:textId="77777777" w:rsidR="003B7119" w:rsidRDefault="003B7119" w:rsidP="003B7119">
      <w:r>
        <w:t>For the purposes of the present document, the terms and definitions given in TR 21.905 [1] and the following apply. A term defined in the present document takes precedence over the definition of the same term, if any, in TR 21.905 [1].</w:t>
      </w:r>
    </w:p>
    <w:p w14:paraId="2E6461DD" w14:textId="77777777" w:rsidR="003B7119" w:rsidRDefault="003B7119" w:rsidP="003B7119">
      <w:r>
        <w:rPr>
          <w:b/>
        </w:rPr>
        <w:t>PC5 QoS flow to SL-DRB mapping rule</w:t>
      </w:r>
      <w:r>
        <w:t>: a mapping rule determining on which SL-DRB packets of a PC5 QoS flow shall be carried.</w:t>
      </w:r>
    </w:p>
    <w:p w14:paraId="5C0B2A1C" w14:textId="77777777" w:rsidR="003B7119" w:rsidRDefault="003B7119" w:rsidP="003B7119">
      <w:r>
        <w:rPr>
          <w:b/>
        </w:rPr>
        <w:t>QoS flow to DRB mapping rule</w:t>
      </w:r>
      <w:r>
        <w:t>: a mapping rule determining on which DRB packets of a QoS flow shall be carried.</w:t>
      </w:r>
    </w:p>
    <w:p w14:paraId="335B514F" w14:textId="77777777" w:rsidR="003B7119" w:rsidRDefault="003B7119" w:rsidP="003B7119">
      <w:pPr>
        <w:rPr>
          <w:lang w:eastAsia="zh-CN"/>
        </w:rPr>
      </w:pPr>
      <w:r>
        <w:rPr>
          <w:b/>
        </w:rPr>
        <w:t>Reflective QoS flow to DRB mapping</w:t>
      </w:r>
      <w:r>
        <w:t>: a QoS flow to DRB mapping scheme where a UE monitors the QoS flow to DRB mapping rule in the DL, and applies it to in the UL.</w:t>
      </w:r>
    </w:p>
    <w:p w14:paraId="514B1512" w14:textId="77777777" w:rsidR="003B7119" w:rsidRDefault="003B7119" w:rsidP="003B7119">
      <w:pPr>
        <w:rPr>
          <w:rFonts w:eastAsia="Malgun Gothic"/>
          <w:lang w:eastAsia="ko-KR"/>
        </w:rPr>
      </w:pPr>
      <w:bookmarkStart w:id="25" w:name="_Toc525641381"/>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[5], between two or more nearby UEs, using NR technology but not traversing any network node</w:t>
      </w:r>
      <w:r>
        <w:rPr>
          <w:rFonts w:eastAsia="Malgun Gothic"/>
          <w:lang w:eastAsia="ko-KR"/>
        </w:rPr>
        <w:t>.</w:t>
      </w:r>
    </w:p>
    <w:p w14:paraId="4874376B" w14:textId="77777777" w:rsidR="003B7119" w:rsidRDefault="003B7119" w:rsidP="003B7119">
      <w:pPr>
        <w:pStyle w:val="Heading2"/>
      </w:pPr>
      <w:bookmarkStart w:id="26" w:name="_Toc37257204"/>
      <w:r>
        <w:t>3.2</w:t>
      </w:r>
      <w:r>
        <w:tab/>
        <w:t>Abbreviations</w:t>
      </w:r>
      <w:bookmarkEnd w:id="25"/>
      <w:bookmarkEnd w:id="26"/>
    </w:p>
    <w:p w14:paraId="2D7EE295" w14:textId="77777777" w:rsidR="003B7119" w:rsidRDefault="003B7119" w:rsidP="003B711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7C73861" w14:textId="77777777" w:rsidR="003B7119" w:rsidRDefault="003B7119" w:rsidP="003B7119">
      <w:pPr>
        <w:pStyle w:val="EW"/>
        <w:rPr>
          <w:rFonts w:eastAsia="Arial Unicode MS"/>
        </w:rPr>
      </w:pPr>
      <w:r>
        <w:rPr>
          <w:rFonts w:eastAsia="Arial Unicode MS"/>
        </w:rPr>
        <w:t>PFI</w:t>
      </w:r>
      <w:r>
        <w:rPr>
          <w:rFonts w:eastAsia="Arial Unicode MS"/>
        </w:rPr>
        <w:tab/>
        <w:t>PC5 QoS Flow ID</w:t>
      </w:r>
    </w:p>
    <w:p w14:paraId="30CAE1AB" w14:textId="77777777" w:rsidR="003B7119" w:rsidRDefault="003B7119" w:rsidP="003B7119">
      <w:pPr>
        <w:pStyle w:val="EW"/>
        <w:rPr>
          <w:rFonts w:eastAsia="Arial Unicode MS"/>
        </w:rPr>
      </w:pPr>
      <w:r>
        <w:rPr>
          <w:rFonts w:eastAsia="Arial Unicode MS"/>
        </w:rPr>
        <w:t>QFI</w:t>
      </w:r>
      <w:r>
        <w:rPr>
          <w:rFonts w:eastAsia="Arial Unicode MS"/>
        </w:rPr>
        <w:tab/>
        <w:t>QoS Flow ID</w:t>
      </w:r>
    </w:p>
    <w:p w14:paraId="72401D7B" w14:textId="77777777" w:rsidR="003B7119" w:rsidRDefault="003B7119" w:rsidP="003B7119">
      <w:pPr>
        <w:pStyle w:val="EW"/>
        <w:rPr>
          <w:rFonts w:eastAsia="Arial Unicode MS"/>
        </w:rPr>
      </w:pPr>
      <w:r>
        <w:rPr>
          <w:rFonts w:eastAsia="Arial Unicode MS"/>
        </w:rPr>
        <w:t>RDI</w:t>
      </w:r>
      <w:r>
        <w:rPr>
          <w:rFonts w:eastAsia="Arial Unicode MS"/>
        </w:rPr>
        <w:tab/>
        <w:t>Reflective QoS flow to DRB mapping Indication</w:t>
      </w:r>
    </w:p>
    <w:p w14:paraId="20B7F903" w14:textId="77777777" w:rsidR="003B7119" w:rsidRDefault="003B7119" w:rsidP="003B7119">
      <w:pPr>
        <w:pStyle w:val="EW"/>
        <w:rPr>
          <w:rFonts w:eastAsia="Arial Unicode MS"/>
        </w:rPr>
      </w:pPr>
      <w:r>
        <w:rPr>
          <w:rFonts w:eastAsia="Arial Unicode MS"/>
        </w:rPr>
        <w:t>RQI</w:t>
      </w:r>
      <w:r>
        <w:rPr>
          <w:rFonts w:eastAsia="Arial Unicode MS"/>
        </w:rPr>
        <w:tab/>
        <w:t>Reflective QoS Indication</w:t>
      </w:r>
    </w:p>
    <w:p w14:paraId="4CD8AF59" w14:textId="77777777" w:rsidR="003B7119" w:rsidRDefault="003B7119" w:rsidP="003B7119">
      <w:pPr>
        <w:pStyle w:val="EW"/>
        <w:rPr>
          <w:rFonts w:eastAsia="Arial Unicode MS"/>
        </w:rPr>
      </w:pPr>
      <w:r>
        <w:rPr>
          <w:rFonts w:eastAsia="Arial Unicode MS"/>
        </w:rPr>
        <w:t>SDAP</w:t>
      </w:r>
      <w:r>
        <w:rPr>
          <w:rFonts w:eastAsia="Arial Unicode MS"/>
        </w:rPr>
        <w:tab/>
        <w:t>Service Data Adaptation Protocol</w:t>
      </w:r>
    </w:p>
    <w:p w14:paraId="2FCBB935" w14:textId="77777777" w:rsidR="003B7119" w:rsidRDefault="003B7119" w:rsidP="003B7119">
      <w:pPr>
        <w:pStyle w:val="EW"/>
        <w:rPr>
          <w:rFonts w:eastAsia="Arial Unicode MS"/>
        </w:rPr>
      </w:pPr>
      <w:r>
        <w:rPr>
          <w:rFonts w:eastAsia="Arial Unicode MS"/>
        </w:rPr>
        <w:t>SL</w:t>
      </w:r>
      <w:r>
        <w:rPr>
          <w:rFonts w:eastAsia="Arial Unicode MS"/>
        </w:rPr>
        <w:tab/>
        <w:t>Sidelink</w:t>
      </w:r>
    </w:p>
    <w:p w14:paraId="358CF1DC" w14:textId="77777777" w:rsidR="003B7119" w:rsidRDefault="003B7119" w:rsidP="003B7119">
      <w:pPr>
        <w:pStyle w:val="EX"/>
        <w:rPr>
          <w:rFonts w:eastAsia="Arial Unicode MS"/>
        </w:rPr>
      </w:pPr>
      <w:bookmarkStart w:id="27" w:name="OLE_LINK8"/>
      <w:r>
        <w:t>SL-DRB</w:t>
      </w:r>
      <w:r>
        <w:tab/>
        <w:t>Sidelink Data Radio Bearer</w:t>
      </w:r>
    </w:p>
    <w:p w14:paraId="7B2742F6" w14:textId="77777777" w:rsidR="003B7119" w:rsidRDefault="003B7119" w:rsidP="003B7119">
      <w:pPr>
        <w:pStyle w:val="Heading1"/>
      </w:pPr>
      <w:bookmarkStart w:id="28" w:name="_Toc525641382"/>
      <w:bookmarkStart w:id="29" w:name="_Toc37257205"/>
      <w:bookmarkEnd w:id="27"/>
      <w:r>
        <w:lastRenderedPageBreak/>
        <w:t>4</w:t>
      </w:r>
      <w:r>
        <w:tab/>
        <w:t>General</w:t>
      </w:r>
      <w:bookmarkEnd w:id="28"/>
      <w:bookmarkEnd w:id="29"/>
    </w:p>
    <w:p w14:paraId="2C40C07E" w14:textId="77777777" w:rsidR="003B7119" w:rsidRDefault="003B7119" w:rsidP="003B7119">
      <w:pPr>
        <w:pStyle w:val="Heading2"/>
      </w:pPr>
      <w:bookmarkStart w:id="30" w:name="_Toc525641383"/>
      <w:bookmarkStart w:id="31" w:name="_Toc37257206"/>
      <w:r>
        <w:t>4.1</w:t>
      </w:r>
      <w:r>
        <w:tab/>
        <w:t>Introduction</w:t>
      </w:r>
      <w:bookmarkEnd w:id="30"/>
      <w:bookmarkEnd w:id="31"/>
    </w:p>
    <w:p w14:paraId="4B25759E" w14:textId="77777777" w:rsidR="003B7119" w:rsidRDefault="003B7119" w:rsidP="003B7119">
      <w:r>
        <w:t xml:space="preserve">The objective is to describe the SDAP architecture and the SDAP entity from a functional point of view. The specified functionality </w:t>
      </w:r>
      <w:r>
        <w:rPr>
          <w:lang w:eastAsia="zh-CN"/>
        </w:rPr>
        <w:t xml:space="preserve">only </w:t>
      </w:r>
      <w:r>
        <w:t>applies to UE with connection to the 5G-CN and UE in NR SL communication.</w:t>
      </w:r>
    </w:p>
    <w:p w14:paraId="771E120D" w14:textId="77777777" w:rsidR="003B7119" w:rsidRDefault="003B7119" w:rsidP="003B7119">
      <w:pPr>
        <w:pStyle w:val="Heading2"/>
      </w:pPr>
      <w:bookmarkStart w:id="32" w:name="_Toc525641384"/>
      <w:bookmarkStart w:id="33" w:name="_Toc37257207"/>
      <w:r>
        <w:t>4.2</w:t>
      </w:r>
      <w:r>
        <w:tab/>
        <w:t>SDAP architecture</w:t>
      </w:r>
      <w:bookmarkEnd w:id="32"/>
      <w:bookmarkEnd w:id="33"/>
    </w:p>
    <w:p w14:paraId="57A76CE4" w14:textId="77777777" w:rsidR="003B7119" w:rsidRDefault="003B7119" w:rsidP="003B7119">
      <w:pPr>
        <w:pStyle w:val="Heading3"/>
        <w:rPr>
          <w:lang w:eastAsia="zh-CN"/>
        </w:rPr>
      </w:pPr>
      <w:bookmarkStart w:id="34" w:name="_Toc525641385"/>
      <w:bookmarkStart w:id="35" w:name="_Toc37257208"/>
      <w:r>
        <w:t>4.2.1</w:t>
      </w:r>
      <w:r>
        <w:tab/>
        <w:t>SDAP structure</w:t>
      </w:r>
      <w:bookmarkEnd w:id="34"/>
      <w:bookmarkEnd w:id="35"/>
    </w:p>
    <w:p w14:paraId="4D093D85" w14:textId="77777777" w:rsidR="003B7119" w:rsidRDefault="003B7119" w:rsidP="003B7119">
      <w:pPr>
        <w:rPr>
          <w:lang w:eastAsia="zh-CN"/>
        </w:rPr>
      </w:pPr>
      <w:r>
        <w:rPr>
          <w:lang w:eastAsia="zh-CN"/>
        </w:rPr>
        <w:t>Figure 4.2.1-1 illustrates one possible structure for the SDAP sublayer; it should not restrict implementation. The figure is based on the radio interface protocol architecture defined in TS 38.300 [2].</w:t>
      </w:r>
    </w:p>
    <w:p w14:paraId="7689F739" w14:textId="77777777" w:rsidR="003B7119" w:rsidRDefault="003B7119" w:rsidP="003B7119">
      <w:pPr>
        <w:pStyle w:val="TH"/>
        <w:rPr>
          <w:lang w:eastAsia="zh-CN"/>
        </w:rPr>
      </w:pPr>
      <w:r>
        <w:object w:dxaOrig="18902" w:dyaOrig="10980" w14:anchorId="6EAFE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82.25pt;height:279.75pt;mso-wrap-style:square;mso-position-horizontal-relative:page;mso-position-vertical-relative:page" o:ole="">
            <v:imagedata r:id="rId18" o:title=""/>
          </v:shape>
          <o:OLEObject Type="Embed" ProgID="Visio.Drawing.11" ShapeID="对象 3" DrawAspect="Content" ObjectID="_1654590058" r:id="rId19"/>
        </w:object>
      </w:r>
    </w:p>
    <w:p w14:paraId="25DE32BB" w14:textId="77777777" w:rsidR="003B7119" w:rsidRDefault="003B7119" w:rsidP="003B7119">
      <w:pPr>
        <w:pStyle w:val="TF"/>
      </w:pPr>
      <w:r>
        <w:t>Figure 4.2.1</w:t>
      </w:r>
      <w:r>
        <w:rPr>
          <w:lang w:eastAsia="zh-CN"/>
        </w:rPr>
        <w:t>-</w:t>
      </w:r>
      <w:r>
        <w:t>1: SDAP sublayer, structure view</w:t>
      </w:r>
    </w:p>
    <w:p w14:paraId="584CEE7F" w14:textId="4659448B" w:rsidR="003B7119" w:rsidRDefault="003B7119" w:rsidP="003B7119">
      <w:pPr>
        <w:rPr>
          <w:lang w:eastAsia="zh-CN"/>
        </w:rPr>
      </w:pPr>
      <w:bookmarkStart w:id="36" w:name="_Hlk40459448"/>
      <w:r>
        <w:rPr>
          <w:lang w:eastAsia="zh-CN"/>
        </w:rPr>
        <w:t>The SDAP sublayer is configured by RRC (TS 38.331 [3])</w:t>
      </w:r>
      <w:del w:id="37" w:author="RAN2#110-e" w:date="2020-06-09T11:33:00Z">
        <w:r w:rsidDel="00A60A97">
          <w:delText xml:space="preserve"> and for NR SL communication the SDAP can also be configured by SIB or pre-configured</w:delText>
        </w:r>
      </w:del>
      <w:bookmarkEnd w:id="36"/>
      <w:r>
        <w:rPr>
          <w:lang w:eastAsia="zh-CN"/>
        </w:rPr>
        <w:t>. The SDAP sublayer maps QoS flows to DRBs. One or more QoS flows may be mapped onto one DRB. One QoS flow is mapped onto only one DRB at a time in the UL.</w:t>
      </w:r>
    </w:p>
    <w:p w14:paraId="1A6671AE" w14:textId="77777777" w:rsidR="003B7119" w:rsidRDefault="003B7119" w:rsidP="003B7119">
      <w:bookmarkStart w:id="38" w:name="_Toc525641386"/>
      <w:r>
        <w:t xml:space="preserve">In </w:t>
      </w:r>
      <w:ins w:id="39" w:author="vivo" w:date="2020-05-13T10:07:00Z">
        <w:r>
          <w:t xml:space="preserve">NR </w:t>
        </w:r>
      </w:ins>
      <w:r>
        <w:t>SL communication, the SDAP sublayer maps PC5 QoS flows to SL-DRBs. One or more PC5 QoS flows may be mapped onto one SL-DRB. One PC5 QoS flow is mapped onto only one SL-DRB at a time in the SL for transmission.</w:t>
      </w:r>
    </w:p>
    <w:p w14:paraId="6723D722" w14:textId="77777777" w:rsidR="003B7119" w:rsidRDefault="003B7119" w:rsidP="003B7119">
      <w:pPr>
        <w:pStyle w:val="Heading3"/>
        <w:rPr>
          <w:lang w:eastAsia="zh-CN"/>
        </w:rPr>
      </w:pPr>
      <w:bookmarkStart w:id="40" w:name="_Toc37257209"/>
      <w:r>
        <w:t>4.2.2</w:t>
      </w:r>
      <w:r>
        <w:tab/>
        <w:t>SDAP entities</w:t>
      </w:r>
      <w:bookmarkEnd w:id="38"/>
      <w:bookmarkEnd w:id="40"/>
    </w:p>
    <w:p w14:paraId="650112A9" w14:textId="77777777" w:rsidR="003B7119" w:rsidRDefault="003B7119" w:rsidP="003B7119">
      <w:bookmarkStart w:id="41" w:name="_Hlk40459672"/>
      <w:r>
        <w:rPr>
          <w:lang w:eastAsia="zh-CN"/>
        </w:rPr>
        <w:t>The SDAP entities are located in the SDAP sublayer. Several SDAP entities may be defined for a UE. There is an SDAP entity configured for each individual PDU session.</w:t>
      </w:r>
      <w:r>
        <w:t xml:space="preserve"> For SL, SDAP entity is configured per Destination Layer</w:t>
      </w:r>
      <w:ins w:id="42" w:author="vivo" w:date="2020-05-13T09:56:00Z">
        <w:r>
          <w:t>-</w:t>
        </w:r>
      </w:ins>
      <w:r>
        <w:t xml:space="preserve">2 </w:t>
      </w:r>
      <w:del w:id="43" w:author="vivo" w:date="2020-05-18T08:03:00Z">
        <w:r w:rsidDel="00580757">
          <w:delText xml:space="preserve">Identity </w:delText>
        </w:r>
      </w:del>
      <w:ins w:id="44" w:author="vivo" w:date="2020-05-18T08:03:00Z">
        <w:r>
          <w:t xml:space="preserve">ID </w:t>
        </w:r>
      </w:ins>
      <w:r>
        <w:t>and cast type in the UE.</w:t>
      </w:r>
    </w:p>
    <w:bookmarkEnd w:id="41"/>
    <w:p w14:paraId="7535B907" w14:textId="77777777" w:rsidR="003B7119" w:rsidRDefault="003B7119" w:rsidP="003B7119">
      <w:pPr>
        <w:rPr>
          <w:lang w:eastAsia="zh-CN"/>
        </w:rPr>
      </w:pPr>
      <w:r>
        <w:rPr>
          <w:lang w:eastAsia="zh-CN"/>
        </w:rPr>
        <w:t>An SDAP entity receives/delivers SDAP SDUs from/to upper layers and submits/receives SDAP data PDUs to/from its peer SDAP entity via lower layers.</w:t>
      </w:r>
    </w:p>
    <w:p w14:paraId="2908475E" w14:textId="77777777" w:rsidR="003B7119" w:rsidRDefault="003B7119" w:rsidP="003B7119">
      <w:pPr>
        <w:pStyle w:val="B1"/>
        <w:rPr>
          <w:lang w:eastAsia="ko-KR"/>
        </w:rPr>
      </w:pPr>
      <w:r>
        <w:rPr>
          <w:lang w:eastAsia="ko-KR"/>
        </w:rPr>
        <w:t>-</w:t>
      </w:r>
      <w:r>
        <w:rPr>
          <w:lang w:eastAsia="ko-KR"/>
        </w:rPr>
        <w:tab/>
        <w:t>At the transmitting side, when an SDAP entity receives an SDAP SDU from upper layers, it constructs the corresponding SDAP data PDU and submits it to lower layers;</w:t>
      </w:r>
    </w:p>
    <w:p w14:paraId="3DA6A482" w14:textId="77777777" w:rsidR="003B7119" w:rsidRDefault="003B7119" w:rsidP="003B7119">
      <w:pPr>
        <w:pStyle w:val="B1"/>
        <w:rPr>
          <w:lang w:eastAsia="ko-KR"/>
        </w:rPr>
      </w:pPr>
      <w:r>
        <w:rPr>
          <w:lang w:eastAsia="ko-KR"/>
        </w:rPr>
        <w:lastRenderedPageBreak/>
        <w:t>-</w:t>
      </w:r>
      <w:r>
        <w:rPr>
          <w:lang w:eastAsia="ko-KR"/>
        </w:rPr>
        <w:tab/>
        <w:t>At the receiving side, when an SDAP entity receives an SDAP data PDU from lower layers, it retrieves the corresponding SDAP SDU and delivers it to upper layers.</w:t>
      </w:r>
    </w:p>
    <w:p w14:paraId="3D01F461" w14:textId="77777777" w:rsidR="003B7119" w:rsidRDefault="003B7119" w:rsidP="003B7119">
      <w:r>
        <w:t>Figure 4.2.2</w:t>
      </w:r>
      <w:r>
        <w:rPr>
          <w:lang w:eastAsia="zh-CN"/>
        </w:rPr>
        <w:t>-</w:t>
      </w:r>
      <w:r>
        <w:t xml:space="preserve">1 illustrates the functional view of the </w:t>
      </w:r>
      <w:r>
        <w:rPr>
          <w:lang w:eastAsia="zh-CN"/>
        </w:rPr>
        <w:t>SDAP</w:t>
      </w:r>
      <w:r>
        <w:t xml:space="preserve"> entity for the </w:t>
      </w:r>
      <w:r>
        <w:rPr>
          <w:lang w:eastAsia="zh-CN"/>
        </w:rPr>
        <w:t>SDAP</w:t>
      </w:r>
      <w:r>
        <w:t xml:space="preserve"> sublayer; it should not restrict implementation. The figure is based on the radio interface protocol architecture defined in TS 38.300 [2].</w:t>
      </w:r>
    </w:p>
    <w:p w14:paraId="0F090F53" w14:textId="77777777" w:rsidR="003B7119" w:rsidRDefault="003B7119" w:rsidP="003B7119">
      <w:pPr>
        <w:pStyle w:val="TH"/>
        <w:rPr>
          <w:lang w:eastAsia="zh-CN"/>
        </w:rPr>
      </w:pPr>
      <w:del w:id="45" w:author="vivo" w:date="2020-05-18T08:40:00Z">
        <w:r w:rsidDel="00521B2C">
          <w:object w:dxaOrig="12232" w:dyaOrig="10221" w14:anchorId="6DFE690F">
            <v:shape id="对象 4" o:spid="_x0000_i1026" type="#_x0000_t75" style="width:414pt;height:346.5pt;mso-wrap-style:square;mso-position-horizontal-relative:page;mso-position-vertical-relative:page" o:ole="">
              <v:imagedata r:id="rId20" o:title=""/>
            </v:shape>
            <o:OLEObject Type="Embed" ProgID="Visio.Drawing.11" ShapeID="对象 4" DrawAspect="Content" ObjectID="_1654590059" r:id="rId21"/>
          </w:object>
        </w:r>
      </w:del>
    </w:p>
    <w:p w14:paraId="699D8DB6" w14:textId="77777777" w:rsidR="003B7119" w:rsidRDefault="003B7119" w:rsidP="003B7119">
      <w:pPr>
        <w:pStyle w:val="TF"/>
      </w:pPr>
      <w:ins w:id="46" w:author="Ericsson" w:date="2020-04-09T11:16:00Z">
        <w:r>
          <w:rPr>
            <w:noProof/>
            <w:lang w:eastAsia="x-none"/>
          </w:rPr>
          <w:object w:dxaOrig="9159" w:dyaOrig="7649" w14:anchorId="54115E5B">
            <v:shape id="_x0000_i1027" type="#_x0000_t75" alt="" style="width:456.75pt;height:382.5pt;mso-width-percent:0;mso-height-percent:0;mso-width-percent:0;mso-height-percent:0" o:ole="">
              <v:imagedata r:id="rId22" o:title=""/>
            </v:shape>
            <o:OLEObject Type="Embed" ProgID="Visio.Drawing.11" ShapeID="_x0000_i1027" DrawAspect="Content" ObjectID="_1654590060" r:id="rId23"/>
          </w:object>
        </w:r>
      </w:ins>
      <w:r>
        <w:t>Figure 4.2.2-1: SDAP layer, functional view</w:t>
      </w:r>
    </w:p>
    <w:p w14:paraId="5C525F8C" w14:textId="77777777" w:rsidR="003B7119" w:rsidRDefault="003B7119" w:rsidP="003B7119">
      <w:pPr>
        <w:rPr>
          <w:lang w:eastAsia="zh-CN"/>
        </w:rPr>
      </w:pPr>
      <w:r>
        <w:rPr>
          <w:lang w:eastAsia="zh-CN"/>
        </w:rPr>
        <w:t>Reflective QoS flow to DRB mapping is performed at UE, as specified in the clause 5.3.2, if DL SDAP header is configured.</w:t>
      </w:r>
    </w:p>
    <w:p w14:paraId="5F28754B" w14:textId="77777777" w:rsidR="003B7119" w:rsidRDefault="003B7119" w:rsidP="003B7119">
      <w:bookmarkStart w:id="47" w:name="_Toc525641387"/>
      <w:r>
        <w:t>For NR SL communication, reflective PC5 QoS flow to SL-DRB mapping is not supported.</w:t>
      </w:r>
    </w:p>
    <w:p w14:paraId="2E28AC9E" w14:textId="77777777" w:rsidR="003B7119" w:rsidRDefault="003B7119" w:rsidP="003B7119">
      <w:pPr>
        <w:pStyle w:val="Heading2"/>
      </w:pPr>
      <w:bookmarkStart w:id="48" w:name="_Toc37257210"/>
      <w:r>
        <w:t>4.3</w:t>
      </w:r>
      <w:r>
        <w:tab/>
        <w:t>Services</w:t>
      </w:r>
      <w:bookmarkEnd w:id="47"/>
      <w:bookmarkEnd w:id="48"/>
    </w:p>
    <w:p w14:paraId="6972F23A" w14:textId="77777777" w:rsidR="003B7119" w:rsidRDefault="003B7119" w:rsidP="003B7119">
      <w:pPr>
        <w:pStyle w:val="Heading3"/>
        <w:rPr>
          <w:lang w:eastAsia="zh-CN"/>
        </w:rPr>
      </w:pPr>
      <w:bookmarkStart w:id="49" w:name="_Toc525641388"/>
      <w:bookmarkStart w:id="50" w:name="_Toc37257211"/>
      <w:r>
        <w:t>4.3.1</w:t>
      </w:r>
      <w:r>
        <w:tab/>
        <w:t>Services provided to upper layers</w:t>
      </w:r>
      <w:bookmarkEnd w:id="49"/>
      <w:bookmarkEnd w:id="50"/>
    </w:p>
    <w:p w14:paraId="79C38A30" w14:textId="77777777" w:rsidR="003B7119" w:rsidRDefault="003B7119" w:rsidP="003B7119">
      <w:pPr>
        <w:rPr>
          <w:lang w:eastAsia="zh-CN"/>
        </w:rPr>
      </w:pPr>
      <w:r>
        <w:rPr>
          <w:lang w:eastAsia="zh-CN"/>
        </w:rPr>
        <w:t>The SDAP sublayer provides its service to the user plane upper layers. The following services are provided by SDAP to upper layers:</w:t>
      </w:r>
    </w:p>
    <w:p w14:paraId="5D993B96" w14:textId="77777777" w:rsidR="003B7119" w:rsidRDefault="003B7119" w:rsidP="003B7119">
      <w:pPr>
        <w:pStyle w:val="B1"/>
        <w:rPr>
          <w:lang w:eastAsia="zh-CN"/>
        </w:rPr>
      </w:pPr>
      <w:r>
        <w:rPr>
          <w:lang w:eastAsia="zh-CN"/>
        </w:rPr>
        <w:t>-</w:t>
      </w:r>
      <w:r>
        <w:rPr>
          <w:lang w:eastAsia="zh-CN"/>
        </w:rPr>
        <w:tab/>
        <w:t>transfer of user plane data.</w:t>
      </w:r>
    </w:p>
    <w:p w14:paraId="5A8FD5EA" w14:textId="77777777" w:rsidR="003B7119" w:rsidRDefault="003B7119" w:rsidP="003B7119">
      <w:pPr>
        <w:pStyle w:val="Heading3"/>
        <w:rPr>
          <w:lang w:eastAsia="zh-CN"/>
        </w:rPr>
      </w:pPr>
      <w:bookmarkStart w:id="51" w:name="_Toc525641389"/>
      <w:bookmarkStart w:id="52" w:name="_Toc37257212"/>
      <w:r>
        <w:rPr>
          <w:lang w:eastAsia="zh-CN"/>
        </w:rPr>
        <w:t>4.3.2</w:t>
      </w:r>
      <w:r>
        <w:rPr>
          <w:lang w:eastAsia="zh-CN"/>
        </w:rPr>
        <w:tab/>
      </w:r>
      <w:r>
        <w:t>Services expected from lower layers</w:t>
      </w:r>
      <w:bookmarkEnd w:id="51"/>
      <w:bookmarkEnd w:id="52"/>
    </w:p>
    <w:p w14:paraId="5B0E457A" w14:textId="77777777" w:rsidR="003B7119" w:rsidRDefault="003B7119" w:rsidP="003B7119">
      <w:pPr>
        <w:rPr>
          <w:lang w:eastAsia="zh-CN"/>
        </w:rPr>
      </w:pPr>
      <w:r>
        <w:rPr>
          <w:lang w:eastAsia="zh-CN"/>
        </w:rPr>
        <w:t>An SDAP entity expects the following services from lower layers:</w:t>
      </w:r>
    </w:p>
    <w:p w14:paraId="4D8C407F" w14:textId="77777777" w:rsidR="003B7119" w:rsidRDefault="003B7119" w:rsidP="003B7119">
      <w:pPr>
        <w:pStyle w:val="B1"/>
        <w:rPr>
          <w:lang w:eastAsia="zh-CN"/>
        </w:rPr>
      </w:pPr>
      <w:r>
        <w:rPr>
          <w:lang w:eastAsia="zh-CN"/>
        </w:rPr>
        <w:t>-</w:t>
      </w:r>
      <w:r>
        <w:rPr>
          <w:lang w:eastAsia="zh-CN"/>
        </w:rPr>
        <w:tab/>
        <w:t>user plane data transfer service;</w:t>
      </w:r>
    </w:p>
    <w:p w14:paraId="1893268D" w14:textId="77777777" w:rsidR="003B7119" w:rsidRDefault="003B7119" w:rsidP="003B7119">
      <w:pPr>
        <w:pStyle w:val="B1"/>
        <w:rPr>
          <w:lang w:eastAsia="zh-CN"/>
        </w:rPr>
      </w:pPr>
      <w:r>
        <w:rPr>
          <w:lang w:eastAsia="zh-CN"/>
        </w:rPr>
        <w:t>-</w:t>
      </w:r>
      <w:r>
        <w:rPr>
          <w:lang w:eastAsia="zh-CN"/>
        </w:rPr>
        <w:tab/>
        <w:t>in-order delivery except when out of order delivery is configured by RRC (TS 38.331 [3]).</w:t>
      </w:r>
    </w:p>
    <w:p w14:paraId="603A9D9A" w14:textId="77777777" w:rsidR="003B7119" w:rsidRDefault="003B7119" w:rsidP="003B7119">
      <w:pPr>
        <w:pStyle w:val="Heading2"/>
        <w:rPr>
          <w:lang w:eastAsia="zh-CN"/>
        </w:rPr>
      </w:pPr>
      <w:bookmarkStart w:id="53" w:name="_Toc525641390"/>
      <w:bookmarkStart w:id="54" w:name="_Toc37257213"/>
      <w:r>
        <w:t>4.4</w:t>
      </w:r>
      <w:r>
        <w:tab/>
        <w:t>Functions</w:t>
      </w:r>
      <w:bookmarkEnd w:id="53"/>
      <w:bookmarkEnd w:id="54"/>
    </w:p>
    <w:p w14:paraId="43BD077E" w14:textId="77777777" w:rsidR="003B7119" w:rsidRDefault="003B7119" w:rsidP="003B7119">
      <w:pPr>
        <w:rPr>
          <w:lang w:eastAsia="zh-CN"/>
        </w:rPr>
      </w:pPr>
      <w:r>
        <w:rPr>
          <w:lang w:eastAsia="zh-CN"/>
        </w:rPr>
        <w:t>The SDAP sublayer supports the following functions:</w:t>
      </w:r>
    </w:p>
    <w:p w14:paraId="45D551DA" w14:textId="77777777" w:rsidR="003B7119" w:rsidRDefault="003B7119" w:rsidP="003B7119">
      <w:pPr>
        <w:pStyle w:val="B1"/>
        <w:rPr>
          <w:lang w:eastAsia="zh-CN"/>
        </w:rPr>
      </w:pPr>
      <w:r>
        <w:rPr>
          <w:lang w:eastAsia="zh-CN"/>
        </w:rPr>
        <w:t>-</w:t>
      </w:r>
      <w:r>
        <w:rPr>
          <w:lang w:eastAsia="zh-CN"/>
        </w:rPr>
        <w:tab/>
        <w:t>transfer of user plane data;</w:t>
      </w:r>
    </w:p>
    <w:p w14:paraId="23B1F34F" w14:textId="77777777" w:rsidR="003B7119" w:rsidRDefault="003B7119" w:rsidP="003B7119">
      <w:pPr>
        <w:pStyle w:val="B1"/>
        <w:rPr>
          <w:lang w:eastAsia="zh-CN"/>
        </w:rPr>
      </w:pPr>
      <w:r>
        <w:rPr>
          <w:lang w:eastAsia="zh-CN"/>
        </w:rPr>
        <w:lastRenderedPageBreak/>
        <w:t>-</w:t>
      </w:r>
      <w:r>
        <w:rPr>
          <w:lang w:eastAsia="zh-CN"/>
        </w:rPr>
        <w:tab/>
        <w:t>mapping between a QoS flow and a DRB for both DL and UL;</w:t>
      </w:r>
    </w:p>
    <w:p w14:paraId="7CCFF2BD" w14:textId="77777777" w:rsidR="003B7119" w:rsidRDefault="003B7119" w:rsidP="003B7119">
      <w:pPr>
        <w:pStyle w:val="B1"/>
        <w:rPr>
          <w:lang w:eastAsia="zh-CN"/>
        </w:rPr>
      </w:pPr>
      <w:r>
        <w:rPr>
          <w:lang w:eastAsia="zh-CN"/>
        </w:rPr>
        <w:t>-</w:t>
      </w:r>
      <w:r>
        <w:rPr>
          <w:lang w:eastAsia="zh-CN"/>
        </w:rPr>
        <w:tab/>
        <w:t>mapping between a PC5 QoS flow and a SL-DRB for NR SL communication;</w:t>
      </w:r>
    </w:p>
    <w:p w14:paraId="50A04315" w14:textId="77777777" w:rsidR="003B7119" w:rsidRDefault="003B7119" w:rsidP="003B7119">
      <w:pPr>
        <w:pStyle w:val="B1"/>
        <w:rPr>
          <w:lang w:eastAsia="zh-CN"/>
        </w:rPr>
      </w:pPr>
      <w:r>
        <w:rPr>
          <w:lang w:eastAsia="zh-CN"/>
        </w:rPr>
        <w:t>-</w:t>
      </w:r>
      <w:r>
        <w:rPr>
          <w:lang w:eastAsia="zh-CN"/>
        </w:rPr>
        <w:tab/>
        <w:t>marking QoS flow ID in both DL and UL packets;</w:t>
      </w:r>
    </w:p>
    <w:p w14:paraId="2F3A5160" w14:textId="77777777" w:rsidR="003B7119" w:rsidRDefault="003B7119" w:rsidP="003B7119">
      <w:pPr>
        <w:pStyle w:val="B1"/>
        <w:rPr>
          <w:lang w:eastAsia="zh-CN"/>
        </w:rPr>
      </w:pPr>
      <w:r>
        <w:rPr>
          <w:lang w:eastAsia="zh-CN"/>
        </w:rPr>
        <w:t>-</w:t>
      </w:r>
      <w:r>
        <w:rPr>
          <w:lang w:eastAsia="zh-CN"/>
        </w:rPr>
        <w:tab/>
        <w:t xml:space="preserve">marking PC5 QoS flow ID in unicast </w:t>
      </w:r>
      <w:r>
        <w:t xml:space="preserve">of NR SL communication </w:t>
      </w:r>
      <w:r>
        <w:rPr>
          <w:lang w:eastAsia="zh-CN"/>
        </w:rPr>
        <w:t>packets;</w:t>
      </w:r>
    </w:p>
    <w:p w14:paraId="6B50940F" w14:textId="77777777" w:rsidR="003B7119" w:rsidRDefault="003B7119" w:rsidP="003B7119">
      <w:pPr>
        <w:pStyle w:val="B1"/>
        <w:rPr>
          <w:lang w:eastAsia="zh-CN"/>
        </w:rPr>
      </w:pPr>
      <w:r>
        <w:rPr>
          <w:lang w:eastAsia="zh-CN"/>
        </w:rPr>
        <w:t>-</w:t>
      </w:r>
      <w:r>
        <w:rPr>
          <w:lang w:eastAsia="zh-CN"/>
        </w:rPr>
        <w:tab/>
        <w:t>reflective QoS flow to DRB mapping for the UL SDAP data PDUs.</w:t>
      </w:r>
    </w:p>
    <w:p w14:paraId="0D4CE888" w14:textId="77777777" w:rsidR="003B7119" w:rsidRDefault="003B7119" w:rsidP="003B7119">
      <w:pPr>
        <w:pStyle w:val="Heading1"/>
      </w:pPr>
      <w:bookmarkStart w:id="55" w:name="_Toc525641391"/>
      <w:bookmarkStart w:id="56" w:name="_Toc37257214"/>
      <w:r>
        <w:t>5</w:t>
      </w:r>
      <w:r>
        <w:tab/>
        <w:t>SDAP procedures</w:t>
      </w:r>
      <w:bookmarkEnd w:id="55"/>
      <w:bookmarkEnd w:id="56"/>
    </w:p>
    <w:p w14:paraId="5A815E3B" w14:textId="77777777" w:rsidR="003B7119" w:rsidRDefault="003B7119" w:rsidP="003B7119">
      <w:pPr>
        <w:pStyle w:val="Heading2"/>
      </w:pPr>
      <w:bookmarkStart w:id="57" w:name="_Toc525641392"/>
      <w:bookmarkStart w:id="58" w:name="_Toc37257215"/>
      <w:r>
        <w:t>5.1</w:t>
      </w:r>
      <w:r>
        <w:tab/>
        <w:t>SDAP entity handling</w:t>
      </w:r>
      <w:bookmarkEnd w:id="57"/>
      <w:bookmarkEnd w:id="58"/>
    </w:p>
    <w:p w14:paraId="3008D972" w14:textId="77777777" w:rsidR="003B7119" w:rsidRDefault="003B7119" w:rsidP="003B7119">
      <w:pPr>
        <w:pStyle w:val="Heading3"/>
      </w:pPr>
      <w:bookmarkStart w:id="59" w:name="_Toc525641393"/>
      <w:bookmarkStart w:id="60" w:name="_Toc37257216"/>
      <w:r>
        <w:t>5.1.1</w:t>
      </w:r>
      <w:r>
        <w:tab/>
        <w:t>SDAP entity establishment</w:t>
      </w:r>
      <w:bookmarkEnd w:id="59"/>
      <w:bookmarkEnd w:id="60"/>
    </w:p>
    <w:p w14:paraId="5E8AC659" w14:textId="77777777" w:rsidR="003B7119" w:rsidRDefault="003B7119" w:rsidP="003B7119">
      <w:pPr>
        <w:rPr>
          <w:lang w:eastAsia="ko-KR"/>
        </w:rPr>
      </w:pPr>
      <w:r>
        <w:t>When RRC (TS 38.331 [3]) requests an SDAP entity establishment</w:t>
      </w:r>
      <w:r>
        <w:rPr>
          <w:lang w:eastAsia="ko-KR"/>
        </w:rPr>
        <w:t>, the UE shall:</w:t>
      </w:r>
    </w:p>
    <w:p w14:paraId="0CE83FAB" w14:textId="77777777" w:rsidR="003B7119" w:rsidRDefault="003B7119" w:rsidP="003B7119">
      <w:pPr>
        <w:pStyle w:val="B1"/>
        <w:rPr>
          <w:lang w:eastAsia="ko-KR"/>
        </w:rPr>
      </w:pPr>
      <w:r>
        <w:rPr>
          <w:lang w:eastAsia="ko-KR"/>
        </w:rPr>
        <w:t>-</w:t>
      </w:r>
      <w:r>
        <w:rPr>
          <w:lang w:eastAsia="ko-KR"/>
        </w:rPr>
        <w:tab/>
        <w:t>establish an SDAP entity;</w:t>
      </w:r>
    </w:p>
    <w:p w14:paraId="44DF35D9" w14:textId="77777777" w:rsidR="003B7119" w:rsidRDefault="003B7119" w:rsidP="003B7119">
      <w:pPr>
        <w:pStyle w:val="B1"/>
        <w:rPr>
          <w:lang w:eastAsia="ko-KR"/>
        </w:rPr>
      </w:pPr>
      <w:r>
        <w:t>-</w:t>
      </w:r>
      <w:r>
        <w:tab/>
        <w:t>follow the procedures in clause 5.2.</w:t>
      </w:r>
      <w:ins w:id="61" w:author="vivo" w:date="2020-05-13T10:13:00Z">
        <w:r>
          <w:t>1 and 5.2.2.</w:t>
        </w:r>
      </w:ins>
    </w:p>
    <w:p w14:paraId="42219E8C" w14:textId="77777777" w:rsidR="003B7119" w:rsidRDefault="003B7119" w:rsidP="003B7119">
      <w:pPr>
        <w:rPr>
          <w:lang w:eastAsia="ko-KR"/>
        </w:rPr>
      </w:pPr>
      <w:bookmarkStart w:id="62" w:name="_Toc525641394"/>
      <w:r>
        <w:t>When RRC (TS 38.331 [3]) requests establishment of an SDAP entity for unicast</w:t>
      </w:r>
      <w:ins w:id="63" w:author="vivo" w:date="2020-05-13T10:12:00Z">
        <w:r>
          <w:t>,</w:t>
        </w:r>
      </w:ins>
      <w:r>
        <w:t xml:space="preserve"> </w:t>
      </w:r>
      <w:del w:id="64" w:author="vivo" w:date="2020-05-13T10:12:00Z">
        <w:r>
          <w:delText xml:space="preserve">of NR SL communication or </w:delText>
        </w:r>
      </w:del>
      <w:r>
        <w:t xml:space="preserve">groupcast </w:t>
      </w:r>
      <w:del w:id="65" w:author="vivo" w:date="2020-05-13T10:12:00Z">
        <w:r>
          <w:delText xml:space="preserve">and </w:delText>
        </w:r>
      </w:del>
      <w:ins w:id="66" w:author="vivo" w:date="2020-05-13T10:12:00Z">
        <w:r>
          <w:t xml:space="preserve">or </w:t>
        </w:r>
      </w:ins>
      <w:r>
        <w:t>broadcast of NR SL communication</w:t>
      </w:r>
      <w:r>
        <w:rPr>
          <w:lang w:eastAsia="ko-KR"/>
        </w:rPr>
        <w:t>, the UE shall:</w:t>
      </w:r>
    </w:p>
    <w:p w14:paraId="1ECC3D19" w14:textId="77777777" w:rsidR="003B7119" w:rsidRDefault="003B7119" w:rsidP="003B7119">
      <w:pPr>
        <w:pStyle w:val="B1"/>
        <w:rPr>
          <w:lang w:eastAsia="ko-KR"/>
        </w:rPr>
      </w:pPr>
      <w:r>
        <w:rPr>
          <w:lang w:eastAsia="ko-KR"/>
        </w:rPr>
        <w:t>-</w:t>
      </w:r>
      <w:r>
        <w:rPr>
          <w:lang w:eastAsia="ko-KR"/>
        </w:rPr>
        <w:tab/>
        <w:t>establish an SDAP entity;</w:t>
      </w:r>
    </w:p>
    <w:p w14:paraId="1C50B290" w14:textId="77777777" w:rsidR="003B7119" w:rsidRDefault="003B7119" w:rsidP="003B7119">
      <w:pPr>
        <w:pStyle w:val="B1"/>
      </w:pPr>
      <w:r>
        <w:t>-</w:t>
      </w:r>
      <w:r>
        <w:tab/>
        <w:t>follow the procedures in clauses 5.2.3 and 5.2.4.</w:t>
      </w:r>
    </w:p>
    <w:p w14:paraId="5EDF06EB" w14:textId="77777777" w:rsidR="003B7119" w:rsidRDefault="003B7119" w:rsidP="003B7119">
      <w:pPr>
        <w:pStyle w:val="Heading3"/>
        <w:rPr>
          <w:lang w:eastAsia="ko-KR"/>
        </w:rPr>
      </w:pPr>
      <w:bookmarkStart w:id="67" w:name="_Toc37257217"/>
      <w:r>
        <w:rPr>
          <w:lang w:eastAsia="ko-KR"/>
        </w:rPr>
        <w:t>5.1.2</w:t>
      </w:r>
      <w:r>
        <w:rPr>
          <w:lang w:eastAsia="ko-KR"/>
        </w:rPr>
        <w:tab/>
        <w:t>SDAP entity release</w:t>
      </w:r>
      <w:bookmarkEnd w:id="62"/>
      <w:bookmarkEnd w:id="67"/>
    </w:p>
    <w:p w14:paraId="2D193F96" w14:textId="77777777" w:rsidR="003B7119" w:rsidRDefault="003B7119" w:rsidP="003B7119">
      <w:pPr>
        <w:rPr>
          <w:lang w:eastAsia="ko-KR"/>
        </w:rPr>
      </w:pPr>
      <w:r>
        <w:t>When RRC (TS 38.331 [3]) requests an SDAP entity release</w:t>
      </w:r>
      <w:r>
        <w:rPr>
          <w:lang w:eastAsia="ko-KR"/>
        </w:rPr>
        <w:t>, the UE shall:</w:t>
      </w:r>
    </w:p>
    <w:p w14:paraId="3CA92BA5" w14:textId="77777777" w:rsidR="003B7119" w:rsidRDefault="003B7119" w:rsidP="003B7119">
      <w:pPr>
        <w:pStyle w:val="B1"/>
        <w:rPr>
          <w:lang w:eastAsia="ko-KR"/>
        </w:rPr>
      </w:pPr>
      <w:r>
        <w:rPr>
          <w:lang w:eastAsia="ko-KR"/>
        </w:rPr>
        <w:t>-</w:t>
      </w:r>
      <w:r>
        <w:rPr>
          <w:lang w:eastAsia="ko-KR"/>
        </w:rPr>
        <w:tab/>
        <w:t>release the SDAP entity.</w:t>
      </w:r>
    </w:p>
    <w:p w14:paraId="40FC1DBA" w14:textId="77777777" w:rsidR="003B7119" w:rsidRDefault="003B7119" w:rsidP="003B7119">
      <w:pPr>
        <w:rPr>
          <w:lang w:eastAsia="ko-KR"/>
        </w:rPr>
      </w:pPr>
      <w:bookmarkStart w:id="68" w:name="_Toc525641395"/>
      <w:r>
        <w:t>When RRC (TS 38.331 [3]) requests release of an SDAP entity for unicast</w:t>
      </w:r>
      <w:ins w:id="69" w:author="vivo" w:date="2020-05-13T10:20:00Z">
        <w:r>
          <w:t>,</w:t>
        </w:r>
      </w:ins>
      <w:r>
        <w:t xml:space="preserve"> </w:t>
      </w:r>
      <w:del w:id="70" w:author="vivo" w:date="2020-05-13T10:20:00Z">
        <w:r>
          <w:delText xml:space="preserve">of NR SL communication or </w:delText>
        </w:r>
      </w:del>
      <w:r>
        <w:t xml:space="preserve">groupcast </w:t>
      </w:r>
      <w:del w:id="71" w:author="vivo" w:date="2020-05-13T10:20:00Z">
        <w:r>
          <w:delText xml:space="preserve">and </w:delText>
        </w:r>
      </w:del>
      <w:ins w:id="72" w:author="vivo" w:date="2020-05-13T10:20:00Z">
        <w:r>
          <w:t xml:space="preserve">or </w:t>
        </w:r>
      </w:ins>
      <w:r>
        <w:t>broadcast of NR SL communication</w:t>
      </w:r>
      <w:r>
        <w:rPr>
          <w:lang w:eastAsia="ko-KR"/>
        </w:rPr>
        <w:t>, the UE shall:</w:t>
      </w:r>
    </w:p>
    <w:p w14:paraId="230D38AC" w14:textId="77777777" w:rsidR="003B7119" w:rsidRDefault="003B7119" w:rsidP="003B7119">
      <w:pPr>
        <w:pStyle w:val="NO"/>
        <w:rPr>
          <w:lang w:eastAsia="ko-KR"/>
        </w:rPr>
      </w:pPr>
      <w:r>
        <w:rPr>
          <w:lang w:eastAsia="ko-KR"/>
        </w:rPr>
        <w:t>-</w:t>
      </w:r>
      <w:r>
        <w:rPr>
          <w:lang w:eastAsia="ko-KR"/>
        </w:rPr>
        <w:tab/>
        <w:t>release the SDAP entity.</w:t>
      </w:r>
    </w:p>
    <w:p w14:paraId="4D43D8A1" w14:textId="77777777" w:rsidR="003B7119" w:rsidRDefault="003B7119" w:rsidP="003B7119">
      <w:pPr>
        <w:pStyle w:val="Heading2"/>
      </w:pPr>
      <w:bookmarkStart w:id="73" w:name="_Toc37257218"/>
      <w:r>
        <w:t>5.2</w:t>
      </w:r>
      <w:r>
        <w:tab/>
        <w:t>Data transfer</w:t>
      </w:r>
      <w:bookmarkEnd w:id="68"/>
      <w:bookmarkEnd w:id="73"/>
    </w:p>
    <w:p w14:paraId="3EDA7088" w14:textId="77777777" w:rsidR="003B7119" w:rsidRDefault="003B7119" w:rsidP="003B7119">
      <w:pPr>
        <w:pStyle w:val="Heading3"/>
        <w:rPr>
          <w:lang w:eastAsia="zh-CN"/>
        </w:rPr>
      </w:pPr>
      <w:bookmarkStart w:id="74" w:name="_Toc525641396"/>
      <w:bookmarkStart w:id="75" w:name="_Toc37257219"/>
      <w:r>
        <w:t>5.2.1</w:t>
      </w:r>
      <w:r>
        <w:tab/>
        <w:t>Uplink</w:t>
      </w:r>
      <w:bookmarkEnd w:id="74"/>
      <w:bookmarkEnd w:id="75"/>
    </w:p>
    <w:p w14:paraId="5D1BD54A" w14:textId="77777777" w:rsidR="003B7119" w:rsidRDefault="003B7119" w:rsidP="003B7119">
      <w:pPr>
        <w:rPr>
          <w:lang w:eastAsia="zh-CN"/>
        </w:rPr>
      </w:pPr>
      <w:r>
        <w:rPr>
          <w:lang w:eastAsia="zh-CN"/>
        </w:rPr>
        <w:t>At the reception of an SDAP SDU from upper layer for a QoS flow, the transmitting SDAP entity shall:</w:t>
      </w:r>
    </w:p>
    <w:p w14:paraId="0FD26774" w14:textId="77777777" w:rsidR="003B7119" w:rsidRDefault="003B7119" w:rsidP="003B7119">
      <w:pPr>
        <w:pStyle w:val="B1"/>
        <w:rPr>
          <w:lang w:eastAsia="zh-CN"/>
        </w:rPr>
      </w:pPr>
      <w:r>
        <w:rPr>
          <w:lang w:eastAsia="zh-CN"/>
        </w:rPr>
        <w:t>-</w:t>
      </w:r>
      <w:r>
        <w:rPr>
          <w:lang w:eastAsia="zh-CN"/>
        </w:rPr>
        <w:tab/>
        <w:t>if there is no stored QoS flow to DRB mapping rule for the QoS flow as specified in the clause 5.3:</w:t>
      </w:r>
    </w:p>
    <w:p w14:paraId="15D79261" w14:textId="77777777" w:rsidR="003B7119" w:rsidRDefault="003B7119" w:rsidP="003B7119">
      <w:pPr>
        <w:pStyle w:val="B2"/>
        <w:rPr>
          <w:lang w:eastAsia="zh-CN"/>
        </w:rPr>
      </w:pPr>
      <w:r>
        <w:rPr>
          <w:lang w:eastAsia="zh-CN"/>
        </w:rPr>
        <w:t>-</w:t>
      </w:r>
      <w:r>
        <w:rPr>
          <w:lang w:eastAsia="zh-CN"/>
        </w:rPr>
        <w:tab/>
        <w:t>map the SDAP SDU to the default DRB;</w:t>
      </w:r>
    </w:p>
    <w:p w14:paraId="0A17406C" w14:textId="77777777" w:rsidR="003B7119" w:rsidRDefault="003B7119" w:rsidP="003B7119">
      <w:pPr>
        <w:pStyle w:val="B1"/>
        <w:rPr>
          <w:lang w:eastAsia="zh-CN"/>
        </w:rPr>
      </w:pPr>
      <w:r>
        <w:rPr>
          <w:lang w:eastAsia="zh-CN"/>
        </w:rPr>
        <w:t>-</w:t>
      </w:r>
      <w:r>
        <w:rPr>
          <w:lang w:eastAsia="zh-CN"/>
        </w:rPr>
        <w:tab/>
        <w:t>else:</w:t>
      </w:r>
    </w:p>
    <w:p w14:paraId="390F3704" w14:textId="77777777" w:rsidR="003B7119" w:rsidRDefault="003B7119" w:rsidP="003B7119">
      <w:pPr>
        <w:pStyle w:val="B2"/>
        <w:rPr>
          <w:lang w:eastAsia="zh-CN"/>
        </w:rPr>
      </w:pPr>
      <w:r>
        <w:rPr>
          <w:lang w:eastAsia="zh-CN"/>
        </w:rPr>
        <w:t>-</w:t>
      </w:r>
      <w:r>
        <w:rPr>
          <w:lang w:eastAsia="zh-CN"/>
        </w:rPr>
        <w:tab/>
        <w:t>map the SDAP SDU to the DRB according to the stored QoS flow to DRB mapping rule;</w:t>
      </w:r>
    </w:p>
    <w:p w14:paraId="17BE6EBF" w14:textId="77777777" w:rsidR="003B7119" w:rsidRDefault="003B7119" w:rsidP="003B7119">
      <w:pPr>
        <w:pStyle w:val="B1"/>
        <w:rPr>
          <w:lang w:eastAsia="zh-CN"/>
        </w:rPr>
      </w:pPr>
      <w:r>
        <w:rPr>
          <w:lang w:eastAsia="zh-CN"/>
        </w:rPr>
        <w:t>-</w:t>
      </w:r>
      <w:r>
        <w:rPr>
          <w:lang w:eastAsia="zh-CN"/>
        </w:rPr>
        <w:tab/>
        <w:t>if the DRB to which the SDAP SDU is mapped is configured by RRC (TS 38.331 [3]) with the presence of SDAP header,</w:t>
      </w:r>
    </w:p>
    <w:p w14:paraId="7FAB4423" w14:textId="77777777" w:rsidR="003B7119" w:rsidRDefault="003B7119" w:rsidP="003B7119">
      <w:pPr>
        <w:pStyle w:val="B2"/>
        <w:rPr>
          <w:lang w:eastAsia="zh-CN"/>
        </w:rPr>
      </w:pPr>
      <w:r>
        <w:rPr>
          <w:lang w:eastAsia="zh-CN"/>
        </w:rPr>
        <w:t>-</w:t>
      </w:r>
      <w:r>
        <w:rPr>
          <w:lang w:eastAsia="zh-CN"/>
        </w:rPr>
        <w:tab/>
        <w:t>construct the UL SDAP data PDU as specified in the clause 6.2.2.3;</w:t>
      </w:r>
    </w:p>
    <w:p w14:paraId="6862001A" w14:textId="77777777" w:rsidR="003B7119" w:rsidRDefault="003B7119" w:rsidP="003B7119">
      <w:pPr>
        <w:pStyle w:val="B1"/>
        <w:rPr>
          <w:lang w:eastAsia="zh-CN"/>
        </w:rPr>
      </w:pPr>
      <w:r>
        <w:rPr>
          <w:lang w:eastAsia="zh-CN"/>
        </w:rPr>
        <w:t>-</w:t>
      </w:r>
      <w:r>
        <w:rPr>
          <w:lang w:eastAsia="zh-CN"/>
        </w:rPr>
        <w:tab/>
        <w:t>else:</w:t>
      </w:r>
    </w:p>
    <w:p w14:paraId="12AADC5C" w14:textId="77777777" w:rsidR="003B7119" w:rsidRDefault="003B7119" w:rsidP="003B7119">
      <w:pPr>
        <w:pStyle w:val="B2"/>
        <w:rPr>
          <w:lang w:eastAsia="zh-CN"/>
        </w:rPr>
      </w:pPr>
      <w:r>
        <w:rPr>
          <w:lang w:eastAsia="zh-CN"/>
        </w:rPr>
        <w:t>-</w:t>
      </w:r>
      <w:r>
        <w:rPr>
          <w:lang w:eastAsia="zh-CN"/>
        </w:rPr>
        <w:tab/>
        <w:t>construct the UL SDAP data PDU as specified in the clause 6.2.2.1;</w:t>
      </w:r>
    </w:p>
    <w:p w14:paraId="3FD47303" w14:textId="77777777" w:rsidR="003B7119" w:rsidRDefault="003B7119" w:rsidP="003B7119">
      <w:pPr>
        <w:pStyle w:val="B1"/>
        <w:rPr>
          <w:lang w:eastAsia="zh-CN"/>
        </w:rPr>
      </w:pPr>
      <w:r>
        <w:rPr>
          <w:lang w:eastAsia="zh-CN"/>
        </w:rPr>
        <w:t>-</w:t>
      </w:r>
      <w:r>
        <w:rPr>
          <w:lang w:eastAsia="zh-CN"/>
        </w:rPr>
        <w:tab/>
        <w:t>submit the constructed UL SDAP data PDU to the lower layers.</w:t>
      </w:r>
    </w:p>
    <w:p w14:paraId="544D1FC4" w14:textId="77777777" w:rsidR="003B7119" w:rsidRDefault="003B7119" w:rsidP="003B7119">
      <w:pPr>
        <w:pStyle w:val="NO"/>
      </w:pPr>
      <w:r>
        <w:lastRenderedPageBreak/>
        <w:t>NOTE 1:</w:t>
      </w:r>
      <w:r>
        <w:tab/>
        <w:t>UE behaviour is not defined if there is neither a default DRB nor a stored QoS flow to DRB mapping rule for the QoS flow.</w:t>
      </w:r>
    </w:p>
    <w:p w14:paraId="2DC88EB3" w14:textId="77777777" w:rsidR="003B7119" w:rsidRDefault="003B7119" w:rsidP="003B7119">
      <w:pPr>
        <w:pStyle w:val="NO"/>
        <w:rPr>
          <w:lang w:eastAsia="zh-CN"/>
        </w:rPr>
      </w:pPr>
      <w:r>
        <w:t>NOTE 2:</w:t>
      </w:r>
      <w:r>
        <w:tab/>
        <w:t>Default DRB is always configured with UL SDAP header (TS 38.331 [3]).</w:t>
      </w:r>
    </w:p>
    <w:p w14:paraId="02174378" w14:textId="77777777" w:rsidR="003B7119" w:rsidRDefault="003B7119" w:rsidP="003B7119">
      <w:pPr>
        <w:pStyle w:val="Heading3"/>
      </w:pPr>
      <w:bookmarkStart w:id="76" w:name="_Toc525641397"/>
      <w:bookmarkStart w:id="77" w:name="_Toc37257220"/>
      <w:r>
        <w:t>5.2.2</w:t>
      </w:r>
      <w:r>
        <w:tab/>
        <w:t>Downlink</w:t>
      </w:r>
      <w:bookmarkEnd w:id="76"/>
      <w:bookmarkEnd w:id="77"/>
    </w:p>
    <w:p w14:paraId="51840F49" w14:textId="77777777" w:rsidR="003B7119" w:rsidRDefault="003B7119" w:rsidP="003B7119">
      <w:r>
        <w:t>At the reception of an SDAP data PDU from lower layers for a QoS flow, the receiving SDAP entity shall:</w:t>
      </w:r>
    </w:p>
    <w:p w14:paraId="524B424E" w14:textId="77777777" w:rsidR="003B7119" w:rsidRDefault="003B7119" w:rsidP="003B7119">
      <w:pPr>
        <w:pStyle w:val="B1"/>
        <w:rPr>
          <w:lang w:eastAsia="ko-KR"/>
        </w:rPr>
      </w:pPr>
      <w:r>
        <w:rPr>
          <w:lang w:eastAsia="ko-KR"/>
        </w:rPr>
        <w:t>-</w:t>
      </w:r>
      <w:r>
        <w:rPr>
          <w:lang w:eastAsia="ko-KR"/>
        </w:rPr>
        <w:tab/>
        <w:t xml:space="preserve">if the </w:t>
      </w:r>
      <w:r>
        <w:rPr>
          <w:lang w:eastAsia="zh-CN"/>
        </w:rPr>
        <w:t>DRB from which this SDAP</w:t>
      </w:r>
      <w:r>
        <w:t xml:space="preserve"> </w:t>
      </w:r>
      <w:r>
        <w:rPr>
          <w:lang w:eastAsia="zh-CN"/>
        </w:rPr>
        <w:t>data PDU is received is configured by RRC (TS 38.331 [3]) with the presence of SDAP header</w:t>
      </w:r>
      <w:r>
        <w:rPr>
          <w:lang w:eastAsia="ko-KR"/>
        </w:rPr>
        <w:t>:</w:t>
      </w:r>
    </w:p>
    <w:p w14:paraId="2C3B9290" w14:textId="77777777" w:rsidR="003B7119" w:rsidRDefault="003B7119" w:rsidP="003B7119">
      <w:pPr>
        <w:pStyle w:val="B2"/>
        <w:rPr>
          <w:lang w:eastAsia="ko-KR"/>
        </w:rPr>
      </w:pPr>
      <w:r>
        <w:rPr>
          <w:lang w:eastAsia="zh-CN"/>
        </w:rPr>
        <w:t>-</w:t>
      </w:r>
      <w:r>
        <w:rPr>
          <w:lang w:eastAsia="zh-CN"/>
        </w:rPr>
        <w:tab/>
        <w:t>perform reflective QoS flow to DRB mapping as specified in the clause 5.3.2</w:t>
      </w:r>
      <w:r>
        <w:rPr>
          <w:lang w:eastAsia="ko-KR"/>
        </w:rPr>
        <w:t>;</w:t>
      </w:r>
    </w:p>
    <w:p w14:paraId="04726B31" w14:textId="77777777" w:rsidR="003B7119" w:rsidRDefault="003B7119" w:rsidP="003B7119">
      <w:pPr>
        <w:pStyle w:val="B2"/>
        <w:rPr>
          <w:lang w:eastAsia="ko-KR"/>
        </w:rPr>
      </w:pPr>
      <w:r>
        <w:rPr>
          <w:lang w:eastAsia="ko-KR"/>
        </w:rPr>
        <w:t>-</w:t>
      </w:r>
      <w:r>
        <w:rPr>
          <w:lang w:eastAsia="ko-KR"/>
        </w:rPr>
        <w:tab/>
        <w:t>perform RQI handling as specified in the clause 5.4;</w:t>
      </w:r>
    </w:p>
    <w:p w14:paraId="3486F837" w14:textId="77777777" w:rsidR="003B7119" w:rsidRDefault="003B7119" w:rsidP="003B7119">
      <w:pPr>
        <w:pStyle w:val="B2"/>
        <w:rPr>
          <w:lang w:eastAsia="ko-KR"/>
        </w:rPr>
      </w:pPr>
      <w:r>
        <w:rPr>
          <w:lang w:eastAsia="ko-KR"/>
        </w:rPr>
        <w:t>-</w:t>
      </w:r>
      <w:r>
        <w:rPr>
          <w:lang w:eastAsia="ko-KR"/>
        </w:rPr>
        <w:tab/>
        <w:t>retrieve the SDAP SDU from the DL SDAP data PDU as specified in the clause 6.2.2.2.</w:t>
      </w:r>
    </w:p>
    <w:p w14:paraId="38ED1F69" w14:textId="77777777" w:rsidR="003B7119" w:rsidRDefault="003B7119" w:rsidP="003B7119">
      <w:pPr>
        <w:pStyle w:val="B1"/>
        <w:rPr>
          <w:lang w:eastAsia="ko-KR"/>
        </w:rPr>
      </w:pPr>
      <w:r>
        <w:rPr>
          <w:lang w:eastAsia="ko-KR"/>
        </w:rPr>
        <w:t>-</w:t>
      </w:r>
      <w:r>
        <w:rPr>
          <w:lang w:eastAsia="ko-KR"/>
        </w:rPr>
        <w:tab/>
        <w:t>else:</w:t>
      </w:r>
    </w:p>
    <w:p w14:paraId="7BDAD948" w14:textId="77777777" w:rsidR="003B7119" w:rsidRDefault="003B7119" w:rsidP="003B7119">
      <w:pPr>
        <w:pStyle w:val="B2"/>
        <w:rPr>
          <w:lang w:eastAsia="ko-KR"/>
        </w:rPr>
      </w:pPr>
      <w:r>
        <w:rPr>
          <w:lang w:eastAsia="ko-KR"/>
        </w:rPr>
        <w:t>-</w:t>
      </w:r>
      <w:r>
        <w:rPr>
          <w:lang w:eastAsia="ko-KR"/>
        </w:rPr>
        <w:tab/>
        <w:t>retrieve the SDAP SDU from the DL SDAP data PDU as specified in the clause 6.2.2.1;</w:t>
      </w:r>
    </w:p>
    <w:p w14:paraId="15CE8CB4" w14:textId="77777777" w:rsidR="003B7119" w:rsidRDefault="003B7119" w:rsidP="003B7119">
      <w:pPr>
        <w:pStyle w:val="B1"/>
        <w:rPr>
          <w:lang w:eastAsia="ko-KR"/>
        </w:rPr>
      </w:pPr>
      <w:r>
        <w:rPr>
          <w:lang w:eastAsia="ko-KR"/>
        </w:rPr>
        <w:t>-</w:t>
      </w:r>
      <w:r>
        <w:rPr>
          <w:lang w:eastAsia="ko-KR"/>
        </w:rPr>
        <w:tab/>
        <w:t>deliver the retrieved SDAP SDU to the upper layer.</w:t>
      </w:r>
    </w:p>
    <w:p w14:paraId="2FF89E72" w14:textId="77777777" w:rsidR="003B7119" w:rsidRDefault="003B7119" w:rsidP="003B7119">
      <w:pPr>
        <w:pStyle w:val="Heading3"/>
      </w:pPr>
      <w:bookmarkStart w:id="78" w:name="_Toc37257221"/>
      <w:bookmarkStart w:id="79" w:name="_Toc525641398"/>
      <w:r>
        <w:t>5.2.3</w:t>
      </w:r>
      <w:r>
        <w:tab/>
        <w:t>SL transmission</w:t>
      </w:r>
      <w:bookmarkEnd w:id="78"/>
    </w:p>
    <w:p w14:paraId="6FE35912" w14:textId="77777777" w:rsidR="003B7119" w:rsidRDefault="003B7119" w:rsidP="003B7119">
      <w:r>
        <w:t>At the reception of an SDAP SDU from upper layer for a PC5 QoS flow, the transmitting SDAP entity shall:</w:t>
      </w:r>
    </w:p>
    <w:p w14:paraId="7FDD09B0" w14:textId="77777777" w:rsidR="003B7119" w:rsidRDefault="003B7119" w:rsidP="003B7119">
      <w:pPr>
        <w:pStyle w:val="B1"/>
        <w:rPr>
          <w:lang w:eastAsia="zh-CN"/>
        </w:rPr>
      </w:pPr>
      <w:r>
        <w:rPr>
          <w:lang w:eastAsia="zh-CN"/>
        </w:rPr>
        <w:t>-</w:t>
      </w:r>
      <w:r>
        <w:rPr>
          <w:lang w:eastAsia="zh-CN"/>
        </w:rPr>
        <w:tab/>
        <w:t>if there is no stored PC5 QoS flow to SL-DRB mapping rule for the PC5 QoS flow as specified in the clause 5.5:</w:t>
      </w:r>
    </w:p>
    <w:p w14:paraId="5DC99268" w14:textId="77777777" w:rsidR="003B7119" w:rsidRDefault="003B7119" w:rsidP="003B7119">
      <w:pPr>
        <w:pStyle w:val="B2"/>
        <w:rPr>
          <w:lang w:eastAsia="zh-CN"/>
        </w:rPr>
      </w:pPr>
      <w:r>
        <w:rPr>
          <w:lang w:eastAsia="zh-CN"/>
        </w:rPr>
        <w:t>-</w:t>
      </w:r>
      <w:r>
        <w:rPr>
          <w:lang w:eastAsia="zh-CN"/>
        </w:rPr>
        <w:tab/>
        <w:t>map the SDAP SDU to the default SL-DRB;</w:t>
      </w:r>
    </w:p>
    <w:p w14:paraId="19028829" w14:textId="77777777" w:rsidR="003B7119" w:rsidRDefault="003B7119" w:rsidP="003B7119">
      <w:pPr>
        <w:pStyle w:val="B1"/>
        <w:rPr>
          <w:lang w:eastAsia="zh-CN"/>
        </w:rPr>
      </w:pPr>
      <w:r>
        <w:rPr>
          <w:lang w:eastAsia="zh-CN"/>
        </w:rPr>
        <w:t>-</w:t>
      </w:r>
      <w:r>
        <w:rPr>
          <w:lang w:eastAsia="zh-CN"/>
        </w:rPr>
        <w:tab/>
        <w:t>else:</w:t>
      </w:r>
    </w:p>
    <w:p w14:paraId="112E4159" w14:textId="77777777" w:rsidR="003B7119" w:rsidRDefault="003B7119" w:rsidP="003B7119">
      <w:pPr>
        <w:pStyle w:val="B2"/>
        <w:rPr>
          <w:lang w:eastAsia="zh-CN"/>
        </w:rPr>
      </w:pPr>
      <w:r>
        <w:rPr>
          <w:lang w:eastAsia="zh-CN"/>
        </w:rPr>
        <w:t>-</w:t>
      </w:r>
      <w:r>
        <w:rPr>
          <w:lang w:eastAsia="zh-CN"/>
        </w:rPr>
        <w:tab/>
        <w:t>map the SDAP SDU to the SL-DRB according to the stored PC5 QoS flow to SL-DRB mapping rule;</w:t>
      </w:r>
    </w:p>
    <w:p w14:paraId="368DAC81" w14:textId="77777777" w:rsidR="003B7119" w:rsidRDefault="003B7119" w:rsidP="003B7119">
      <w:pPr>
        <w:pStyle w:val="B1"/>
        <w:rPr>
          <w:lang w:eastAsia="zh-CN"/>
        </w:rPr>
      </w:pPr>
      <w:r>
        <w:rPr>
          <w:lang w:eastAsia="zh-CN"/>
        </w:rPr>
        <w:t>-</w:t>
      </w:r>
      <w:r>
        <w:rPr>
          <w:lang w:eastAsia="zh-CN"/>
        </w:rPr>
        <w:tab/>
        <w:t>if the SL-DRB to which the SDAP SDU is mapped is configured by RRC (TS 38.331 [3]) with the presence of SDAP header:</w:t>
      </w:r>
    </w:p>
    <w:p w14:paraId="741F9B0A" w14:textId="77777777" w:rsidR="003B7119" w:rsidRDefault="003B7119" w:rsidP="003B7119">
      <w:pPr>
        <w:pStyle w:val="B2"/>
        <w:rPr>
          <w:lang w:eastAsia="zh-CN"/>
        </w:rPr>
      </w:pPr>
      <w:r>
        <w:rPr>
          <w:lang w:eastAsia="zh-CN"/>
        </w:rPr>
        <w:t>-</w:t>
      </w:r>
      <w:r>
        <w:rPr>
          <w:lang w:eastAsia="zh-CN"/>
        </w:rPr>
        <w:tab/>
      </w:r>
      <w:bookmarkStart w:id="80" w:name="OLE_LINK5"/>
      <w:r>
        <w:rPr>
          <w:lang w:eastAsia="zh-CN"/>
        </w:rPr>
        <w:t>construct the SL SDAP data PDU as specified in the clause 6.2.2.4;</w:t>
      </w:r>
    </w:p>
    <w:bookmarkEnd w:id="80"/>
    <w:p w14:paraId="7B8BC817" w14:textId="77777777" w:rsidR="003B7119" w:rsidRDefault="003B7119" w:rsidP="003B7119">
      <w:pPr>
        <w:pStyle w:val="B1"/>
        <w:rPr>
          <w:lang w:eastAsia="zh-CN"/>
        </w:rPr>
      </w:pPr>
      <w:r>
        <w:rPr>
          <w:lang w:eastAsia="zh-CN"/>
        </w:rPr>
        <w:t>-</w:t>
      </w:r>
      <w:r>
        <w:rPr>
          <w:lang w:eastAsia="zh-CN"/>
        </w:rPr>
        <w:tab/>
        <w:t>else:</w:t>
      </w:r>
    </w:p>
    <w:p w14:paraId="3C880521" w14:textId="77777777" w:rsidR="003B7119" w:rsidRDefault="003B7119" w:rsidP="003B7119">
      <w:pPr>
        <w:pStyle w:val="B2"/>
        <w:rPr>
          <w:lang w:eastAsia="zh-CN"/>
        </w:rPr>
      </w:pPr>
      <w:r>
        <w:rPr>
          <w:lang w:eastAsia="zh-CN"/>
        </w:rPr>
        <w:t>-</w:t>
      </w:r>
      <w:r>
        <w:rPr>
          <w:lang w:eastAsia="zh-CN"/>
        </w:rPr>
        <w:tab/>
        <w:t>construct the SL SDAP data PDU as specified in the clause 6.2.2.1;</w:t>
      </w:r>
    </w:p>
    <w:p w14:paraId="493996AF" w14:textId="77777777" w:rsidR="003B7119" w:rsidRDefault="003B7119" w:rsidP="003B7119">
      <w:pPr>
        <w:pStyle w:val="B1"/>
        <w:rPr>
          <w:lang w:eastAsia="zh-CN"/>
        </w:rPr>
      </w:pPr>
      <w:r>
        <w:rPr>
          <w:lang w:eastAsia="zh-CN"/>
        </w:rPr>
        <w:t>-</w:t>
      </w:r>
      <w:r>
        <w:rPr>
          <w:lang w:eastAsia="zh-CN"/>
        </w:rPr>
        <w:tab/>
        <w:t>submit the constructed SL SDAP data PDU to the lower layers.</w:t>
      </w:r>
    </w:p>
    <w:p w14:paraId="41568D4B" w14:textId="77777777" w:rsidR="003B7119" w:rsidRDefault="003B7119" w:rsidP="003B7119">
      <w:pPr>
        <w:pStyle w:val="Heading3"/>
      </w:pPr>
      <w:bookmarkStart w:id="81" w:name="_Toc37257222"/>
      <w:r>
        <w:t>5.2.4</w:t>
      </w:r>
      <w:r>
        <w:tab/>
        <w:t>SL reception</w:t>
      </w:r>
      <w:bookmarkEnd w:id="81"/>
    </w:p>
    <w:p w14:paraId="3077484B" w14:textId="77777777" w:rsidR="003B7119" w:rsidRDefault="003B7119" w:rsidP="003B7119">
      <w:r>
        <w:t>At the reception of an SDAP data PDU from lower layers for a PC5 QoS flow, the receiving SDAP entity shall:</w:t>
      </w:r>
    </w:p>
    <w:p w14:paraId="6B1D3B1D" w14:textId="77777777" w:rsidR="003B7119" w:rsidRDefault="003B7119" w:rsidP="003B7119">
      <w:pPr>
        <w:pStyle w:val="B1"/>
        <w:rPr>
          <w:lang w:eastAsia="ko-KR"/>
        </w:rPr>
      </w:pPr>
      <w:r>
        <w:rPr>
          <w:lang w:eastAsia="ko-KR"/>
        </w:rPr>
        <w:t>-</w:t>
      </w:r>
      <w:r>
        <w:rPr>
          <w:lang w:eastAsia="ko-KR"/>
        </w:rPr>
        <w:tab/>
        <w:t xml:space="preserve">if the SL-DRB </w:t>
      </w:r>
      <w:r>
        <w:rPr>
          <w:lang w:eastAsia="zh-CN"/>
        </w:rPr>
        <w:t>from which this SDAP</w:t>
      </w:r>
      <w:r>
        <w:t xml:space="preserve"> </w:t>
      </w:r>
      <w:r>
        <w:rPr>
          <w:lang w:eastAsia="zh-CN"/>
        </w:rPr>
        <w:t>data PDU is received is configured by RRC (TS 38.331 [3]) with the presence of SDAP header</w:t>
      </w:r>
      <w:r>
        <w:rPr>
          <w:lang w:eastAsia="ko-KR"/>
        </w:rPr>
        <w:t>:</w:t>
      </w:r>
    </w:p>
    <w:p w14:paraId="5B71A784" w14:textId="77777777" w:rsidR="003B7119" w:rsidRDefault="003B7119" w:rsidP="003B7119">
      <w:pPr>
        <w:pStyle w:val="B2"/>
        <w:rPr>
          <w:lang w:eastAsia="ko-KR"/>
        </w:rPr>
      </w:pPr>
      <w:r>
        <w:rPr>
          <w:lang w:eastAsia="ko-KR"/>
        </w:rPr>
        <w:t>-</w:t>
      </w:r>
      <w:r>
        <w:rPr>
          <w:lang w:eastAsia="ko-KR"/>
        </w:rPr>
        <w:tab/>
        <w:t>retrieve the SDAP SDU from the SL SDAP data PDU as specified in the clause 6.2.2.4;</w:t>
      </w:r>
    </w:p>
    <w:p w14:paraId="32346705" w14:textId="77777777" w:rsidR="003B7119" w:rsidRDefault="003B7119" w:rsidP="003B7119">
      <w:pPr>
        <w:pStyle w:val="B1"/>
        <w:rPr>
          <w:lang w:eastAsia="ko-KR"/>
        </w:rPr>
      </w:pPr>
      <w:r>
        <w:rPr>
          <w:lang w:eastAsia="ko-KR"/>
        </w:rPr>
        <w:t>-</w:t>
      </w:r>
      <w:r>
        <w:rPr>
          <w:lang w:eastAsia="ko-KR"/>
        </w:rPr>
        <w:tab/>
        <w:t>else:</w:t>
      </w:r>
    </w:p>
    <w:p w14:paraId="1F60EC28" w14:textId="77777777" w:rsidR="003B7119" w:rsidRDefault="003B7119" w:rsidP="003B7119">
      <w:pPr>
        <w:pStyle w:val="B2"/>
        <w:rPr>
          <w:lang w:eastAsia="ko-KR"/>
        </w:rPr>
      </w:pPr>
      <w:r>
        <w:rPr>
          <w:lang w:eastAsia="ko-KR"/>
        </w:rPr>
        <w:t>-</w:t>
      </w:r>
      <w:r>
        <w:rPr>
          <w:lang w:eastAsia="ko-KR"/>
        </w:rPr>
        <w:tab/>
        <w:t>retrieve the SDAP SDU from the SL SDAP data PDU as specified in the clause 6.2.2.1;</w:t>
      </w:r>
    </w:p>
    <w:p w14:paraId="64507CFE" w14:textId="77777777" w:rsidR="003B7119" w:rsidRDefault="003B7119" w:rsidP="003B7119">
      <w:pPr>
        <w:pStyle w:val="B1"/>
        <w:rPr>
          <w:lang w:eastAsia="ko-KR"/>
        </w:rPr>
      </w:pPr>
      <w:r>
        <w:rPr>
          <w:lang w:eastAsia="ko-KR"/>
        </w:rPr>
        <w:t>-</w:t>
      </w:r>
      <w:r>
        <w:rPr>
          <w:lang w:eastAsia="ko-KR"/>
        </w:rPr>
        <w:tab/>
        <w:t>deliver the retrieved SDAP SDU to the upper layer.</w:t>
      </w:r>
    </w:p>
    <w:p w14:paraId="7ED7FA88" w14:textId="77777777" w:rsidR="003B7119" w:rsidRDefault="003B7119" w:rsidP="003B7119">
      <w:pPr>
        <w:pStyle w:val="Heading2"/>
        <w:rPr>
          <w:lang w:eastAsia="ko-KR"/>
        </w:rPr>
      </w:pPr>
      <w:bookmarkStart w:id="82" w:name="_Toc37257223"/>
      <w:r>
        <w:rPr>
          <w:lang w:eastAsia="ko-KR"/>
        </w:rPr>
        <w:lastRenderedPageBreak/>
        <w:t>5.3</w:t>
      </w:r>
      <w:r>
        <w:rPr>
          <w:lang w:eastAsia="ko-KR"/>
        </w:rPr>
        <w:tab/>
        <w:t>QoS flow to DRB mapping</w:t>
      </w:r>
      <w:bookmarkEnd w:id="79"/>
      <w:bookmarkEnd w:id="82"/>
    </w:p>
    <w:p w14:paraId="3EB32094" w14:textId="77777777" w:rsidR="003B7119" w:rsidRDefault="003B7119" w:rsidP="003B7119">
      <w:pPr>
        <w:pStyle w:val="Heading3"/>
        <w:rPr>
          <w:lang w:eastAsia="ko-KR"/>
        </w:rPr>
      </w:pPr>
      <w:bookmarkStart w:id="83" w:name="_Toc525641399"/>
      <w:bookmarkStart w:id="84" w:name="_Toc37257224"/>
      <w:r>
        <w:rPr>
          <w:lang w:eastAsia="ko-KR"/>
        </w:rPr>
        <w:t>5.3.1</w:t>
      </w:r>
      <w:r>
        <w:rPr>
          <w:lang w:eastAsia="ko-KR"/>
        </w:rPr>
        <w:tab/>
        <w:t>Configuration</w:t>
      </w:r>
      <w:bookmarkEnd w:id="83"/>
      <w:bookmarkEnd w:id="84"/>
    </w:p>
    <w:p w14:paraId="78F59A44" w14:textId="77777777" w:rsidR="003B7119" w:rsidRDefault="003B7119" w:rsidP="003B7119">
      <w:pPr>
        <w:rPr>
          <w:lang w:eastAsia="ko-KR"/>
        </w:rPr>
      </w:pPr>
      <w:r>
        <w:t>When RRC (TS 38.331 [3]) configures an UL QoS flow to DRB mapping rule for a QoS flow,</w:t>
      </w:r>
      <w:r>
        <w:rPr>
          <w:lang w:eastAsia="ko-KR"/>
        </w:rPr>
        <w:t xml:space="preserve"> the SDAP entity shall:</w:t>
      </w:r>
    </w:p>
    <w:p w14:paraId="012C0E01" w14:textId="77777777" w:rsidR="003B7119" w:rsidRDefault="003B7119" w:rsidP="003B7119">
      <w:pPr>
        <w:pStyle w:val="B1"/>
      </w:pPr>
      <w:r>
        <w:t>-</w:t>
      </w:r>
      <w:r>
        <w:tab/>
        <w:t>if the SDAP entity has already been established and there is no stored QoS flow to DRB mapping rule for the QoS flow and a default DRB is configured:</w:t>
      </w:r>
    </w:p>
    <w:p w14:paraId="1221F40A" w14:textId="77777777" w:rsidR="003B7119" w:rsidRDefault="003B7119" w:rsidP="003B7119">
      <w:pPr>
        <w:pStyle w:val="B2"/>
        <w:rPr>
          <w:lang w:eastAsia="zh-CN"/>
        </w:rPr>
      </w:pPr>
      <w:r>
        <w:t>-</w:t>
      </w:r>
      <w:r>
        <w:tab/>
        <w:t>construct an end-marker control PDU, as specified in the clause 6.2.3, for the QoS flow;</w:t>
      </w:r>
    </w:p>
    <w:p w14:paraId="3B9BD589" w14:textId="77777777" w:rsidR="003B7119" w:rsidRDefault="003B7119" w:rsidP="003B7119">
      <w:pPr>
        <w:pStyle w:val="B2"/>
      </w:pPr>
      <w:r>
        <w:rPr>
          <w:lang w:eastAsia="zh-CN"/>
        </w:rPr>
        <w:t>-</w:t>
      </w:r>
      <w:r>
        <w:rPr>
          <w:lang w:eastAsia="zh-CN"/>
        </w:rPr>
        <w:tab/>
        <w:t>map the end-marker control PDU to the default DRB;</w:t>
      </w:r>
    </w:p>
    <w:p w14:paraId="645BCD0F" w14:textId="77777777" w:rsidR="003B7119" w:rsidRDefault="003B7119" w:rsidP="003B7119">
      <w:pPr>
        <w:pStyle w:val="B2"/>
        <w:rPr>
          <w:lang w:eastAsia="zh-CN"/>
        </w:rPr>
      </w:pPr>
      <w:r>
        <w:rPr>
          <w:lang w:eastAsia="zh-CN"/>
        </w:rPr>
        <w:t>-</w:t>
      </w:r>
      <w:r>
        <w:rPr>
          <w:lang w:eastAsia="zh-CN"/>
        </w:rPr>
        <w:tab/>
        <w:t>submit the end-marker control PDU to the lower layers.</w:t>
      </w:r>
    </w:p>
    <w:p w14:paraId="30D6AA57" w14:textId="77777777" w:rsidR="003B7119" w:rsidRDefault="003B7119" w:rsidP="003B7119">
      <w:pPr>
        <w:pStyle w:val="B1"/>
        <w:rPr>
          <w:rFonts w:eastAsia="MS Mincho"/>
        </w:rPr>
      </w:pPr>
      <w:r>
        <w:rPr>
          <w:rFonts w:eastAsia="MS Mincho"/>
        </w:rPr>
        <w:t>-</w:t>
      </w:r>
      <w:r>
        <w:rPr>
          <w:rFonts w:eastAsia="MS Mincho"/>
        </w:rPr>
        <w:tab/>
        <w:t>if the stored UL QoS flow to DRB mapping rule is different from the configured QoS flow to DRB mapping rule for the QoS flow and the DRB according to the stored QoS flow to DRB mapping rule is configured by RRC (TS 38.331 [3]) with the presence of UL SDAP header:</w:t>
      </w:r>
    </w:p>
    <w:p w14:paraId="3651A90B" w14:textId="77777777" w:rsidR="003B7119" w:rsidRDefault="003B7119" w:rsidP="003B7119">
      <w:pPr>
        <w:pStyle w:val="B2"/>
      </w:pPr>
      <w:r>
        <w:t>-</w:t>
      </w:r>
      <w:r>
        <w:tab/>
        <w:t>construct an end-marker control PDU, as specified in the clause 6.2.3, for the QoS flow;</w:t>
      </w:r>
    </w:p>
    <w:p w14:paraId="75CED1E0" w14:textId="77777777" w:rsidR="003B7119" w:rsidRDefault="003B7119" w:rsidP="003B7119">
      <w:pPr>
        <w:pStyle w:val="B2"/>
      </w:pPr>
      <w:r>
        <w:t>-</w:t>
      </w:r>
      <w:r>
        <w:tab/>
        <w:t>map the end-marker control PDU to the DRB according to the stored QoS flow to DRB mapping rule;</w:t>
      </w:r>
    </w:p>
    <w:p w14:paraId="1A567823" w14:textId="77777777" w:rsidR="003B7119" w:rsidRDefault="003B7119" w:rsidP="003B7119">
      <w:pPr>
        <w:pStyle w:val="B2"/>
      </w:pPr>
      <w:r>
        <w:t>-</w:t>
      </w:r>
      <w:r>
        <w:tab/>
        <w:t>submit the end-marker control PDU to the lower layers.</w:t>
      </w:r>
    </w:p>
    <w:p w14:paraId="024B90A3" w14:textId="77777777" w:rsidR="003B7119" w:rsidRDefault="003B7119" w:rsidP="003B7119">
      <w:pPr>
        <w:pStyle w:val="B1"/>
        <w:rPr>
          <w:lang w:eastAsia="ko-KR"/>
        </w:rPr>
      </w:pPr>
      <w:r>
        <w:rPr>
          <w:lang w:eastAsia="ko-KR"/>
        </w:rPr>
        <w:t>-</w:t>
      </w:r>
      <w:r>
        <w:rPr>
          <w:lang w:eastAsia="ko-KR"/>
        </w:rPr>
        <w:tab/>
        <w:t>store the configured UL QoS flow to DRB mapping rule for the QoS flow.</w:t>
      </w:r>
    </w:p>
    <w:p w14:paraId="27F8805A" w14:textId="77777777" w:rsidR="003B7119" w:rsidRDefault="003B7119" w:rsidP="003B7119">
      <w:pPr>
        <w:rPr>
          <w:lang w:eastAsia="ko-KR"/>
        </w:rPr>
      </w:pPr>
      <w:r>
        <w:rPr>
          <w:lang w:eastAsia="ko-KR"/>
        </w:rPr>
        <w:t>When RRC (TS 38.331 [3]) releases an UL QoS flow to DRB mapping rule for a QoS flow, the SDAP entity shall:</w:t>
      </w:r>
    </w:p>
    <w:p w14:paraId="0360CCF3" w14:textId="77777777" w:rsidR="003B7119" w:rsidRDefault="003B7119" w:rsidP="003B7119">
      <w:pPr>
        <w:pStyle w:val="B1"/>
      </w:pPr>
      <w:r>
        <w:t>-</w:t>
      </w:r>
      <w:r>
        <w:tab/>
        <w:t>remove the UL QoS flow to DRB mapping rule for the QoS flow.</w:t>
      </w:r>
    </w:p>
    <w:p w14:paraId="33A33F00" w14:textId="77777777" w:rsidR="003B7119" w:rsidRDefault="003B7119" w:rsidP="003B7119">
      <w:pPr>
        <w:pStyle w:val="Heading3"/>
        <w:rPr>
          <w:lang w:eastAsia="ko-KR"/>
        </w:rPr>
      </w:pPr>
      <w:bookmarkStart w:id="85" w:name="_Toc525641400"/>
      <w:bookmarkStart w:id="86" w:name="_Toc37257225"/>
      <w:r>
        <w:rPr>
          <w:lang w:eastAsia="ko-KR"/>
        </w:rPr>
        <w:t>5.3.2</w:t>
      </w:r>
      <w:r>
        <w:rPr>
          <w:lang w:eastAsia="ko-KR"/>
        </w:rPr>
        <w:tab/>
        <w:t>Reflective mapping</w:t>
      </w:r>
      <w:bookmarkEnd w:id="85"/>
      <w:bookmarkEnd w:id="86"/>
    </w:p>
    <w:p w14:paraId="18B4A9BC" w14:textId="77777777" w:rsidR="003B7119" w:rsidRDefault="003B7119" w:rsidP="003B7119">
      <w:pPr>
        <w:rPr>
          <w:lang w:eastAsia="ko-KR"/>
        </w:rPr>
      </w:pPr>
      <w:r>
        <w:rPr>
          <w:lang w:eastAsia="ko-KR"/>
        </w:rPr>
        <w:t>For each received DL SDAP data PDU with RDI set to 1, the SDAP entity shall:</w:t>
      </w:r>
    </w:p>
    <w:p w14:paraId="65E056C1" w14:textId="77777777" w:rsidR="003B7119" w:rsidRDefault="003B7119" w:rsidP="003B7119">
      <w:pPr>
        <w:pStyle w:val="B1"/>
        <w:rPr>
          <w:lang w:eastAsia="ko-KR"/>
        </w:rPr>
      </w:pPr>
      <w:r>
        <w:rPr>
          <w:lang w:eastAsia="ko-KR"/>
        </w:rPr>
        <w:t>-</w:t>
      </w:r>
      <w:r>
        <w:rPr>
          <w:lang w:eastAsia="ko-KR"/>
        </w:rPr>
        <w:tab/>
        <w:t>process the QFI field in the SDAP header and determine the QoS flow;</w:t>
      </w:r>
    </w:p>
    <w:p w14:paraId="6A6D1290" w14:textId="77777777" w:rsidR="003B7119" w:rsidRDefault="003B7119" w:rsidP="003B7119">
      <w:pPr>
        <w:pStyle w:val="B1"/>
        <w:rPr>
          <w:lang w:eastAsia="ko-KR"/>
        </w:rPr>
      </w:pPr>
      <w:r>
        <w:rPr>
          <w:lang w:eastAsia="ko-KR"/>
        </w:rPr>
        <w:t>-</w:t>
      </w:r>
      <w:r>
        <w:rPr>
          <w:lang w:eastAsia="ko-KR"/>
        </w:rPr>
        <w:tab/>
        <w:t>if there is no stored QoS flow to DRB mapping rule for the QoS flow and a default DRB is configured:</w:t>
      </w:r>
    </w:p>
    <w:p w14:paraId="756E0017" w14:textId="77777777" w:rsidR="003B7119" w:rsidRDefault="003B7119" w:rsidP="003B7119">
      <w:pPr>
        <w:pStyle w:val="B2"/>
      </w:pPr>
      <w:r>
        <w:t>-</w:t>
      </w:r>
      <w:r>
        <w:tab/>
        <w:t>construct an end-marker control PDU, as specified in the clause 6.2.3, for the QoS flow;</w:t>
      </w:r>
    </w:p>
    <w:p w14:paraId="18067422" w14:textId="77777777" w:rsidR="003B7119" w:rsidRDefault="003B7119" w:rsidP="003B7119">
      <w:pPr>
        <w:pStyle w:val="B2"/>
      </w:pPr>
      <w:r>
        <w:t>-</w:t>
      </w:r>
      <w:r>
        <w:tab/>
        <w:t>map the end-marker control PDU to the default DRB;</w:t>
      </w:r>
    </w:p>
    <w:p w14:paraId="4AA206E8" w14:textId="77777777" w:rsidR="003B7119" w:rsidRDefault="003B7119" w:rsidP="003B7119">
      <w:pPr>
        <w:pStyle w:val="B2"/>
      </w:pPr>
      <w:r>
        <w:t>-</w:t>
      </w:r>
      <w:r>
        <w:tab/>
        <w:t>submit the end-marker control PDU to the lower layers;</w:t>
      </w:r>
    </w:p>
    <w:p w14:paraId="44EFC1DB" w14:textId="77777777" w:rsidR="003B7119" w:rsidRDefault="003B7119" w:rsidP="003B7119">
      <w:pPr>
        <w:pStyle w:val="B1"/>
      </w:pPr>
      <w:r>
        <w:t>-</w:t>
      </w:r>
      <w:r>
        <w:tab/>
        <w:t>if the stored QoS flow to DRB mapping rule for the QoS flow is different from the QoS flow to DRB mapping of the DL SDAP data PDU and the DRB according to the stored QoS flow to DRB mapping rule is configured by RRC (TS 38.331 [3]) with the presence of UL SDAP header:</w:t>
      </w:r>
    </w:p>
    <w:p w14:paraId="3CECC4A7" w14:textId="77777777" w:rsidR="003B7119" w:rsidRDefault="003B7119" w:rsidP="003B7119">
      <w:pPr>
        <w:pStyle w:val="B2"/>
        <w:rPr>
          <w:lang w:eastAsia="zh-CN"/>
        </w:rPr>
      </w:pPr>
      <w:r>
        <w:t>-</w:t>
      </w:r>
      <w:r>
        <w:tab/>
        <w:t>construct an end-marker control PDU, as specified in the clause 6.2.3, for the QoS flow;</w:t>
      </w:r>
    </w:p>
    <w:p w14:paraId="62410931" w14:textId="77777777" w:rsidR="003B7119" w:rsidRDefault="003B7119" w:rsidP="003B7119">
      <w:pPr>
        <w:pStyle w:val="B2"/>
      </w:pPr>
      <w:r>
        <w:rPr>
          <w:lang w:eastAsia="zh-CN"/>
        </w:rPr>
        <w:t>-</w:t>
      </w:r>
      <w:r>
        <w:rPr>
          <w:lang w:eastAsia="zh-CN"/>
        </w:rPr>
        <w:tab/>
        <w:t>map the end-marker control PDU to the DRB according to the stored QoS flow to DRB mapping rule;</w:t>
      </w:r>
    </w:p>
    <w:p w14:paraId="740A846C" w14:textId="77777777" w:rsidR="003B7119" w:rsidRDefault="003B7119" w:rsidP="003B7119">
      <w:pPr>
        <w:pStyle w:val="B2"/>
        <w:rPr>
          <w:lang w:eastAsia="ko-KR"/>
        </w:rPr>
      </w:pPr>
      <w:r>
        <w:t>-</w:t>
      </w:r>
      <w:r>
        <w:tab/>
        <w:t>submit the end-marker control PDU to the lower layers;</w:t>
      </w:r>
    </w:p>
    <w:p w14:paraId="52872B74" w14:textId="77777777" w:rsidR="003B7119" w:rsidRDefault="003B7119" w:rsidP="003B7119">
      <w:pPr>
        <w:pStyle w:val="B1"/>
        <w:rPr>
          <w:lang w:eastAsia="ko-KR"/>
        </w:rPr>
      </w:pPr>
      <w:r>
        <w:rPr>
          <w:lang w:eastAsia="ko-KR"/>
        </w:rPr>
        <w:t>-</w:t>
      </w:r>
      <w:r>
        <w:rPr>
          <w:lang w:eastAsia="ko-KR"/>
        </w:rPr>
        <w:tab/>
        <w:t>store the QoS flow to DRB mapping of the DL SDAP data PDU as the QoS flow to DRB mapping rule for the UL.</w:t>
      </w:r>
    </w:p>
    <w:p w14:paraId="269AE3AC" w14:textId="77777777" w:rsidR="003B7119" w:rsidRDefault="003B7119" w:rsidP="003B7119">
      <w:pPr>
        <w:pStyle w:val="Heading3"/>
        <w:rPr>
          <w:lang w:eastAsia="ko-KR"/>
        </w:rPr>
      </w:pPr>
      <w:bookmarkStart w:id="87" w:name="_Toc525641401"/>
      <w:bookmarkStart w:id="88" w:name="_Toc37257226"/>
      <w:r>
        <w:rPr>
          <w:lang w:eastAsia="ko-KR"/>
        </w:rPr>
        <w:t>5.3.3</w:t>
      </w:r>
      <w:r>
        <w:rPr>
          <w:lang w:eastAsia="ko-KR"/>
        </w:rPr>
        <w:tab/>
        <w:t>DRB release</w:t>
      </w:r>
      <w:bookmarkEnd w:id="87"/>
      <w:bookmarkEnd w:id="88"/>
    </w:p>
    <w:p w14:paraId="1F1D11DB" w14:textId="77777777" w:rsidR="003B7119" w:rsidRDefault="003B7119" w:rsidP="003B7119">
      <w:pPr>
        <w:rPr>
          <w:lang w:eastAsia="ko-KR"/>
        </w:rPr>
      </w:pPr>
      <w:r>
        <w:rPr>
          <w:lang w:eastAsia="ko-KR"/>
        </w:rPr>
        <w:t>When RRC (TS 38.331 [3]) indicates that a DRB is released, the SDAP entity shall:</w:t>
      </w:r>
    </w:p>
    <w:p w14:paraId="3942C644" w14:textId="77777777" w:rsidR="003B7119" w:rsidRDefault="003B7119" w:rsidP="003B7119">
      <w:pPr>
        <w:pStyle w:val="B1"/>
      </w:pPr>
      <w:r>
        <w:t>-</w:t>
      </w:r>
      <w:r>
        <w:tab/>
        <w:t>remove all QoS flow to DRB mappings associated with the released DRB based on the clauses 5.3.1 and 5.3.2.</w:t>
      </w:r>
    </w:p>
    <w:p w14:paraId="51BCF206" w14:textId="77777777" w:rsidR="003B7119" w:rsidRDefault="003B7119" w:rsidP="003B7119">
      <w:pPr>
        <w:pStyle w:val="Heading2"/>
        <w:rPr>
          <w:lang w:eastAsia="ko-KR"/>
        </w:rPr>
      </w:pPr>
      <w:bookmarkStart w:id="89" w:name="_Toc525641402"/>
      <w:bookmarkStart w:id="90" w:name="_Toc37257227"/>
      <w:r>
        <w:rPr>
          <w:lang w:eastAsia="ko-KR"/>
        </w:rPr>
        <w:lastRenderedPageBreak/>
        <w:t>5.4</w:t>
      </w:r>
      <w:r>
        <w:rPr>
          <w:lang w:eastAsia="ko-KR"/>
        </w:rPr>
        <w:tab/>
        <w:t>RQI handling</w:t>
      </w:r>
      <w:bookmarkEnd w:id="89"/>
      <w:bookmarkEnd w:id="90"/>
    </w:p>
    <w:p w14:paraId="589DA96B" w14:textId="77777777" w:rsidR="003B7119" w:rsidRDefault="003B7119" w:rsidP="003B7119">
      <w:pPr>
        <w:rPr>
          <w:lang w:eastAsia="ko-KR"/>
        </w:rPr>
      </w:pPr>
      <w:r>
        <w:t xml:space="preserve">For each </w:t>
      </w:r>
      <w:r>
        <w:rPr>
          <w:lang w:eastAsia="ko-KR"/>
        </w:rPr>
        <w:t>received DL SDAP data PDU with RQI set to 1, the SDAP entity shall:</w:t>
      </w:r>
    </w:p>
    <w:p w14:paraId="33795486" w14:textId="77777777" w:rsidR="003B7119" w:rsidRDefault="003B7119" w:rsidP="003B7119">
      <w:pPr>
        <w:pStyle w:val="B1"/>
      </w:pPr>
      <w:r>
        <w:rPr>
          <w:lang w:eastAsia="ko-KR"/>
        </w:rPr>
        <w:t>-</w:t>
      </w:r>
      <w:r>
        <w:rPr>
          <w:lang w:eastAsia="ko-KR"/>
        </w:rPr>
        <w:tab/>
      </w:r>
      <w:r>
        <w:t>inform the NAS layer of the RQI and QFI.</w:t>
      </w:r>
    </w:p>
    <w:p w14:paraId="50AC6CAC" w14:textId="77777777" w:rsidR="003B7119" w:rsidRDefault="003B7119" w:rsidP="003B7119">
      <w:pPr>
        <w:pStyle w:val="Heading2"/>
        <w:rPr>
          <w:lang w:eastAsia="ko-KR"/>
        </w:rPr>
      </w:pPr>
      <w:bookmarkStart w:id="91" w:name="_Toc37257228"/>
      <w:r>
        <w:rPr>
          <w:lang w:eastAsia="ko-KR"/>
        </w:rPr>
        <w:t>5.5</w:t>
      </w:r>
      <w:r>
        <w:rPr>
          <w:lang w:eastAsia="ko-KR"/>
        </w:rPr>
        <w:tab/>
        <w:t>PC5 QoS flow to SL-DRB mapping</w:t>
      </w:r>
      <w:bookmarkEnd w:id="91"/>
    </w:p>
    <w:p w14:paraId="01D1F414" w14:textId="77777777" w:rsidR="003B7119" w:rsidRDefault="003B7119" w:rsidP="003B7119">
      <w:pPr>
        <w:pStyle w:val="Heading3"/>
        <w:rPr>
          <w:lang w:eastAsia="ko-KR"/>
        </w:rPr>
      </w:pPr>
      <w:bookmarkStart w:id="92" w:name="_Toc37257229"/>
      <w:r>
        <w:rPr>
          <w:lang w:eastAsia="ko-KR"/>
        </w:rPr>
        <w:t>5.5.1</w:t>
      </w:r>
      <w:r>
        <w:rPr>
          <w:lang w:eastAsia="ko-KR"/>
        </w:rPr>
        <w:tab/>
        <w:t>Configuration</w:t>
      </w:r>
      <w:bookmarkEnd w:id="92"/>
    </w:p>
    <w:p w14:paraId="6E8D64D3" w14:textId="77777777" w:rsidR="003B7119" w:rsidRDefault="003B7119" w:rsidP="003B7119">
      <w:pPr>
        <w:rPr>
          <w:lang w:eastAsia="ko-KR"/>
        </w:rPr>
      </w:pPr>
      <w:r>
        <w:t>When RRC (TS 38.331 [3]) configures a PC5 QoS flow to SL-DRB mapping rule for a PC5 QoS flow,</w:t>
      </w:r>
      <w:r>
        <w:rPr>
          <w:lang w:eastAsia="ko-KR"/>
        </w:rPr>
        <w:t xml:space="preserve"> the SDAP entity shall:</w:t>
      </w:r>
    </w:p>
    <w:p w14:paraId="4161F062" w14:textId="77777777" w:rsidR="003B7119" w:rsidRDefault="003B7119" w:rsidP="003B7119">
      <w:pPr>
        <w:pStyle w:val="B1"/>
      </w:pPr>
      <w:r>
        <w:t>-</w:t>
      </w:r>
      <w:r>
        <w:tab/>
        <w:t>for unicast of NR SL communication, if the SDAP entity has already been established and there is no stored SL-DRB mapping rule for the PC5 QoS flow and a default SL-DRB is configured</w:t>
      </w:r>
      <w:r>
        <w:rPr>
          <w:rFonts w:eastAsia="MS Mincho"/>
        </w:rPr>
        <w:t>:</w:t>
      </w:r>
    </w:p>
    <w:p w14:paraId="654FC893" w14:textId="77777777" w:rsidR="003B7119" w:rsidRDefault="003B7119" w:rsidP="003B7119">
      <w:pPr>
        <w:pStyle w:val="B2"/>
        <w:rPr>
          <w:lang w:eastAsia="zh-CN"/>
        </w:rPr>
      </w:pPr>
      <w:r>
        <w:t>-</w:t>
      </w:r>
      <w:r>
        <w:tab/>
        <w:t>construct an end-marker control PDU, as specified in the clause 6.2.3, for the PC5 QoS flow;</w:t>
      </w:r>
    </w:p>
    <w:p w14:paraId="40CE9B99" w14:textId="77777777" w:rsidR="003B7119" w:rsidRDefault="003B7119" w:rsidP="003B7119">
      <w:pPr>
        <w:pStyle w:val="B2"/>
      </w:pPr>
      <w:r>
        <w:rPr>
          <w:lang w:eastAsia="zh-CN"/>
        </w:rPr>
        <w:t>-</w:t>
      </w:r>
      <w:r>
        <w:rPr>
          <w:lang w:eastAsia="zh-CN"/>
        </w:rPr>
        <w:tab/>
        <w:t>map the end-marker control PDU to the default SL-DRB;</w:t>
      </w:r>
    </w:p>
    <w:p w14:paraId="51342182" w14:textId="77777777" w:rsidR="003B7119" w:rsidRDefault="003B7119" w:rsidP="003B7119">
      <w:pPr>
        <w:pStyle w:val="B2"/>
        <w:rPr>
          <w:lang w:eastAsia="zh-CN"/>
        </w:rPr>
      </w:pPr>
      <w:r>
        <w:rPr>
          <w:lang w:eastAsia="zh-CN"/>
        </w:rPr>
        <w:t>-</w:t>
      </w:r>
      <w:r>
        <w:rPr>
          <w:lang w:eastAsia="zh-CN"/>
        </w:rPr>
        <w:tab/>
        <w:t>submit the end-marker control PDU to the lower layers;</w:t>
      </w:r>
    </w:p>
    <w:p w14:paraId="57F66BC4" w14:textId="77777777" w:rsidR="003B7119" w:rsidRDefault="003B7119" w:rsidP="003B7119">
      <w:pPr>
        <w:pStyle w:val="B1"/>
        <w:rPr>
          <w:rFonts w:eastAsia="MS Mincho"/>
        </w:rPr>
      </w:pPr>
      <w:r>
        <w:rPr>
          <w:rFonts w:eastAsia="MS Mincho"/>
        </w:rPr>
        <w:t>-</w:t>
      </w:r>
      <w:r>
        <w:rPr>
          <w:rFonts w:eastAsia="MS Mincho"/>
        </w:rPr>
        <w:tab/>
        <w:t xml:space="preserve">for unicast </w:t>
      </w:r>
      <w:r>
        <w:t>of NR SL communication</w:t>
      </w:r>
      <w:r>
        <w:rPr>
          <w:rFonts w:eastAsia="MS Mincho"/>
        </w:rPr>
        <w:t xml:space="preserve">, if the stored PC5 QoS flow to SL-DRB mapping rule is different from the configured </w:t>
      </w:r>
      <w:r>
        <w:t>PC5 QoS flow to</w:t>
      </w:r>
      <w:r>
        <w:rPr>
          <w:rFonts w:eastAsia="MS Mincho"/>
        </w:rPr>
        <w:t xml:space="preserve"> SL-DRB mapping rule </w:t>
      </w:r>
      <w:bookmarkStart w:id="93" w:name="OLE_LINK6"/>
      <w:r>
        <w:rPr>
          <w:rFonts w:eastAsia="MS Mincho"/>
        </w:rPr>
        <w:t xml:space="preserve">for the PC5 QoS flow and the SL-DRB </w:t>
      </w:r>
      <w:bookmarkEnd w:id="93"/>
      <w:r>
        <w:rPr>
          <w:rFonts w:eastAsia="MS Mincho"/>
        </w:rPr>
        <w:t>according to the stored PC5 QoS flow to SL-DRB mapping rule is configured by RRC (TS 38.331 [3]) with the presence of SL SDAP header:</w:t>
      </w:r>
    </w:p>
    <w:p w14:paraId="23911B7E" w14:textId="77777777" w:rsidR="003B7119" w:rsidRDefault="003B7119" w:rsidP="003B7119">
      <w:pPr>
        <w:pStyle w:val="B2"/>
      </w:pPr>
      <w:r>
        <w:t>-</w:t>
      </w:r>
      <w:r>
        <w:tab/>
        <w:t>construct an end-marker control PDU, as specified in the clause 6.2.3, for the PC5 QoS flow;</w:t>
      </w:r>
    </w:p>
    <w:p w14:paraId="10D869B9" w14:textId="77777777" w:rsidR="003B7119" w:rsidRDefault="003B7119" w:rsidP="003B7119">
      <w:pPr>
        <w:pStyle w:val="B2"/>
      </w:pPr>
      <w:r>
        <w:t>-</w:t>
      </w:r>
      <w:r>
        <w:tab/>
        <w:t>map the end-marker control PDU to the SL-DRB according to the stored PC5 QoS flow to SL-DRB mapping rule;</w:t>
      </w:r>
    </w:p>
    <w:p w14:paraId="595C937B" w14:textId="77777777" w:rsidR="003B7119" w:rsidRDefault="003B7119" w:rsidP="003B7119">
      <w:pPr>
        <w:pStyle w:val="B2"/>
      </w:pPr>
      <w:r>
        <w:t>-</w:t>
      </w:r>
      <w:r>
        <w:tab/>
        <w:t>submit the end-marker control PDU to the lower layers;</w:t>
      </w:r>
    </w:p>
    <w:p w14:paraId="4F92B524" w14:textId="77777777" w:rsidR="003B7119" w:rsidRDefault="003B7119" w:rsidP="003B7119">
      <w:pPr>
        <w:pStyle w:val="B1"/>
        <w:rPr>
          <w:lang w:eastAsia="ko-KR"/>
        </w:rPr>
      </w:pPr>
      <w:r>
        <w:rPr>
          <w:lang w:eastAsia="ko-KR"/>
        </w:rPr>
        <w:t>-</w:t>
      </w:r>
      <w:r>
        <w:rPr>
          <w:lang w:eastAsia="ko-KR"/>
        </w:rPr>
        <w:tab/>
        <w:t>store the configured PC5 QoS flow to SL-DRB mapping rule for the PC5 QoS flow.</w:t>
      </w:r>
    </w:p>
    <w:p w14:paraId="4A3C0FA7" w14:textId="77777777" w:rsidR="003B7119" w:rsidRDefault="003B7119" w:rsidP="003B7119">
      <w:pPr>
        <w:rPr>
          <w:lang w:eastAsia="ko-KR"/>
        </w:rPr>
      </w:pPr>
      <w:r>
        <w:rPr>
          <w:lang w:eastAsia="ko-KR"/>
        </w:rPr>
        <w:t>When RRC (TS 38.331 [3]) releases a PC5 QoS flow to SL-DRB mapping rule for a PC5 QoS flow, the SDAP entity shall:</w:t>
      </w:r>
    </w:p>
    <w:p w14:paraId="7D3150E2" w14:textId="77777777" w:rsidR="003B7119" w:rsidRDefault="003B7119" w:rsidP="003B7119">
      <w:pPr>
        <w:pStyle w:val="B1"/>
      </w:pPr>
      <w:r>
        <w:t>-</w:t>
      </w:r>
      <w:r>
        <w:tab/>
        <w:t>remove the PC5 QoS flow to SL-DRB mapping rule for the PC5 QoS flow.</w:t>
      </w:r>
    </w:p>
    <w:p w14:paraId="67F8D86C" w14:textId="77777777" w:rsidR="003B7119" w:rsidRDefault="003B7119" w:rsidP="003B7119">
      <w:pPr>
        <w:pStyle w:val="Heading3"/>
        <w:rPr>
          <w:lang w:eastAsia="ko-KR"/>
        </w:rPr>
      </w:pPr>
      <w:bookmarkStart w:id="94" w:name="_Toc37257230"/>
      <w:r>
        <w:rPr>
          <w:lang w:eastAsia="ko-KR"/>
        </w:rPr>
        <w:t>5.5.2</w:t>
      </w:r>
      <w:r>
        <w:rPr>
          <w:lang w:eastAsia="ko-KR"/>
        </w:rPr>
        <w:tab/>
        <w:t>SL-DRB release</w:t>
      </w:r>
      <w:bookmarkEnd w:id="94"/>
    </w:p>
    <w:p w14:paraId="50939DD8" w14:textId="77777777" w:rsidR="003B7119" w:rsidRDefault="003B7119" w:rsidP="003B7119">
      <w:pPr>
        <w:rPr>
          <w:lang w:eastAsia="ko-KR"/>
        </w:rPr>
      </w:pPr>
      <w:bookmarkStart w:id="95" w:name="_Hlk40459938"/>
      <w:r>
        <w:rPr>
          <w:lang w:eastAsia="ko-KR"/>
        </w:rPr>
        <w:t xml:space="preserve">When </w:t>
      </w:r>
      <w:bookmarkStart w:id="96" w:name="OLE_LINK7"/>
      <w:r>
        <w:rPr>
          <w:lang w:eastAsia="ko-KR"/>
        </w:rPr>
        <w:t>RRC (TS 38.331 [3])</w:t>
      </w:r>
      <w:bookmarkEnd w:id="96"/>
      <w:r>
        <w:rPr>
          <w:lang w:eastAsia="ko-KR"/>
        </w:rPr>
        <w:t xml:space="preserve"> </w:t>
      </w:r>
      <w:del w:id="97" w:author="vivo" w:date="2020-05-27T08:11:00Z">
        <w:r w:rsidDel="006A6A7B">
          <w:rPr>
            <w:lang w:eastAsia="ko-KR"/>
          </w:rPr>
          <w:delText xml:space="preserve">or SIB </w:delText>
        </w:r>
      </w:del>
      <w:r>
        <w:rPr>
          <w:lang w:eastAsia="ko-KR"/>
        </w:rPr>
        <w:t>indicates that an SL-DRB is released, the SDAP entity shall:</w:t>
      </w:r>
    </w:p>
    <w:bookmarkEnd w:id="95"/>
    <w:p w14:paraId="4A1B55EA" w14:textId="77777777" w:rsidR="003B7119" w:rsidRDefault="003B7119" w:rsidP="003B7119">
      <w:pPr>
        <w:pStyle w:val="B1"/>
      </w:pPr>
      <w:r>
        <w:t>-</w:t>
      </w:r>
      <w:r>
        <w:tab/>
        <w:t xml:space="preserve">remove all PC5 QoS flow to </w:t>
      </w:r>
      <w:r>
        <w:rPr>
          <w:lang w:eastAsia="ko-KR"/>
        </w:rPr>
        <w:t xml:space="preserve">SL-DRB </w:t>
      </w:r>
      <w:r>
        <w:t xml:space="preserve">mappings associated with the released </w:t>
      </w:r>
      <w:r>
        <w:rPr>
          <w:lang w:eastAsia="ko-KR"/>
        </w:rPr>
        <w:t xml:space="preserve">SL-DRB </w:t>
      </w:r>
      <w:r>
        <w:t>based on the clause 5.5.1.</w:t>
      </w:r>
    </w:p>
    <w:p w14:paraId="15BBC1CF" w14:textId="77777777" w:rsidR="003B7119" w:rsidRDefault="003B7119" w:rsidP="003B7119">
      <w:pPr>
        <w:pStyle w:val="Heading1"/>
      </w:pPr>
      <w:bookmarkStart w:id="98" w:name="_Toc525641403"/>
      <w:bookmarkStart w:id="99" w:name="_Toc37257231"/>
      <w:r>
        <w:t>6</w:t>
      </w:r>
      <w:r>
        <w:tab/>
        <w:t>Protocol data units, formats, and parameters</w:t>
      </w:r>
      <w:bookmarkEnd w:id="98"/>
      <w:bookmarkEnd w:id="99"/>
    </w:p>
    <w:p w14:paraId="5F06E6D5" w14:textId="77777777" w:rsidR="003B7119" w:rsidRDefault="003B7119" w:rsidP="003B7119">
      <w:pPr>
        <w:pStyle w:val="Heading2"/>
      </w:pPr>
      <w:bookmarkStart w:id="100" w:name="_Toc525641404"/>
      <w:bookmarkStart w:id="101" w:name="_Toc37257232"/>
      <w:r>
        <w:t>6.1</w:t>
      </w:r>
      <w:r>
        <w:tab/>
        <w:t>Protocol data units</w:t>
      </w:r>
      <w:bookmarkEnd w:id="100"/>
      <w:bookmarkEnd w:id="101"/>
    </w:p>
    <w:p w14:paraId="26D261E8" w14:textId="77777777" w:rsidR="003B7119" w:rsidRDefault="003B7119" w:rsidP="003B7119">
      <w:pPr>
        <w:pStyle w:val="Heading3"/>
      </w:pPr>
      <w:bookmarkStart w:id="102" w:name="_Toc525641405"/>
      <w:bookmarkStart w:id="103" w:name="_Toc37257233"/>
      <w:r>
        <w:t>6.1.1</w:t>
      </w:r>
      <w:r>
        <w:tab/>
        <w:t>Data PDU</w:t>
      </w:r>
      <w:bookmarkEnd w:id="102"/>
      <w:bookmarkEnd w:id="103"/>
    </w:p>
    <w:p w14:paraId="7002C3AA" w14:textId="77777777" w:rsidR="003B7119" w:rsidRDefault="003B7119" w:rsidP="003B7119">
      <w:r>
        <w:t>The SDAP Data PDU is used to convey one or more of followings:</w:t>
      </w:r>
    </w:p>
    <w:p w14:paraId="35194E6A" w14:textId="77777777" w:rsidR="003B7119" w:rsidRDefault="003B7119" w:rsidP="003B7119">
      <w:pPr>
        <w:pStyle w:val="B1"/>
        <w:rPr>
          <w:lang w:eastAsia="ko-KR"/>
        </w:rPr>
      </w:pPr>
      <w:r>
        <w:t>-</w:t>
      </w:r>
      <w:r>
        <w:tab/>
        <w:t>SDAP header;</w:t>
      </w:r>
    </w:p>
    <w:p w14:paraId="26E20383" w14:textId="77777777" w:rsidR="003B7119" w:rsidRDefault="003B7119" w:rsidP="003B7119">
      <w:pPr>
        <w:pStyle w:val="B1"/>
        <w:rPr>
          <w:lang w:eastAsia="ko-KR"/>
        </w:rPr>
      </w:pPr>
      <w:r>
        <w:rPr>
          <w:lang w:eastAsia="ko-KR"/>
        </w:rPr>
        <w:t>-</w:t>
      </w:r>
      <w:r>
        <w:rPr>
          <w:lang w:eastAsia="ko-KR"/>
        </w:rPr>
        <w:tab/>
        <w:t>user plane data.</w:t>
      </w:r>
    </w:p>
    <w:p w14:paraId="47AD8B9C" w14:textId="77777777" w:rsidR="003B7119" w:rsidRDefault="003B7119" w:rsidP="003B7119">
      <w:pPr>
        <w:pStyle w:val="Heading3"/>
      </w:pPr>
      <w:bookmarkStart w:id="104" w:name="_Toc525641406"/>
      <w:bookmarkStart w:id="105" w:name="_Toc37257234"/>
      <w:r>
        <w:t>6.1.2</w:t>
      </w:r>
      <w:r>
        <w:tab/>
        <w:t>Control PDU</w:t>
      </w:r>
      <w:bookmarkEnd w:id="104"/>
      <w:bookmarkEnd w:id="105"/>
    </w:p>
    <w:p w14:paraId="67D1C366" w14:textId="77777777" w:rsidR="003B7119" w:rsidRDefault="003B7119" w:rsidP="003B7119">
      <w:r>
        <w:t>a) End-Marker Control PDU</w:t>
      </w:r>
    </w:p>
    <w:p w14:paraId="75421730" w14:textId="77777777" w:rsidR="003B7119" w:rsidRDefault="003B7119" w:rsidP="003B7119">
      <w:r>
        <w:lastRenderedPageBreak/>
        <w:t>End-Marker control PDU is used by the SDAP entity at UE to indicate that it stops the mapping of the SDAP SDU of the QoS flow indicated by the QFI/PFI to the DRB/SL-DRB on which the End-Marker PDU is transmitted.</w:t>
      </w:r>
    </w:p>
    <w:p w14:paraId="0380854D" w14:textId="77777777" w:rsidR="003B7119" w:rsidRDefault="003B7119" w:rsidP="003B7119">
      <w:pPr>
        <w:pStyle w:val="Heading2"/>
        <w:rPr>
          <w:lang w:eastAsia="zh-CN"/>
        </w:rPr>
      </w:pPr>
      <w:bookmarkStart w:id="106" w:name="_Toc525641407"/>
      <w:bookmarkStart w:id="107" w:name="_Toc37257235"/>
      <w:r>
        <w:t>6.2</w:t>
      </w:r>
      <w:r>
        <w:tab/>
        <w:t>Formats</w:t>
      </w:r>
      <w:bookmarkEnd w:id="106"/>
      <w:bookmarkEnd w:id="107"/>
    </w:p>
    <w:p w14:paraId="74868DFF" w14:textId="77777777" w:rsidR="003B7119" w:rsidRDefault="003B7119" w:rsidP="003B7119">
      <w:pPr>
        <w:pStyle w:val="Heading3"/>
        <w:rPr>
          <w:lang w:eastAsia="zh-CN"/>
        </w:rPr>
      </w:pPr>
      <w:bookmarkStart w:id="108" w:name="_Toc525641408"/>
      <w:bookmarkStart w:id="109" w:name="_Toc37257236"/>
      <w:r>
        <w:rPr>
          <w:lang w:eastAsia="zh-CN"/>
        </w:rPr>
        <w:t>6.2.1</w:t>
      </w:r>
      <w:r>
        <w:rPr>
          <w:lang w:eastAsia="zh-CN"/>
        </w:rPr>
        <w:tab/>
        <w:t>General</w:t>
      </w:r>
      <w:bookmarkEnd w:id="108"/>
      <w:bookmarkEnd w:id="109"/>
    </w:p>
    <w:p w14:paraId="69026439" w14:textId="77777777" w:rsidR="003B7119" w:rsidRDefault="003B7119" w:rsidP="003B7119">
      <w:pPr>
        <w:rPr>
          <w:lang w:val="en-US" w:eastAsia="zh-CN"/>
        </w:rPr>
      </w:pPr>
      <w:r>
        <w:rPr>
          <w:lang w:val="en-US" w:eastAsia="zh-CN"/>
        </w:rPr>
        <w:t xml:space="preserve">A SDAP PDU is a bit string </w:t>
      </w:r>
      <w:r>
        <w:t xml:space="preserve">that is </w:t>
      </w:r>
      <w:r>
        <w:rPr>
          <w:rFonts w:eastAsia="MS Mincho"/>
        </w:rPr>
        <w:t>byte aligned (i.e. multiple of 8 bits) in length</w:t>
      </w:r>
      <w:r>
        <w:rPr>
          <w:lang w:val="en-US" w:eastAsia="zh-CN"/>
        </w:rPr>
        <w:t>. In the figures in clause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1BCBD0D3" w14:textId="77777777" w:rsidR="003B7119" w:rsidRDefault="003B7119" w:rsidP="003B7119">
      <w:r>
        <w:rPr>
          <w:lang w:eastAsia="zh-CN"/>
        </w:rPr>
        <w:t>SDAP</w:t>
      </w:r>
      <w:r>
        <w:t xml:space="preserve"> SDUs are bit strings that are byte aligned (i.e. multiple of 8 bits) in length. An </w:t>
      </w:r>
      <w:r>
        <w:rPr>
          <w:lang w:eastAsia="zh-CN"/>
        </w:rPr>
        <w:t xml:space="preserve">SDAP </w:t>
      </w:r>
      <w:r>
        <w:t xml:space="preserve">SDU is included into a </w:t>
      </w:r>
      <w:r>
        <w:rPr>
          <w:lang w:eastAsia="zh-CN"/>
        </w:rPr>
        <w:t>SDAP</w:t>
      </w:r>
      <w:r>
        <w:t xml:space="preserve"> PDU from the first bit onward.</w:t>
      </w:r>
    </w:p>
    <w:p w14:paraId="7516FAA0" w14:textId="77777777" w:rsidR="003B7119" w:rsidRDefault="003B7119" w:rsidP="003B7119">
      <w:r>
        <w:t>For groupcast and broadcast of NR SL communication, only SDAP data PDU without SDAP header is supported.</w:t>
      </w:r>
    </w:p>
    <w:p w14:paraId="0D99D360" w14:textId="77777777" w:rsidR="003B7119" w:rsidRDefault="003B7119" w:rsidP="003B7119">
      <w:pPr>
        <w:pStyle w:val="Heading3"/>
        <w:rPr>
          <w:lang w:val="en-US" w:eastAsia="zh-CN"/>
        </w:rPr>
      </w:pPr>
      <w:bookmarkStart w:id="110" w:name="_Toc525641409"/>
      <w:bookmarkStart w:id="111" w:name="_Toc37257237"/>
      <w:r>
        <w:rPr>
          <w:lang w:val="en-US" w:eastAsia="zh-CN"/>
        </w:rPr>
        <w:t>6.2.2</w:t>
      </w:r>
      <w:r>
        <w:rPr>
          <w:lang w:val="en-US" w:eastAsia="zh-CN"/>
        </w:rPr>
        <w:tab/>
        <w:t>Data PDU</w:t>
      </w:r>
      <w:bookmarkEnd w:id="110"/>
      <w:bookmarkEnd w:id="111"/>
    </w:p>
    <w:p w14:paraId="614EB81B" w14:textId="77777777" w:rsidR="003B7119" w:rsidRDefault="003B7119" w:rsidP="003B7119">
      <w:pPr>
        <w:pStyle w:val="Heading4"/>
        <w:rPr>
          <w:lang w:eastAsia="ko-KR"/>
        </w:rPr>
      </w:pPr>
      <w:bookmarkStart w:id="112" w:name="_Toc525641410"/>
      <w:bookmarkStart w:id="113" w:name="_Toc37257238"/>
      <w:r>
        <w:rPr>
          <w:lang w:eastAsia="ko-KR"/>
        </w:rPr>
        <w:t>6.2.2.1</w:t>
      </w:r>
      <w:r>
        <w:rPr>
          <w:lang w:eastAsia="ko-KR"/>
        </w:rPr>
        <w:tab/>
        <w:t>Data PDU without SDAP header</w:t>
      </w:r>
      <w:bookmarkEnd w:id="112"/>
      <w:bookmarkEnd w:id="113"/>
    </w:p>
    <w:p w14:paraId="23F9C06C" w14:textId="77777777" w:rsidR="003B7119" w:rsidRDefault="003B7119" w:rsidP="003B7119">
      <w:pPr>
        <w:rPr>
          <w:lang w:val="en-US" w:eastAsia="zh-CN"/>
        </w:rPr>
      </w:pPr>
      <w:r>
        <w:rPr>
          <w:lang w:val="en-US" w:eastAsia="zh-CN"/>
        </w:rPr>
        <w:t>An SDAP PDU consists only of a data field and does not consist of any SDAP header, as described in Figure 6.2.2.1-1.</w:t>
      </w:r>
    </w:p>
    <w:p w14:paraId="3F57B631" w14:textId="77777777" w:rsidR="003B7119" w:rsidRDefault="003B7119" w:rsidP="003B7119">
      <w:pPr>
        <w:pStyle w:val="TH"/>
        <w:rPr>
          <w:lang w:eastAsia="zh-CN"/>
        </w:rPr>
      </w:pPr>
      <w:r>
        <w:object w:dxaOrig="9247" w:dyaOrig="2680" w14:anchorId="395DB747">
          <v:shape id="对象 5" o:spid="_x0000_i1028" type="#_x0000_t75" style="width:308.25pt;height:78.75pt;mso-wrap-style:square;mso-position-horizontal-relative:page;mso-position-vertical-relative:page" o:ole="">
            <v:imagedata r:id="rId24" o:title=""/>
          </v:shape>
          <o:OLEObject Type="Embed" ProgID="Visio.Drawing.11" ShapeID="对象 5" DrawAspect="Content" ObjectID="_1654590061" r:id="rId25"/>
        </w:object>
      </w:r>
    </w:p>
    <w:p w14:paraId="22F5502B" w14:textId="77777777" w:rsidR="003B7119" w:rsidRDefault="003B7119" w:rsidP="003B7119">
      <w:pPr>
        <w:pStyle w:val="TF"/>
        <w:rPr>
          <w:lang w:eastAsia="zh-CN"/>
        </w:rPr>
      </w:pPr>
      <w:r>
        <w:rPr>
          <w:lang w:eastAsia="zh-CN"/>
        </w:rPr>
        <w:t>Figure 6.2.2.1-1: SDAP Data PDU format without SDAP header</w:t>
      </w:r>
    </w:p>
    <w:p w14:paraId="38113758" w14:textId="77777777" w:rsidR="003B7119" w:rsidRDefault="003B7119" w:rsidP="003B7119">
      <w:pPr>
        <w:pStyle w:val="Heading4"/>
        <w:rPr>
          <w:lang w:eastAsia="ko-KR"/>
        </w:rPr>
      </w:pPr>
      <w:bookmarkStart w:id="114" w:name="_Toc525641411"/>
      <w:bookmarkStart w:id="115" w:name="_Toc37257239"/>
      <w:r>
        <w:rPr>
          <w:lang w:eastAsia="ko-KR"/>
        </w:rPr>
        <w:t>6.2.2.2</w:t>
      </w:r>
      <w:r>
        <w:rPr>
          <w:lang w:eastAsia="ko-KR"/>
        </w:rPr>
        <w:tab/>
        <w:t>DL Data PDU with SDAP header</w:t>
      </w:r>
      <w:bookmarkEnd w:id="114"/>
      <w:bookmarkEnd w:id="115"/>
    </w:p>
    <w:p w14:paraId="07850DE1" w14:textId="77777777" w:rsidR="003B7119" w:rsidRDefault="003B7119" w:rsidP="003B7119">
      <w:pPr>
        <w:rPr>
          <w:lang w:val="en-US" w:eastAsia="zh-CN"/>
        </w:rPr>
      </w:pPr>
      <w:r>
        <w:rPr>
          <w:lang w:val="en-US" w:eastAsia="zh-CN"/>
        </w:rPr>
        <w:t>Figure 6.2.2.2 – 1 shows the format of SDAP Data PDU of DL with SDAP header being configured.</w:t>
      </w:r>
    </w:p>
    <w:p w14:paraId="16721B3A" w14:textId="77777777" w:rsidR="003B7119" w:rsidRDefault="003B7119" w:rsidP="003B7119">
      <w:pPr>
        <w:pStyle w:val="TH"/>
      </w:pPr>
      <w:r>
        <w:object w:dxaOrig="9502" w:dyaOrig="4365" w14:anchorId="5B4D000C">
          <v:shape id="对象 6" o:spid="_x0000_i1029" type="#_x0000_t75" style="width:283.5pt;height:130.5pt;mso-wrap-style:square;mso-position-horizontal-relative:page;mso-position-vertical-relative:page" o:ole="">
            <v:imagedata r:id="rId26" o:title=""/>
          </v:shape>
          <o:OLEObject Type="Embed" ProgID="Visio.Drawing.11" ShapeID="对象 6" DrawAspect="Content" ObjectID="_1654590062" r:id="rId27"/>
        </w:object>
      </w:r>
    </w:p>
    <w:p w14:paraId="328B332C" w14:textId="77777777" w:rsidR="003B7119" w:rsidRDefault="003B7119" w:rsidP="003B7119">
      <w:pPr>
        <w:pStyle w:val="TF"/>
        <w:rPr>
          <w:lang w:eastAsia="zh-CN"/>
        </w:rPr>
      </w:pPr>
      <w:r>
        <w:rPr>
          <w:lang w:eastAsia="zh-CN"/>
        </w:rPr>
        <w:t>Figure 6.2.2.2-1: DL SDAP Data PDU format with SDAP header</w:t>
      </w:r>
    </w:p>
    <w:p w14:paraId="2136F42E" w14:textId="77777777" w:rsidR="003B7119" w:rsidRDefault="003B7119" w:rsidP="003B7119">
      <w:pPr>
        <w:pStyle w:val="Heading4"/>
        <w:rPr>
          <w:lang w:eastAsia="ko-KR"/>
        </w:rPr>
      </w:pPr>
      <w:bookmarkStart w:id="116" w:name="_Toc525641412"/>
      <w:bookmarkStart w:id="117" w:name="_Toc37257240"/>
      <w:r>
        <w:rPr>
          <w:lang w:eastAsia="ko-KR"/>
        </w:rPr>
        <w:t>6.2.2.3</w:t>
      </w:r>
      <w:r>
        <w:rPr>
          <w:lang w:eastAsia="ko-KR"/>
        </w:rPr>
        <w:tab/>
        <w:t>UL Data PDU with SDAP header</w:t>
      </w:r>
      <w:bookmarkEnd w:id="116"/>
      <w:bookmarkEnd w:id="117"/>
    </w:p>
    <w:p w14:paraId="54425057" w14:textId="77777777" w:rsidR="003B7119" w:rsidRDefault="003B7119" w:rsidP="003B7119">
      <w:pPr>
        <w:rPr>
          <w:lang w:val="en-US" w:eastAsia="zh-CN"/>
        </w:rPr>
      </w:pPr>
      <w:r>
        <w:rPr>
          <w:lang w:val="en-US" w:eastAsia="zh-CN"/>
        </w:rPr>
        <w:t>Figure 6.2.2.3 – 1 shows the format of SDAP Data PDU of UL with SDAP header being configured.</w:t>
      </w:r>
    </w:p>
    <w:p w14:paraId="0F110C53" w14:textId="77777777" w:rsidR="003B7119" w:rsidRDefault="003B7119" w:rsidP="003B7119">
      <w:pPr>
        <w:pStyle w:val="TH"/>
      </w:pPr>
      <w:r>
        <w:object w:dxaOrig="9502" w:dyaOrig="4365" w14:anchorId="3407C3B9">
          <v:shape id="对象 7" o:spid="_x0000_i1030" type="#_x0000_t75" style="width:283.5pt;height:130.5pt;mso-wrap-style:square;mso-position-horizontal-relative:page;mso-position-vertical-relative:page" o:ole="">
            <v:imagedata r:id="rId28" o:title=""/>
          </v:shape>
          <o:OLEObject Type="Embed" ProgID="Visio.Drawing.11" ShapeID="对象 7" DrawAspect="Content" ObjectID="_1654590063" r:id="rId29"/>
        </w:object>
      </w:r>
    </w:p>
    <w:p w14:paraId="1C128327" w14:textId="77777777" w:rsidR="003B7119" w:rsidRDefault="003B7119" w:rsidP="003B7119">
      <w:pPr>
        <w:pStyle w:val="TF"/>
      </w:pPr>
      <w:r>
        <w:rPr>
          <w:lang w:eastAsia="zh-CN"/>
        </w:rPr>
        <w:t>Figure 6.2.2.3-1: UL SDAP Data PDU format with SDAP header</w:t>
      </w:r>
    </w:p>
    <w:p w14:paraId="0D3E2F16" w14:textId="77777777" w:rsidR="003B7119" w:rsidRDefault="003B7119" w:rsidP="003B7119">
      <w:pPr>
        <w:pStyle w:val="Heading4"/>
        <w:rPr>
          <w:lang w:eastAsia="ko-KR"/>
        </w:rPr>
      </w:pPr>
      <w:bookmarkStart w:id="118" w:name="_Toc37257241"/>
      <w:r>
        <w:rPr>
          <w:lang w:eastAsia="ko-KR"/>
        </w:rPr>
        <w:t>6.2.2.4</w:t>
      </w:r>
      <w:r>
        <w:rPr>
          <w:lang w:eastAsia="ko-KR"/>
        </w:rPr>
        <w:tab/>
        <w:t xml:space="preserve">SL Data PDU with SDAP header for unicast </w:t>
      </w:r>
      <w:r>
        <w:t>of NR SL communication</w:t>
      </w:r>
      <w:bookmarkEnd w:id="118"/>
    </w:p>
    <w:p w14:paraId="25A11026" w14:textId="77777777" w:rsidR="003B7119" w:rsidRDefault="003B7119" w:rsidP="003B7119">
      <w:bookmarkStart w:id="119" w:name="_Hlk40460064"/>
      <w:r>
        <w:t xml:space="preserve">Figure 6.2.2.4–1 shows the format of SDAP Data PDU </w:t>
      </w:r>
      <w:del w:id="120" w:author="vivo" w:date="2020-05-18T08:05:00Z">
        <w:r w:rsidDel="00580757">
          <w:delText xml:space="preserve">of </w:delText>
        </w:r>
      </w:del>
      <w:ins w:id="121" w:author="vivo" w:date="2020-05-18T08:05:00Z">
        <w:r>
          <w:t xml:space="preserve">for </w:t>
        </w:r>
      </w:ins>
      <w:r>
        <w:t>unicast of NR SL communication with SDAP header being configured.</w:t>
      </w:r>
    </w:p>
    <w:bookmarkEnd w:id="119"/>
    <w:p w14:paraId="2EF53B47" w14:textId="77777777" w:rsidR="003B7119" w:rsidRDefault="003B7119" w:rsidP="003B7119">
      <w:pPr>
        <w:pStyle w:val="TH"/>
        <w:rPr>
          <w:lang w:eastAsia="zh-CN"/>
        </w:rPr>
      </w:pPr>
      <w:r>
        <w:object w:dxaOrig="5178" w:dyaOrig="2369" w14:anchorId="28EC513F">
          <v:shape id="对象 8" o:spid="_x0000_i1031" type="#_x0000_t75" style="width:283.5pt;height:129pt;mso-wrap-style:square;mso-position-horizontal-relative:page;mso-position-vertical-relative:page" o:ole="">
            <v:imagedata r:id="rId30" o:title=""/>
          </v:shape>
          <o:OLEObject Type="Embed" ProgID="Visio.Drawing.11" ShapeID="对象 8" DrawAspect="Content" ObjectID="_1654590064" r:id="rId31"/>
        </w:object>
      </w:r>
    </w:p>
    <w:p w14:paraId="10EFD27C" w14:textId="77777777" w:rsidR="003B7119" w:rsidRDefault="003B7119" w:rsidP="003B7119">
      <w:pPr>
        <w:pStyle w:val="TF"/>
      </w:pPr>
      <w:bookmarkStart w:id="122" w:name="_Toc525641413"/>
      <w:r>
        <w:t>Figure 6.2.2.4-1: SL SDAP Data PDU format with SDAP header for unicast of NR SL communication</w:t>
      </w:r>
    </w:p>
    <w:p w14:paraId="5B6AA1A8" w14:textId="77777777" w:rsidR="003B7119" w:rsidRDefault="003B7119" w:rsidP="003B7119">
      <w:pPr>
        <w:pStyle w:val="Heading3"/>
        <w:rPr>
          <w:lang w:eastAsia="zh-CN"/>
        </w:rPr>
      </w:pPr>
      <w:bookmarkStart w:id="123" w:name="_Toc37257242"/>
      <w:r>
        <w:rPr>
          <w:lang w:eastAsia="zh-CN"/>
        </w:rPr>
        <w:t>6.2.3</w:t>
      </w:r>
      <w:r>
        <w:rPr>
          <w:lang w:eastAsia="zh-CN"/>
        </w:rPr>
        <w:tab/>
        <w:t>End-Marker Control PDU</w:t>
      </w:r>
      <w:bookmarkEnd w:id="122"/>
      <w:bookmarkEnd w:id="123"/>
    </w:p>
    <w:p w14:paraId="24C8963B" w14:textId="77777777" w:rsidR="003B7119" w:rsidRDefault="003B7119" w:rsidP="003B7119">
      <w:pPr>
        <w:rPr>
          <w:lang w:eastAsia="zh-CN"/>
        </w:rPr>
      </w:pPr>
      <w:r>
        <w:rPr>
          <w:lang w:eastAsia="zh-CN"/>
        </w:rPr>
        <w:t>Figure 6.2.3-1 shows the format of End-Marker Control PDU.</w:t>
      </w:r>
    </w:p>
    <w:p w14:paraId="3E381400" w14:textId="77777777" w:rsidR="003B7119" w:rsidRDefault="003B7119" w:rsidP="003B7119">
      <w:pPr>
        <w:pStyle w:val="TH"/>
      </w:pPr>
      <w:r>
        <w:object w:dxaOrig="4970" w:dyaOrig="902" w14:anchorId="0CF5AAD7">
          <v:shape id="对象 9" o:spid="_x0000_i1032" type="#_x0000_t75" style="width:270.75pt;height:48.75pt;mso-wrap-style:square;mso-position-horizontal-relative:page;mso-position-vertical-relative:page" o:ole="">
            <v:imagedata r:id="rId32" o:title=""/>
          </v:shape>
          <o:OLEObject Type="Embed" ProgID="Visio.Drawing.15" ShapeID="对象 9" DrawAspect="Content" ObjectID="_1654590065" r:id="rId33"/>
        </w:object>
      </w:r>
    </w:p>
    <w:p w14:paraId="0864112E" w14:textId="77777777" w:rsidR="003B7119" w:rsidRDefault="003B7119" w:rsidP="003B7119">
      <w:pPr>
        <w:pStyle w:val="TF"/>
      </w:pPr>
      <w:r>
        <w:t>Figure 6.2.3-1: End-Marker Control PDU</w:t>
      </w:r>
    </w:p>
    <w:p w14:paraId="01F3C8A3" w14:textId="77777777" w:rsidR="003B7119" w:rsidRDefault="003B7119" w:rsidP="003B7119">
      <w:pPr>
        <w:pStyle w:val="Heading2"/>
      </w:pPr>
      <w:bookmarkStart w:id="124" w:name="_Toc525641414"/>
      <w:bookmarkStart w:id="125" w:name="_Toc37257243"/>
      <w:r>
        <w:t>6.3</w:t>
      </w:r>
      <w:r>
        <w:tab/>
        <w:t>Parameters</w:t>
      </w:r>
      <w:bookmarkEnd w:id="124"/>
      <w:bookmarkEnd w:id="125"/>
    </w:p>
    <w:p w14:paraId="0064CE2A" w14:textId="77777777" w:rsidR="003B7119" w:rsidRDefault="003B7119" w:rsidP="003B7119">
      <w:pPr>
        <w:pStyle w:val="Heading3"/>
        <w:rPr>
          <w:lang w:eastAsia="zh-CN"/>
        </w:rPr>
      </w:pPr>
      <w:bookmarkStart w:id="126" w:name="_Toc525641415"/>
      <w:bookmarkStart w:id="127" w:name="_Toc37257244"/>
      <w:r>
        <w:rPr>
          <w:lang w:eastAsia="zh-CN"/>
        </w:rPr>
        <w:t>6.3.1</w:t>
      </w:r>
      <w:r>
        <w:rPr>
          <w:lang w:eastAsia="zh-CN"/>
        </w:rPr>
        <w:tab/>
        <w:t>General</w:t>
      </w:r>
      <w:bookmarkEnd w:id="126"/>
      <w:bookmarkEnd w:id="127"/>
    </w:p>
    <w:p w14:paraId="3645D689" w14:textId="77777777" w:rsidR="003B7119" w:rsidRDefault="003B7119" w:rsidP="003B7119">
      <w:r>
        <w:t>If not otherwise mentioned in the definition of each field, then the bits in the parameters shall be interpreted as follows: the left most bit is the first and most significant bit and the right most bit is the last and least significant bit.</w:t>
      </w:r>
    </w:p>
    <w:p w14:paraId="304415DD" w14:textId="77777777" w:rsidR="003B7119" w:rsidRDefault="003B7119" w:rsidP="003B7119">
      <w:pPr>
        <w:rPr>
          <w:lang w:eastAsia="zh-CN"/>
        </w:rPr>
      </w:pPr>
      <w:r>
        <w:t>Unless otherwise mentioned, integers are encoded in standard binary encoding for unsigned integers. In all cases the bits appear ordered from MSB to LSB when read in the PDU.</w:t>
      </w:r>
    </w:p>
    <w:p w14:paraId="3F078F89" w14:textId="77777777" w:rsidR="003B7119" w:rsidRDefault="003B7119" w:rsidP="003B7119">
      <w:pPr>
        <w:pStyle w:val="Heading3"/>
        <w:rPr>
          <w:lang w:eastAsia="zh-CN"/>
        </w:rPr>
      </w:pPr>
      <w:bookmarkStart w:id="128" w:name="_Toc525641416"/>
      <w:bookmarkStart w:id="129" w:name="_Toc37257245"/>
      <w:r>
        <w:rPr>
          <w:lang w:eastAsia="zh-CN"/>
        </w:rPr>
        <w:t>6.3.2</w:t>
      </w:r>
      <w:r>
        <w:rPr>
          <w:lang w:eastAsia="zh-CN"/>
        </w:rPr>
        <w:tab/>
        <w:t>Data</w:t>
      </w:r>
      <w:bookmarkEnd w:id="128"/>
      <w:bookmarkEnd w:id="129"/>
    </w:p>
    <w:p w14:paraId="201A42DA" w14:textId="77777777" w:rsidR="003B7119" w:rsidRDefault="003B7119" w:rsidP="003B7119">
      <w:pPr>
        <w:rPr>
          <w:lang w:eastAsia="zh-CN"/>
        </w:rPr>
      </w:pPr>
      <w:r>
        <w:t>Length: Variable</w:t>
      </w:r>
    </w:p>
    <w:p w14:paraId="2A8374FF" w14:textId="77777777" w:rsidR="003B7119" w:rsidRDefault="003B7119" w:rsidP="003B7119">
      <w:pPr>
        <w:rPr>
          <w:lang w:eastAsia="zh-CN"/>
        </w:rPr>
      </w:pPr>
      <w:r>
        <w:rPr>
          <w:lang w:eastAsia="zh-CN"/>
        </w:rPr>
        <w:t>T</w:t>
      </w:r>
      <w:r>
        <w:rPr>
          <w:lang w:eastAsia="ko-KR"/>
        </w:rPr>
        <w:t>his field includes</w:t>
      </w:r>
      <w:r>
        <w:rPr>
          <w:lang w:eastAsia="zh-CN"/>
        </w:rPr>
        <w:t xml:space="preserve"> the SDAP SDU.</w:t>
      </w:r>
    </w:p>
    <w:p w14:paraId="102C1F46" w14:textId="77777777" w:rsidR="003B7119" w:rsidRDefault="003B7119" w:rsidP="003B7119">
      <w:pPr>
        <w:pStyle w:val="Heading3"/>
        <w:rPr>
          <w:lang w:eastAsia="zh-CN"/>
        </w:rPr>
      </w:pPr>
      <w:bookmarkStart w:id="130" w:name="_Toc525641417"/>
      <w:bookmarkStart w:id="131" w:name="_Toc37257246"/>
      <w:r>
        <w:rPr>
          <w:lang w:eastAsia="zh-CN"/>
        </w:rPr>
        <w:lastRenderedPageBreak/>
        <w:t>6.3.3</w:t>
      </w:r>
      <w:r>
        <w:rPr>
          <w:lang w:eastAsia="zh-CN"/>
        </w:rPr>
        <w:tab/>
        <w:t>D/C</w:t>
      </w:r>
      <w:bookmarkEnd w:id="130"/>
      <w:bookmarkEnd w:id="131"/>
    </w:p>
    <w:p w14:paraId="07B88298" w14:textId="77777777" w:rsidR="003B7119" w:rsidRDefault="003B7119" w:rsidP="003B7119">
      <w:pPr>
        <w:rPr>
          <w:lang w:eastAsia="zh-CN"/>
        </w:rPr>
      </w:pPr>
      <w:r>
        <w:rPr>
          <w:lang w:eastAsia="zh-CN"/>
        </w:rPr>
        <w:t>Length: 1 bit,</w:t>
      </w:r>
    </w:p>
    <w:p w14:paraId="4C76C39B" w14:textId="77777777" w:rsidR="003B7119" w:rsidRDefault="003B7119" w:rsidP="003B7119">
      <w:pPr>
        <w:rPr>
          <w:lang w:eastAsia="zh-CN"/>
        </w:rPr>
      </w:pPr>
      <w:r>
        <w:rPr>
          <w:lang w:eastAsia="zh-CN"/>
        </w:rPr>
        <w:t>The D/C bit indicates whether the SDAP PDU is an SDAP Data PDU or an SDAP Control PDU.</w:t>
      </w:r>
    </w:p>
    <w:p w14:paraId="033AE89B" w14:textId="77777777" w:rsidR="003B7119" w:rsidRDefault="003B7119" w:rsidP="003B7119">
      <w:pPr>
        <w:pStyle w:val="TH"/>
      </w:pPr>
      <w:r>
        <w:t>Table 6.3.3-1: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3B7119" w14:paraId="1638F372" w14:textId="77777777" w:rsidTr="003B7119">
        <w:trPr>
          <w:jc w:val="center"/>
        </w:trPr>
        <w:tc>
          <w:tcPr>
            <w:tcW w:w="720" w:type="dxa"/>
          </w:tcPr>
          <w:p w14:paraId="05FA26E1" w14:textId="77777777" w:rsidR="003B7119" w:rsidRDefault="003B7119" w:rsidP="003B7119">
            <w:pPr>
              <w:pStyle w:val="TAH"/>
            </w:pPr>
            <w:r>
              <w:t>Bit</w:t>
            </w:r>
          </w:p>
        </w:tc>
        <w:tc>
          <w:tcPr>
            <w:tcW w:w="5710" w:type="dxa"/>
          </w:tcPr>
          <w:p w14:paraId="68B22B6D" w14:textId="77777777" w:rsidR="003B7119" w:rsidRDefault="003B7119" w:rsidP="003B7119">
            <w:pPr>
              <w:pStyle w:val="TAH"/>
            </w:pPr>
            <w:r>
              <w:t>Description</w:t>
            </w:r>
          </w:p>
        </w:tc>
      </w:tr>
      <w:tr w:rsidR="003B7119" w14:paraId="705F9638" w14:textId="77777777" w:rsidTr="003B7119">
        <w:trPr>
          <w:jc w:val="center"/>
        </w:trPr>
        <w:tc>
          <w:tcPr>
            <w:tcW w:w="720" w:type="dxa"/>
          </w:tcPr>
          <w:p w14:paraId="21E01476" w14:textId="77777777" w:rsidR="003B7119" w:rsidRDefault="003B7119" w:rsidP="003B7119">
            <w:pPr>
              <w:pStyle w:val="TAC"/>
            </w:pPr>
            <w:r>
              <w:t>0</w:t>
            </w:r>
          </w:p>
        </w:tc>
        <w:tc>
          <w:tcPr>
            <w:tcW w:w="5710" w:type="dxa"/>
          </w:tcPr>
          <w:p w14:paraId="2C7DC79D" w14:textId="77777777" w:rsidR="003B7119" w:rsidRDefault="003B7119" w:rsidP="003B7119">
            <w:pPr>
              <w:pStyle w:val="TAL"/>
            </w:pPr>
            <w:r>
              <w:t>Control PDU</w:t>
            </w:r>
          </w:p>
        </w:tc>
      </w:tr>
      <w:tr w:rsidR="003B7119" w14:paraId="36CEEC3F" w14:textId="77777777" w:rsidTr="003B7119">
        <w:trPr>
          <w:jc w:val="center"/>
        </w:trPr>
        <w:tc>
          <w:tcPr>
            <w:tcW w:w="720" w:type="dxa"/>
          </w:tcPr>
          <w:p w14:paraId="1E12C76D" w14:textId="77777777" w:rsidR="003B7119" w:rsidRDefault="003B7119" w:rsidP="003B7119">
            <w:pPr>
              <w:pStyle w:val="TAC"/>
            </w:pPr>
            <w:r>
              <w:t>1</w:t>
            </w:r>
          </w:p>
        </w:tc>
        <w:tc>
          <w:tcPr>
            <w:tcW w:w="5710" w:type="dxa"/>
          </w:tcPr>
          <w:p w14:paraId="5179556C" w14:textId="77777777" w:rsidR="003B7119" w:rsidRDefault="003B7119" w:rsidP="003B7119">
            <w:pPr>
              <w:pStyle w:val="TAL"/>
            </w:pPr>
            <w:r>
              <w:rPr>
                <w:lang w:eastAsia="zh-CN"/>
              </w:rPr>
              <w:t>Data PDU</w:t>
            </w:r>
          </w:p>
        </w:tc>
      </w:tr>
    </w:tbl>
    <w:p w14:paraId="3B4A08D3" w14:textId="77777777" w:rsidR="003B7119" w:rsidRDefault="003B7119" w:rsidP="003B7119"/>
    <w:p w14:paraId="22415BA0" w14:textId="77777777" w:rsidR="003B7119" w:rsidRDefault="003B7119" w:rsidP="003B7119">
      <w:pPr>
        <w:pStyle w:val="Heading3"/>
        <w:rPr>
          <w:lang w:eastAsia="zh-CN"/>
        </w:rPr>
      </w:pPr>
      <w:bookmarkStart w:id="132" w:name="_Toc525641418"/>
      <w:bookmarkStart w:id="133" w:name="_Toc37257247"/>
      <w:r>
        <w:rPr>
          <w:lang w:eastAsia="zh-CN"/>
        </w:rPr>
        <w:t>6.3.4</w:t>
      </w:r>
      <w:r>
        <w:rPr>
          <w:lang w:eastAsia="zh-CN"/>
        </w:rPr>
        <w:tab/>
        <w:t>QFI</w:t>
      </w:r>
      <w:bookmarkEnd w:id="132"/>
      <w:bookmarkEnd w:id="133"/>
    </w:p>
    <w:p w14:paraId="4064BBDA" w14:textId="77777777" w:rsidR="003B7119" w:rsidRDefault="003B7119" w:rsidP="003B7119">
      <w:pPr>
        <w:rPr>
          <w:lang w:eastAsia="zh-CN"/>
        </w:rPr>
      </w:pPr>
      <w:r>
        <w:rPr>
          <w:lang w:eastAsia="zh-CN"/>
        </w:rPr>
        <w:t>Length: 6 bits</w:t>
      </w:r>
    </w:p>
    <w:p w14:paraId="738772E8" w14:textId="77777777" w:rsidR="003B7119" w:rsidRDefault="003B7119" w:rsidP="003B7119">
      <w:pPr>
        <w:rPr>
          <w:lang w:eastAsia="zh-CN"/>
        </w:rPr>
      </w:pPr>
      <w:r>
        <w:rPr>
          <w:lang w:eastAsia="zh-CN"/>
        </w:rPr>
        <w:t>The QFI field indicates the ID of the QoS flow (</w:t>
      </w:r>
      <w:r>
        <w:t>TS 23.501</w:t>
      </w:r>
      <w:r>
        <w:rPr>
          <w:lang w:eastAsia="zh-CN"/>
        </w:rPr>
        <w:t xml:space="preserve"> [4]) to which the SDAP PDU belongs.</w:t>
      </w:r>
    </w:p>
    <w:p w14:paraId="2E5030E2" w14:textId="77777777" w:rsidR="003B7119" w:rsidRDefault="003B7119" w:rsidP="003B7119">
      <w:pPr>
        <w:pStyle w:val="Heading3"/>
      </w:pPr>
      <w:bookmarkStart w:id="134" w:name="_Toc525641419"/>
      <w:bookmarkStart w:id="135" w:name="_Toc37257248"/>
      <w:r>
        <w:t>6.3.</w:t>
      </w:r>
      <w:r>
        <w:rPr>
          <w:lang w:eastAsia="ko-KR"/>
        </w:rPr>
        <w:t>5</w:t>
      </w:r>
      <w:r>
        <w:tab/>
        <w:t>R</w:t>
      </w:r>
      <w:bookmarkEnd w:id="134"/>
      <w:bookmarkEnd w:id="135"/>
    </w:p>
    <w:p w14:paraId="557018A7" w14:textId="77777777" w:rsidR="003B7119" w:rsidRDefault="003B7119" w:rsidP="003B7119">
      <w:r>
        <w:t>Length: 1 bit</w:t>
      </w:r>
    </w:p>
    <w:p w14:paraId="486EB49B" w14:textId="77777777" w:rsidR="003B7119" w:rsidRDefault="003B7119" w:rsidP="003B7119">
      <w:r>
        <w:t>Reserved. In this version of the specification reserved bits shall be set to 0. Reserved bits shall be ignored by the receiver.</w:t>
      </w:r>
    </w:p>
    <w:p w14:paraId="5A137466" w14:textId="77777777" w:rsidR="003B7119" w:rsidRDefault="003B7119" w:rsidP="003B7119">
      <w:pPr>
        <w:pStyle w:val="Heading3"/>
        <w:rPr>
          <w:lang w:eastAsia="zh-CN"/>
        </w:rPr>
      </w:pPr>
      <w:bookmarkStart w:id="136" w:name="_Toc525641420"/>
      <w:bookmarkStart w:id="137" w:name="_Toc37257249"/>
      <w:r>
        <w:rPr>
          <w:lang w:eastAsia="zh-CN"/>
        </w:rPr>
        <w:t>6.3.6</w:t>
      </w:r>
      <w:r>
        <w:rPr>
          <w:lang w:eastAsia="zh-CN"/>
        </w:rPr>
        <w:tab/>
        <w:t>RQI</w:t>
      </w:r>
      <w:bookmarkEnd w:id="136"/>
      <w:bookmarkEnd w:id="137"/>
    </w:p>
    <w:p w14:paraId="376561F2" w14:textId="77777777" w:rsidR="003B7119" w:rsidRDefault="003B7119" w:rsidP="003B7119">
      <w:pPr>
        <w:rPr>
          <w:lang w:eastAsia="zh-CN"/>
        </w:rPr>
      </w:pPr>
      <w:r>
        <w:rPr>
          <w:lang w:eastAsia="zh-CN"/>
        </w:rPr>
        <w:t>Length: 1 bit,</w:t>
      </w:r>
    </w:p>
    <w:p w14:paraId="476B422D" w14:textId="77777777" w:rsidR="003B7119" w:rsidRDefault="003B7119" w:rsidP="003B7119">
      <w:r>
        <w:t xml:space="preserve">The RQI bit indicates whether NAS should be informed of </w:t>
      </w:r>
      <w:r>
        <w:rPr>
          <w:lang w:eastAsia="zh-CN"/>
        </w:rPr>
        <w:t xml:space="preserve">the updated of SDF to QoS flow </w:t>
      </w:r>
      <w:r>
        <w:t>mapping rules (TS 23.501 [4]).</w:t>
      </w:r>
    </w:p>
    <w:p w14:paraId="78D69A33" w14:textId="77777777" w:rsidR="003B7119" w:rsidRDefault="003B7119" w:rsidP="003B7119">
      <w:pPr>
        <w:pStyle w:val="TH"/>
      </w:pPr>
      <w:r>
        <w:t>Table 6.3.6-1: RQI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3B7119" w14:paraId="730BFC1A" w14:textId="77777777" w:rsidTr="003B7119">
        <w:trPr>
          <w:jc w:val="center"/>
        </w:trPr>
        <w:tc>
          <w:tcPr>
            <w:tcW w:w="720" w:type="dxa"/>
          </w:tcPr>
          <w:p w14:paraId="5BE69F45" w14:textId="77777777" w:rsidR="003B7119" w:rsidRDefault="003B7119" w:rsidP="003B7119">
            <w:pPr>
              <w:pStyle w:val="TAH"/>
            </w:pPr>
            <w:r>
              <w:t>Bit</w:t>
            </w:r>
          </w:p>
        </w:tc>
        <w:tc>
          <w:tcPr>
            <w:tcW w:w="5710" w:type="dxa"/>
          </w:tcPr>
          <w:p w14:paraId="397906F0" w14:textId="77777777" w:rsidR="003B7119" w:rsidRDefault="003B7119" w:rsidP="003B7119">
            <w:pPr>
              <w:pStyle w:val="TAH"/>
            </w:pPr>
            <w:r>
              <w:t>Description</w:t>
            </w:r>
          </w:p>
        </w:tc>
      </w:tr>
      <w:tr w:rsidR="003B7119" w14:paraId="7ACE56B2" w14:textId="77777777" w:rsidTr="003B7119">
        <w:trPr>
          <w:jc w:val="center"/>
        </w:trPr>
        <w:tc>
          <w:tcPr>
            <w:tcW w:w="720" w:type="dxa"/>
          </w:tcPr>
          <w:p w14:paraId="2DD36643" w14:textId="77777777" w:rsidR="003B7119" w:rsidRDefault="003B7119" w:rsidP="003B7119">
            <w:pPr>
              <w:pStyle w:val="TAC"/>
            </w:pPr>
            <w:r>
              <w:t>0</w:t>
            </w:r>
          </w:p>
        </w:tc>
        <w:tc>
          <w:tcPr>
            <w:tcW w:w="5710" w:type="dxa"/>
          </w:tcPr>
          <w:p w14:paraId="2206D2B6" w14:textId="77777777" w:rsidR="003B7119" w:rsidRDefault="003B7119" w:rsidP="003B7119">
            <w:pPr>
              <w:pStyle w:val="TAL"/>
            </w:pPr>
            <w:r>
              <w:t>No action</w:t>
            </w:r>
          </w:p>
        </w:tc>
      </w:tr>
      <w:tr w:rsidR="003B7119" w14:paraId="00521126" w14:textId="77777777" w:rsidTr="003B7119">
        <w:trPr>
          <w:jc w:val="center"/>
        </w:trPr>
        <w:tc>
          <w:tcPr>
            <w:tcW w:w="720" w:type="dxa"/>
          </w:tcPr>
          <w:p w14:paraId="58E0EEE9" w14:textId="77777777" w:rsidR="003B7119" w:rsidRDefault="003B7119" w:rsidP="003B7119">
            <w:pPr>
              <w:pStyle w:val="TAC"/>
            </w:pPr>
            <w:r>
              <w:t>1</w:t>
            </w:r>
          </w:p>
        </w:tc>
        <w:tc>
          <w:tcPr>
            <w:tcW w:w="5710" w:type="dxa"/>
          </w:tcPr>
          <w:p w14:paraId="483A5169" w14:textId="77777777" w:rsidR="003B7119" w:rsidRDefault="003B7119" w:rsidP="003B7119">
            <w:pPr>
              <w:pStyle w:val="TAL"/>
            </w:pPr>
            <w:r>
              <w:rPr>
                <w:lang w:eastAsia="zh-CN"/>
              </w:rPr>
              <w:t>To inform NAS that RQI bit is set to 1.</w:t>
            </w:r>
          </w:p>
        </w:tc>
      </w:tr>
    </w:tbl>
    <w:p w14:paraId="676896C6" w14:textId="77777777" w:rsidR="003B7119" w:rsidRDefault="003B7119" w:rsidP="003B7119"/>
    <w:p w14:paraId="326D1E12" w14:textId="77777777" w:rsidR="003B7119" w:rsidRDefault="003B7119" w:rsidP="003B7119">
      <w:pPr>
        <w:pStyle w:val="Heading3"/>
        <w:rPr>
          <w:lang w:eastAsia="zh-CN"/>
        </w:rPr>
      </w:pPr>
      <w:bookmarkStart w:id="138" w:name="_Toc525641421"/>
      <w:bookmarkStart w:id="139" w:name="_Toc37257250"/>
      <w:r>
        <w:rPr>
          <w:lang w:eastAsia="zh-CN"/>
        </w:rPr>
        <w:t>6.3.7</w:t>
      </w:r>
      <w:r>
        <w:rPr>
          <w:lang w:eastAsia="zh-CN"/>
        </w:rPr>
        <w:tab/>
        <w:t>RDI</w:t>
      </w:r>
      <w:bookmarkEnd w:id="138"/>
      <w:bookmarkEnd w:id="139"/>
    </w:p>
    <w:p w14:paraId="1F276F3C" w14:textId="77777777" w:rsidR="003B7119" w:rsidRDefault="003B7119" w:rsidP="003B7119">
      <w:pPr>
        <w:rPr>
          <w:lang w:eastAsia="zh-CN"/>
        </w:rPr>
      </w:pPr>
      <w:r>
        <w:rPr>
          <w:lang w:eastAsia="zh-CN"/>
        </w:rPr>
        <w:t>Length: 1 bit,</w:t>
      </w:r>
    </w:p>
    <w:p w14:paraId="46E30A57" w14:textId="77777777" w:rsidR="003B7119" w:rsidRDefault="003B7119" w:rsidP="003B7119">
      <w:r>
        <w:t>The RDI bit indicates whether QoS flow to DRB mapping rule should be updated.</w:t>
      </w:r>
    </w:p>
    <w:p w14:paraId="0F1098A1" w14:textId="77777777" w:rsidR="003B7119" w:rsidRDefault="003B7119" w:rsidP="003B7119">
      <w:pPr>
        <w:pStyle w:val="TH"/>
      </w:pPr>
      <w:r>
        <w:t>Table 6.3.7-1: RDI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3B7119" w14:paraId="2B071ABD" w14:textId="77777777" w:rsidTr="003B7119">
        <w:trPr>
          <w:jc w:val="center"/>
        </w:trPr>
        <w:tc>
          <w:tcPr>
            <w:tcW w:w="720" w:type="dxa"/>
          </w:tcPr>
          <w:p w14:paraId="0ABC16FB" w14:textId="77777777" w:rsidR="003B7119" w:rsidRDefault="003B7119" w:rsidP="003B7119">
            <w:pPr>
              <w:pStyle w:val="TAH"/>
            </w:pPr>
            <w:r>
              <w:t>Bit</w:t>
            </w:r>
          </w:p>
        </w:tc>
        <w:tc>
          <w:tcPr>
            <w:tcW w:w="5710" w:type="dxa"/>
          </w:tcPr>
          <w:p w14:paraId="6CCA6164" w14:textId="77777777" w:rsidR="003B7119" w:rsidRDefault="003B7119" w:rsidP="003B7119">
            <w:pPr>
              <w:pStyle w:val="TAH"/>
            </w:pPr>
            <w:r>
              <w:t>Description</w:t>
            </w:r>
          </w:p>
        </w:tc>
      </w:tr>
      <w:tr w:rsidR="003B7119" w14:paraId="51D6D7EB" w14:textId="77777777" w:rsidTr="003B7119">
        <w:trPr>
          <w:jc w:val="center"/>
        </w:trPr>
        <w:tc>
          <w:tcPr>
            <w:tcW w:w="720" w:type="dxa"/>
          </w:tcPr>
          <w:p w14:paraId="4A997D3B" w14:textId="77777777" w:rsidR="003B7119" w:rsidRDefault="003B7119" w:rsidP="003B7119">
            <w:pPr>
              <w:pStyle w:val="TAC"/>
            </w:pPr>
            <w:r>
              <w:t>0</w:t>
            </w:r>
          </w:p>
        </w:tc>
        <w:tc>
          <w:tcPr>
            <w:tcW w:w="5710" w:type="dxa"/>
          </w:tcPr>
          <w:p w14:paraId="7D661F97" w14:textId="77777777" w:rsidR="003B7119" w:rsidRDefault="003B7119" w:rsidP="003B7119">
            <w:pPr>
              <w:pStyle w:val="TAL"/>
            </w:pPr>
            <w:r>
              <w:t>No action</w:t>
            </w:r>
          </w:p>
        </w:tc>
      </w:tr>
      <w:tr w:rsidR="003B7119" w14:paraId="55E410EF" w14:textId="77777777" w:rsidTr="003B7119">
        <w:trPr>
          <w:jc w:val="center"/>
        </w:trPr>
        <w:tc>
          <w:tcPr>
            <w:tcW w:w="720" w:type="dxa"/>
          </w:tcPr>
          <w:p w14:paraId="3A263A26" w14:textId="77777777" w:rsidR="003B7119" w:rsidRDefault="003B7119" w:rsidP="003B7119">
            <w:pPr>
              <w:pStyle w:val="TAC"/>
            </w:pPr>
            <w:r>
              <w:t>1</w:t>
            </w:r>
          </w:p>
        </w:tc>
        <w:tc>
          <w:tcPr>
            <w:tcW w:w="5710" w:type="dxa"/>
          </w:tcPr>
          <w:p w14:paraId="67918D3B" w14:textId="77777777" w:rsidR="003B7119" w:rsidRDefault="003B7119" w:rsidP="003B7119">
            <w:pPr>
              <w:pStyle w:val="TAL"/>
            </w:pPr>
            <w:r>
              <w:rPr>
                <w:lang w:eastAsia="zh-CN"/>
              </w:rPr>
              <w:t>To store QoS flow to DRB mapping rule.</w:t>
            </w:r>
          </w:p>
        </w:tc>
      </w:tr>
    </w:tbl>
    <w:p w14:paraId="296A8E5F" w14:textId="77777777" w:rsidR="003B7119" w:rsidRDefault="003B7119" w:rsidP="003B7119"/>
    <w:p w14:paraId="77E49B6A" w14:textId="77777777" w:rsidR="003B7119" w:rsidRDefault="003B7119" w:rsidP="003B7119">
      <w:pPr>
        <w:pStyle w:val="Heading3"/>
      </w:pPr>
      <w:bookmarkStart w:id="140" w:name="_Toc37257251"/>
      <w:r>
        <w:t>6.3.8</w:t>
      </w:r>
      <w:r>
        <w:tab/>
        <w:t>PFI</w:t>
      </w:r>
      <w:bookmarkEnd w:id="140"/>
    </w:p>
    <w:p w14:paraId="182B2799" w14:textId="77777777" w:rsidR="003B7119" w:rsidRDefault="003B7119" w:rsidP="003B7119">
      <w:r>
        <w:t>Length: 6 bits</w:t>
      </w:r>
    </w:p>
    <w:p w14:paraId="4A9AD63F" w14:textId="77777777" w:rsidR="003B7119" w:rsidRDefault="003B7119" w:rsidP="003B7119">
      <w:r>
        <w:t>The PFI field indicates the ID of the PC5 QoS flow (TS 23.287[5]) to which the SDAP PDU belongs.</w:t>
      </w:r>
    </w:p>
    <w:p w14:paraId="311A1B89" w14:textId="77777777" w:rsidR="003B7119" w:rsidRDefault="003B7119" w:rsidP="003B7119">
      <w:pPr>
        <w:pStyle w:val="Heading8"/>
      </w:pPr>
      <w:bookmarkStart w:id="141" w:name="historyclause"/>
      <w:bookmarkStart w:id="142" w:name="_Toc525641422"/>
      <w:bookmarkStart w:id="143" w:name="_Toc37257252"/>
      <w:bookmarkEnd w:id="12"/>
      <w:r>
        <w:lastRenderedPageBreak/>
        <w:t>Annex A (informative):</w:t>
      </w:r>
      <w:r>
        <w:rPr>
          <w:rFonts w:eastAsia="MS Mincho"/>
        </w:rPr>
        <w:br/>
      </w:r>
      <w:bookmarkEnd w:id="141"/>
      <w:r>
        <w:t>Change history</w:t>
      </w:r>
      <w:bookmarkEnd w:id="142"/>
      <w:bookmarkEnd w:id="1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567"/>
        <w:gridCol w:w="426"/>
        <w:gridCol w:w="425"/>
        <w:gridCol w:w="4678"/>
        <w:gridCol w:w="708"/>
      </w:tblGrid>
      <w:tr w:rsidR="003B7119" w14:paraId="5F868B78" w14:textId="77777777" w:rsidTr="003B7119">
        <w:trPr>
          <w:cantSplit/>
        </w:trPr>
        <w:tc>
          <w:tcPr>
            <w:tcW w:w="9639" w:type="dxa"/>
            <w:gridSpan w:val="8"/>
            <w:tcBorders>
              <w:bottom w:val="nil"/>
            </w:tcBorders>
            <w:shd w:val="solid" w:color="FFFFFF" w:fill="auto"/>
          </w:tcPr>
          <w:p w14:paraId="519F18C8" w14:textId="77777777" w:rsidR="003B7119" w:rsidRDefault="003B7119" w:rsidP="003B7119">
            <w:pPr>
              <w:pStyle w:val="TAL"/>
              <w:jc w:val="center"/>
              <w:rPr>
                <w:b/>
                <w:sz w:val="16"/>
              </w:rPr>
            </w:pPr>
            <w:r>
              <w:rPr>
                <w:b/>
              </w:rPr>
              <w:t>Change history</w:t>
            </w:r>
          </w:p>
        </w:tc>
      </w:tr>
      <w:tr w:rsidR="003B7119" w14:paraId="20E9BEDF" w14:textId="77777777" w:rsidTr="003B7119">
        <w:tc>
          <w:tcPr>
            <w:tcW w:w="709" w:type="dxa"/>
            <w:shd w:val="pct10" w:color="auto" w:fill="FFFFFF"/>
          </w:tcPr>
          <w:p w14:paraId="47A15A21" w14:textId="77777777" w:rsidR="003B7119" w:rsidRDefault="003B7119" w:rsidP="003B7119">
            <w:pPr>
              <w:pStyle w:val="TAL"/>
              <w:rPr>
                <w:b/>
                <w:sz w:val="16"/>
              </w:rPr>
            </w:pPr>
            <w:r>
              <w:rPr>
                <w:b/>
                <w:sz w:val="16"/>
              </w:rPr>
              <w:t>Date</w:t>
            </w:r>
          </w:p>
        </w:tc>
        <w:tc>
          <w:tcPr>
            <w:tcW w:w="1134" w:type="dxa"/>
            <w:shd w:val="pct10" w:color="auto" w:fill="FFFFFF"/>
          </w:tcPr>
          <w:p w14:paraId="140B6E2C" w14:textId="77777777" w:rsidR="003B7119" w:rsidRDefault="003B7119" w:rsidP="003B7119">
            <w:pPr>
              <w:pStyle w:val="TAL"/>
              <w:rPr>
                <w:b/>
                <w:sz w:val="16"/>
              </w:rPr>
            </w:pPr>
            <w:r>
              <w:rPr>
                <w:b/>
                <w:sz w:val="16"/>
              </w:rPr>
              <w:t>Meeting</w:t>
            </w:r>
          </w:p>
        </w:tc>
        <w:tc>
          <w:tcPr>
            <w:tcW w:w="992" w:type="dxa"/>
            <w:shd w:val="pct10" w:color="auto" w:fill="FFFFFF"/>
          </w:tcPr>
          <w:p w14:paraId="158E3AB8" w14:textId="77777777" w:rsidR="003B7119" w:rsidRDefault="003B7119" w:rsidP="003B7119">
            <w:pPr>
              <w:pStyle w:val="TAL"/>
              <w:rPr>
                <w:b/>
                <w:sz w:val="16"/>
              </w:rPr>
            </w:pPr>
            <w:r>
              <w:rPr>
                <w:b/>
                <w:sz w:val="16"/>
              </w:rPr>
              <w:t>TDoc</w:t>
            </w:r>
          </w:p>
        </w:tc>
        <w:tc>
          <w:tcPr>
            <w:tcW w:w="567" w:type="dxa"/>
            <w:shd w:val="pct10" w:color="auto" w:fill="FFFFFF"/>
          </w:tcPr>
          <w:p w14:paraId="0C6F692F" w14:textId="77777777" w:rsidR="003B7119" w:rsidRDefault="003B7119" w:rsidP="003B7119">
            <w:pPr>
              <w:pStyle w:val="TAL"/>
              <w:rPr>
                <w:b/>
                <w:sz w:val="16"/>
              </w:rPr>
            </w:pPr>
            <w:r>
              <w:rPr>
                <w:b/>
                <w:sz w:val="16"/>
              </w:rPr>
              <w:t>CR</w:t>
            </w:r>
          </w:p>
        </w:tc>
        <w:tc>
          <w:tcPr>
            <w:tcW w:w="426" w:type="dxa"/>
            <w:shd w:val="pct10" w:color="auto" w:fill="FFFFFF"/>
          </w:tcPr>
          <w:p w14:paraId="2922D65D" w14:textId="77777777" w:rsidR="003B7119" w:rsidRDefault="003B7119" w:rsidP="003B7119">
            <w:pPr>
              <w:pStyle w:val="TAL"/>
              <w:rPr>
                <w:b/>
                <w:sz w:val="16"/>
              </w:rPr>
            </w:pPr>
            <w:r>
              <w:rPr>
                <w:b/>
                <w:sz w:val="16"/>
              </w:rPr>
              <w:t>Rev</w:t>
            </w:r>
          </w:p>
        </w:tc>
        <w:tc>
          <w:tcPr>
            <w:tcW w:w="425" w:type="dxa"/>
            <w:shd w:val="pct10" w:color="auto" w:fill="FFFFFF"/>
          </w:tcPr>
          <w:p w14:paraId="388680A8" w14:textId="77777777" w:rsidR="003B7119" w:rsidRDefault="003B7119" w:rsidP="003B7119">
            <w:pPr>
              <w:pStyle w:val="TAL"/>
              <w:rPr>
                <w:b/>
                <w:sz w:val="16"/>
              </w:rPr>
            </w:pPr>
            <w:r>
              <w:rPr>
                <w:b/>
                <w:sz w:val="16"/>
              </w:rPr>
              <w:t>Cat</w:t>
            </w:r>
          </w:p>
        </w:tc>
        <w:tc>
          <w:tcPr>
            <w:tcW w:w="4678" w:type="dxa"/>
            <w:shd w:val="pct10" w:color="auto" w:fill="FFFFFF"/>
          </w:tcPr>
          <w:p w14:paraId="1B0282D4" w14:textId="77777777" w:rsidR="003B7119" w:rsidRDefault="003B7119" w:rsidP="003B7119">
            <w:pPr>
              <w:pStyle w:val="TAL"/>
              <w:rPr>
                <w:b/>
                <w:sz w:val="16"/>
              </w:rPr>
            </w:pPr>
            <w:r>
              <w:rPr>
                <w:b/>
                <w:sz w:val="16"/>
              </w:rPr>
              <w:t>Subject/Comment</w:t>
            </w:r>
          </w:p>
        </w:tc>
        <w:tc>
          <w:tcPr>
            <w:tcW w:w="708" w:type="dxa"/>
            <w:shd w:val="pct10" w:color="auto" w:fill="FFFFFF"/>
          </w:tcPr>
          <w:p w14:paraId="4A61B1AB" w14:textId="77777777" w:rsidR="003B7119" w:rsidRDefault="003B7119" w:rsidP="003B7119">
            <w:pPr>
              <w:pStyle w:val="TAL"/>
              <w:rPr>
                <w:b/>
                <w:sz w:val="16"/>
              </w:rPr>
            </w:pPr>
            <w:r>
              <w:rPr>
                <w:b/>
                <w:sz w:val="16"/>
              </w:rPr>
              <w:t>New version</w:t>
            </w:r>
          </w:p>
        </w:tc>
      </w:tr>
      <w:tr w:rsidR="003B7119" w14:paraId="78BE4772" w14:textId="77777777" w:rsidTr="003B7119">
        <w:tc>
          <w:tcPr>
            <w:tcW w:w="709" w:type="dxa"/>
            <w:shd w:val="solid" w:color="FFFFFF" w:fill="auto"/>
          </w:tcPr>
          <w:p w14:paraId="424C2B02" w14:textId="77777777" w:rsidR="003B7119" w:rsidRDefault="003B7119" w:rsidP="003B7119">
            <w:pPr>
              <w:pStyle w:val="TAC"/>
              <w:rPr>
                <w:sz w:val="16"/>
                <w:szCs w:val="16"/>
                <w:lang w:eastAsia="zh-CN"/>
              </w:rPr>
            </w:pPr>
            <w:r>
              <w:rPr>
                <w:sz w:val="16"/>
                <w:szCs w:val="16"/>
                <w:lang w:eastAsia="zh-CN"/>
              </w:rPr>
              <w:t>06/2017</w:t>
            </w:r>
          </w:p>
        </w:tc>
        <w:tc>
          <w:tcPr>
            <w:tcW w:w="1134" w:type="dxa"/>
            <w:shd w:val="solid" w:color="FFFFFF" w:fill="auto"/>
          </w:tcPr>
          <w:p w14:paraId="7F1AB5D4" w14:textId="77777777" w:rsidR="003B7119" w:rsidRDefault="003B7119" w:rsidP="003B7119">
            <w:pPr>
              <w:pStyle w:val="TAC"/>
              <w:jc w:val="left"/>
              <w:rPr>
                <w:sz w:val="16"/>
                <w:szCs w:val="16"/>
                <w:lang w:eastAsia="zh-CN"/>
              </w:rPr>
            </w:pPr>
            <w:r>
              <w:rPr>
                <w:sz w:val="16"/>
                <w:szCs w:val="16"/>
                <w:lang w:eastAsia="zh-CN"/>
              </w:rPr>
              <w:t>RAN2 NR AH</w:t>
            </w:r>
          </w:p>
        </w:tc>
        <w:tc>
          <w:tcPr>
            <w:tcW w:w="992" w:type="dxa"/>
            <w:shd w:val="solid" w:color="FFFFFF" w:fill="auto"/>
          </w:tcPr>
          <w:p w14:paraId="3EBE7882" w14:textId="77777777" w:rsidR="003B7119" w:rsidRDefault="003B7119" w:rsidP="003B7119">
            <w:pPr>
              <w:pStyle w:val="TAC"/>
              <w:rPr>
                <w:sz w:val="16"/>
                <w:szCs w:val="16"/>
                <w:lang w:eastAsia="zh-CN"/>
              </w:rPr>
            </w:pPr>
          </w:p>
        </w:tc>
        <w:tc>
          <w:tcPr>
            <w:tcW w:w="567" w:type="dxa"/>
            <w:shd w:val="solid" w:color="FFFFFF" w:fill="auto"/>
          </w:tcPr>
          <w:p w14:paraId="2C21DBAF" w14:textId="77777777" w:rsidR="003B7119" w:rsidRDefault="003B7119" w:rsidP="003B7119">
            <w:pPr>
              <w:pStyle w:val="TAL"/>
              <w:jc w:val="center"/>
              <w:rPr>
                <w:sz w:val="16"/>
                <w:szCs w:val="16"/>
                <w:lang w:eastAsia="zh-CN"/>
              </w:rPr>
            </w:pPr>
            <w:r>
              <w:rPr>
                <w:sz w:val="16"/>
                <w:szCs w:val="16"/>
                <w:lang w:eastAsia="zh-CN"/>
              </w:rPr>
              <w:t>-</w:t>
            </w:r>
          </w:p>
        </w:tc>
        <w:tc>
          <w:tcPr>
            <w:tcW w:w="426" w:type="dxa"/>
            <w:shd w:val="solid" w:color="FFFFFF" w:fill="auto"/>
          </w:tcPr>
          <w:p w14:paraId="29F594DA" w14:textId="77777777" w:rsidR="003B7119" w:rsidRDefault="003B7119" w:rsidP="003B7119">
            <w:pPr>
              <w:pStyle w:val="TAR"/>
              <w:jc w:val="center"/>
              <w:rPr>
                <w:sz w:val="16"/>
                <w:szCs w:val="16"/>
                <w:lang w:eastAsia="zh-CN"/>
              </w:rPr>
            </w:pPr>
            <w:r>
              <w:rPr>
                <w:sz w:val="16"/>
                <w:szCs w:val="16"/>
                <w:lang w:eastAsia="zh-CN"/>
              </w:rPr>
              <w:t>-</w:t>
            </w:r>
          </w:p>
        </w:tc>
        <w:tc>
          <w:tcPr>
            <w:tcW w:w="425" w:type="dxa"/>
            <w:shd w:val="solid" w:color="FFFFFF" w:fill="auto"/>
          </w:tcPr>
          <w:p w14:paraId="4D5C4596" w14:textId="77777777" w:rsidR="003B7119" w:rsidRDefault="003B7119" w:rsidP="003B7119">
            <w:pPr>
              <w:pStyle w:val="TAC"/>
              <w:rPr>
                <w:sz w:val="16"/>
                <w:szCs w:val="16"/>
                <w:lang w:eastAsia="zh-CN"/>
              </w:rPr>
            </w:pPr>
            <w:r>
              <w:rPr>
                <w:sz w:val="16"/>
                <w:szCs w:val="16"/>
                <w:lang w:eastAsia="zh-CN"/>
              </w:rPr>
              <w:t>-</w:t>
            </w:r>
          </w:p>
        </w:tc>
        <w:tc>
          <w:tcPr>
            <w:tcW w:w="4678" w:type="dxa"/>
            <w:shd w:val="solid" w:color="FFFFFF" w:fill="auto"/>
          </w:tcPr>
          <w:p w14:paraId="67E675E3" w14:textId="77777777" w:rsidR="003B7119" w:rsidRDefault="003B7119" w:rsidP="003B7119">
            <w:pPr>
              <w:pStyle w:val="TAL"/>
              <w:rPr>
                <w:sz w:val="16"/>
                <w:szCs w:val="16"/>
                <w:lang w:eastAsia="zh-CN"/>
              </w:rPr>
            </w:pPr>
            <w:r>
              <w:rPr>
                <w:sz w:val="16"/>
                <w:szCs w:val="16"/>
                <w:lang w:eastAsia="zh-CN"/>
              </w:rPr>
              <w:t>First version</w:t>
            </w:r>
          </w:p>
        </w:tc>
        <w:tc>
          <w:tcPr>
            <w:tcW w:w="708" w:type="dxa"/>
            <w:shd w:val="solid" w:color="FFFFFF" w:fill="auto"/>
          </w:tcPr>
          <w:p w14:paraId="0F4582F9" w14:textId="77777777" w:rsidR="003B7119" w:rsidRDefault="003B7119" w:rsidP="003B7119">
            <w:pPr>
              <w:pStyle w:val="TAC"/>
              <w:rPr>
                <w:sz w:val="16"/>
                <w:szCs w:val="16"/>
                <w:lang w:eastAsia="zh-CN"/>
              </w:rPr>
            </w:pPr>
            <w:r>
              <w:rPr>
                <w:sz w:val="16"/>
                <w:szCs w:val="16"/>
                <w:lang w:eastAsia="zh-CN"/>
              </w:rPr>
              <w:t>0.1.0</w:t>
            </w:r>
          </w:p>
        </w:tc>
      </w:tr>
      <w:tr w:rsidR="003B7119" w14:paraId="006797AE" w14:textId="77777777" w:rsidTr="003B7119">
        <w:tc>
          <w:tcPr>
            <w:tcW w:w="709" w:type="dxa"/>
            <w:shd w:val="solid" w:color="FFFFFF" w:fill="auto"/>
          </w:tcPr>
          <w:p w14:paraId="36C7DB13" w14:textId="77777777" w:rsidR="003B7119" w:rsidRDefault="003B7119" w:rsidP="003B7119">
            <w:pPr>
              <w:pStyle w:val="TAC"/>
              <w:rPr>
                <w:sz w:val="16"/>
                <w:szCs w:val="16"/>
                <w:lang w:eastAsia="zh-CN"/>
              </w:rPr>
            </w:pPr>
            <w:r>
              <w:rPr>
                <w:sz w:val="16"/>
                <w:szCs w:val="16"/>
                <w:lang w:eastAsia="zh-CN"/>
              </w:rPr>
              <w:t>08/2017</w:t>
            </w:r>
          </w:p>
        </w:tc>
        <w:tc>
          <w:tcPr>
            <w:tcW w:w="1134" w:type="dxa"/>
            <w:shd w:val="solid" w:color="FFFFFF" w:fill="auto"/>
          </w:tcPr>
          <w:p w14:paraId="2C2C28B8" w14:textId="77777777" w:rsidR="003B7119" w:rsidRDefault="003B7119" w:rsidP="003B7119">
            <w:pPr>
              <w:pStyle w:val="TAC"/>
              <w:jc w:val="left"/>
              <w:rPr>
                <w:sz w:val="16"/>
                <w:szCs w:val="16"/>
                <w:lang w:eastAsia="zh-CN"/>
              </w:rPr>
            </w:pPr>
            <w:r>
              <w:rPr>
                <w:sz w:val="16"/>
                <w:szCs w:val="16"/>
                <w:lang w:eastAsia="zh-CN"/>
              </w:rPr>
              <w:t>RAN2#99</w:t>
            </w:r>
          </w:p>
        </w:tc>
        <w:tc>
          <w:tcPr>
            <w:tcW w:w="992" w:type="dxa"/>
            <w:shd w:val="solid" w:color="FFFFFF" w:fill="auto"/>
          </w:tcPr>
          <w:p w14:paraId="3522D2E4" w14:textId="77777777" w:rsidR="003B7119" w:rsidRDefault="003B7119" w:rsidP="003B7119">
            <w:pPr>
              <w:pStyle w:val="TAC"/>
              <w:rPr>
                <w:sz w:val="16"/>
                <w:szCs w:val="16"/>
                <w:lang w:eastAsia="zh-CN"/>
              </w:rPr>
            </w:pPr>
          </w:p>
        </w:tc>
        <w:tc>
          <w:tcPr>
            <w:tcW w:w="567" w:type="dxa"/>
            <w:shd w:val="solid" w:color="FFFFFF" w:fill="auto"/>
          </w:tcPr>
          <w:p w14:paraId="14014993" w14:textId="77777777" w:rsidR="003B7119" w:rsidRDefault="003B7119" w:rsidP="003B7119">
            <w:pPr>
              <w:pStyle w:val="TAL"/>
              <w:jc w:val="center"/>
              <w:rPr>
                <w:sz w:val="16"/>
                <w:szCs w:val="16"/>
                <w:lang w:eastAsia="zh-CN"/>
              </w:rPr>
            </w:pPr>
            <w:r>
              <w:rPr>
                <w:sz w:val="16"/>
                <w:szCs w:val="16"/>
                <w:lang w:eastAsia="zh-CN"/>
              </w:rPr>
              <w:t>-</w:t>
            </w:r>
          </w:p>
        </w:tc>
        <w:tc>
          <w:tcPr>
            <w:tcW w:w="426" w:type="dxa"/>
            <w:shd w:val="solid" w:color="FFFFFF" w:fill="auto"/>
          </w:tcPr>
          <w:p w14:paraId="10705097" w14:textId="77777777" w:rsidR="003B7119" w:rsidRDefault="003B7119" w:rsidP="003B7119">
            <w:pPr>
              <w:pStyle w:val="TAR"/>
              <w:jc w:val="center"/>
              <w:rPr>
                <w:sz w:val="16"/>
                <w:szCs w:val="16"/>
                <w:lang w:eastAsia="zh-CN"/>
              </w:rPr>
            </w:pPr>
            <w:r>
              <w:rPr>
                <w:sz w:val="16"/>
                <w:szCs w:val="16"/>
                <w:lang w:eastAsia="zh-CN"/>
              </w:rPr>
              <w:t>-</w:t>
            </w:r>
          </w:p>
        </w:tc>
        <w:tc>
          <w:tcPr>
            <w:tcW w:w="425" w:type="dxa"/>
            <w:shd w:val="solid" w:color="FFFFFF" w:fill="auto"/>
          </w:tcPr>
          <w:p w14:paraId="3FD06F92" w14:textId="77777777" w:rsidR="003B7119" w:rsidRDefault="003B7119" w:rsidP="003B7119">
            <w:pPr>
              <w:pStyle w:val="TAC"/>
              <w:rPr>
                <w:sz w:val="16"/>
                <w:szCs w:val="16"/>
                <w:lang w:eastAsia="zh-CN"/>
              </w:rPr>
            </w:pPr>
            <w:r>
              <w:rPr>
                <w:sz w:val="16"/>
                <w:szCs w:val="16"/>
                <w:lang w:eastAsia="zh-CN"/>
              </w:rPr>
              <w:t>-</w:t>
            </w:r>
          </w:p>
        </w:tc>
        <w:tc>
          <w:tcPr>
            <w:tcW w:w="4678" w:type="dxa"/>
            <w:shd w:val="solid" w:color="FFFFFF" w:fill="auto"/>
          </w:tcPr>
          <w:p w14:paraId="3A550F27" w14:textId="77777777" w:rsidR="003B7119" w:rsidRDefault="003B7119" w:rsidP="003B7119">
            <w:pPr>
              <w:pStyle w:val="TAL"/>
              <w:rPr>
                <w:sz w:val="16"/>
                <w:szCs w:val="16"/>
                <w:lang w:eastAsia="zh-CN"/>
              </w:rPr>
            </w:pPr>
            <w:r>
              <w:rPr>
                <w:sz w:val="16"/>
                <w:szCs w:val="16"/>
                <w:lang w:eastAsia="zh-CN"/>
              </w:rPr>
              <w:t>To capture agreements made in RAN2#99</w:t>
            </w:r>
          </w:p>
        </w:tc>
        <w:tc>
          <w:tcPr>
            <w:tcW w:w="708" w:type="dxa"/>
            <w:shd w:val="solid" w:color="FFFFFF" w:fill="auto"/>
          </w:tcPr>
          <w:p w14:paraId="6C332036" w14:textId="77777777" w:rsidR="003B7119" w:rsidRDefault="003B7119" w:rsidP="003B7119">
            <w:pPr>
              <w:pStyle w:val="TAC"/>
              <w:rPr>
                <w:sz w:val="16"/>
                <w:szCs w:val="16"/>
                <w:lang w:eastAsia="zh-CN"/>
              </w:rPr>
            </w:pPr>
            <w:r>
              <w:rPr>
                <w:sz w:val="16"/>
                <w:szCs w:val="16"/>
                <w:lang w:eastAsia="zh-CN"/>
              </w:rPr>
              <w:t>0.2.0</w:t>
            </w:r>
          </w:p>
        </w:tc>
      </w:tr>
      <w:tr w:rsidR="003B7119" w14:paraId="64620783" w14:textId="77777777" w:rsidTr="003B7119">
        <w:tc>
          <w:tcPr>
            <w:tcW w:w="709" w:type="dxa"/>
            <w:shd w:val="solid" w:color="FFFFFF" w:fill="auto"/>
          </w:tcPr>
          <w:p w14:paraId="21329C98" w14:textId="77777777" w:rsidR="003B7119" w:rsidRDefault="003B7119" w:rsidP="003B7119">
            <w:pPr>
              <w:pStyle w:val="TAC"/>
              <w:rPr>
                <w:sz w:val="16"/>
                <w:szCs w:val="16"/>
                <w:lang w:eastAsia="zh-CN"/>
              </w:rPr>
            </w:pPr>
            <w:r>
              <w:rPr>
                <w:sz w:val="16"/>
                <w:szCs w:val="16"/>
                <w:lang w:eastAsia="zh-CN"/>
              </w:rPr>
              <w:t>09/2017</w:t>
            </w:r>
          </w:p>
        </w:tc>
        <w:tc>
          <w:tcPr>
            <w:tcW w:w="1134" w:type="dxa"/>
            <w:shd w:val="solid" w:color="FFFFFF" w:fill="auto"/>
          </w:tcPr>
          <w:p w14:paraId="2DAE3768" w14:textId="77777777" w:rsidR="003B7119" w:rsidRDefault="003B7119" w:rsidP="003B7119">
            <w:pPr>
              <w:pStyle w:val="TAC"/>
              <w:jc w:val="left"/>
              <w:rPr>
                <w:sz w:val="16"/>
                <w:szCs w:val="16"/>
                <w:lang w:eastAsia="zh-CN"/>
              </w:rPr>
            </w:pPr>
            <w:r>
              <w:rPr>
                <w:sz w:val="16"/>
                <w:szCs w:val="16"/>
                <w:lang w:eastAsia="zh-CN"/>
              </w:rPr>
              <w:t>RAN#77</w:t>
            </w:r>
          </w:p>
        </w:tc>
        <w:tc>
          <w:tcPr>
            <w:tcW w:w="992" w:type="dxa"/>
            <w:shd w:val="solid" w:color="FFFFFF" w:fill="auto"/>
          </w:tcPr>
          <w:p w14:paraId="0F905DE3" w14:textId="77777777" w:rsidR="003B7119" w:rsidRDefault="003B7119" w:rsidP="003B7119">
            <w:pPr>
              <w:pStyle w:val="TAC"/>
              <w:rPr>
                <w:sz w:val="16"/>
                <w:szCs w:val="16"/>
                <w:lang w:eastAsia="zh-CN"/>
              </w:rPr>
            </w:pPr>
          </w:p>
        </w:tc>
        <w:tc>
          <w:tcPr>
            <w:tcW w:w="567" w:type="dxa"/>
            <w:shd w:val="solid" w:color="FFFFFF" w:fill="auto"/>
          </w:tcPr>
          <w:p w14:paraId="306E7D6C" w14:textId="77777777" w:rsidR="003B7119" w:rsidRDefault="003B7119" w:rsidP="003B7119">
            <w:pPr>
              <w:pStyle w:val="TAL"/>
              <w:jc w:val="center"/>
              <w:rPr>
                <w:sz w:val="16"/>
                <w:szCs w:val="16"/>
                <w:lang w:eastAsia="zh-CN"/>
              </w:rPr>
            </w:pPr>
            <w:r>
              <w:rPr>
                <w:sz w:val="16"/>
                <w:szCs w:val="16"/>
                <w:lang w:eastAsia="zh-CN"/>
              </w:rPr>
              <w:t>-</w:t>
            </w:r>
          </w:p>
        </w:tc>
        <w:tc>
          <w:tcPr>
            <w:tcW w:w="426" w:type="dxa"/>
            <w:shd w:val="solid" w:color="FFFFFF" w:fill="auto"/>
          </w:tcPr>
          <w:p w14:paraId="19CE554E" w14:textId="77777777" w:rsidR="003B7119" w:rsidRDefault="003B7119" w:rsidP="003B7119">
            <w:pPr>
              <w:pStyle w:val="TAR"/>
              <w:jc w:val="center"/>
              <w:rPr>
                <w:sz w:val="16"/>
                <w:szCs w:val="16"/>
                <w:lang w:eastAsia="zh-CN"/>
              </w:rPr>
            </w:pPr>
            <w:r>
              <w:rPr>
                <w:sz w:val="16"/>
                <w:szCs w:val="16"/>
                <w:lang w:eastAsia="zh-CN"/>
              </w:rPr>
              <w:t>-</w:t>
            </w:r>
          </w:p>
        </w:tc>
        <w:tc>
          <w:tcPr>
            <w:tcW w:w="425" w:type="dxa"/>
            <w:shd w:val="solid" w:color="FFFFFF" w:fill="auto"/>
          </w:tcPr>
          <w:p w14:paraId="1BAB463D" w14:textId="77777777" w:rsidR="003B7119" w:rsidRDefault="003B7119" w:rsidP="003B7119">
            <w:pPr>
              <w:pStyle w:val="TAC"/>
              <w:rPr>
                <w:sz w:val="16"/>
                <w:szCs w:val="16"/>
                <w:lang w:eastAsia="zh-CN"/>
              </w:rPr>
            </w:pPr>
            <w:r>
              <w:rPr>
                <w:sz w:val="16"/>
                <w:szCs w:val="16"/>
                <w:lang w:eastAsia="zh-CN"/>
              </w:rPr>
              <w:t>-</w:t>
            </w:r>
          </w:p>
        </w:tc>
        <w:tc>
          <w:tcPr>
            <w:tcW w:w="4678" w:type="dxa"/>
            <w:shd w:val="solid" w:color="FFFFFF" w:fill="auto"/>
          </w:tcPr>
          <w:p w14:paraId="14B24EC8" w14:textId="77777777" w:rsidR="003B7119" w:rsidRDefault="003B7119" w:rsidP="003B7119">
            <w:pPr>
              <w:pStyle w:val="TAL"/>
              <w:rPr>
                <w:sz w:val="16"/>
                <w:szCs w:val="16"/>
                <w:lang w:eastAsia="zh-CN"/>
              </w:rPr>
            </w:pPr>
            <w:r>
              <w:rPr>
                <w:sz w:val="16"/>
                <w:szCs w:val="16"/>
                <w:lang w:eastAsia="zh-CN"/>
              </w:rPr>
              <w:t xml:space="preserve"> Presented to RAN#77 for information</w:t>
            </w:r>
          </w:p>
        </w:tc>
        <w:tc>
          <w:tcPr>
            <w:tcW w:w="708" w:type="dxa"/>
            <w:shd w:val="solid" w:color="FFFFFF" w:fill="auto"/>
          </w:tcPr>
          <w:p w14:paraId="1785001D" w14:textId="77777777" w:rsidR="003B7119" w:rsidRDefault="003B7119" w:rsidP="003B7119">
            <w:pPr>
              <w:pStyle w:val="TAC"/>
              <w:rPr>
                <w:sz w:val="16"/>
                <w:szCs w:val="16"/>
                <w:lang w:eastAsia="zh-CN"/>
              </w:rPr>
            </w:pPr>
            <w:r>
              <w:rPr>
                <w:sz w:val="16"/>
                <w:szCs w:val="16"/>
                <w:lang w:eastAsia="zh-CN"/>
              </w:rPr>
              <w:t>1.0.0</w:t>
            </w:r>
          </w:p>
        </w:tc>
      </w:tr>
      <w:tr w:rsidR="003B7119" w14:paraId="32FD0D9E" w14:textId="77777777" w:rsidTr="003B7119">
        <w:tc>
          <w:tcPr>
            <w:tcW w:w="709" w:type="dxa"/>
            <w:shd w:val="solid" w:color="FFFFFF" w:fill="auto"/>
          </w:tcPr>
          <w:p w14:paraId="1FC72886" w14:textId="77777777" w:rsidR="003B7119" w:rsidRDefault="003B7119" w:rsidP="003B7119">
            <w:pPr>
              <w:pStyle w:val="TAC"/>
              <w:rPr>
                <w:sz w:val="16"/>
                <w:szCs w:val="16"/>
                <w:lang w:eastAsia="zh-CN"/>
              </w:rPr>
            </w:pPr>
            <w:r>
              <w:rPr>
                <w:sz w:val="16"/>
                <w:szCs w:val="16"/>
                <w:lang w:eastAsia="zh-CN"/>
              </w:rPr>
              <w:t>10/2017</w:t>
            </w:r>
          </w:p>
        </w:tc>
        <w:tc>
          <w:tcPr>
            <w:tcW w:w="1134" w:type="dxa"/>
            <w:shd w:val="solid" w:color="FFFFFF" w:fill="auto"/>
          </w:tcPr>
          <w:p w14:paraId="366A60CA" w14:textId="77777777" w:rsidR="003B7119" w:rsidRDefault="003B7119" w:rsidP="003B7119">
            <w:pPr>
              <w:pStyle w:val="TAC"/>
              <w:jc w:val="left"/>
              <w:rPr>
                <w:sz w:val="16"/>
                <w:szCs w:val="16"/>
                <w:lang w:eastAsia="zh-CN"/>
              </w:rPr>
            </w:pPr>
            <w:r>
              <w:rPr>
                <w:sz w:val="16"/>
                <w:szCs w:val="16"/>
                <w:lang w:eastAsia="zh-CN"/>
              </w:rPr>
              <w:t>RAN2#99bis</w:t>
            </w:r>
          </w:p>
        </w:tc>
        <w:tc>
          <w:tcPr>
            <w:tcW w:w="992" w:type="dxa"/>
            <w:shd w:val="solid" w:color="FFFFFF" w:fill="auto"/>
          </w:tcPr>
          <w:p w14:paraId="2A10037F" w14:textId="77777777" w:rsidR="003B7119" w:rsidRDefault="003B7119" w:rsidP="003B7119">
            <w:pPr>
              <w:pStyle w:val="TAC"/>
              <w:rPr>
                <w:sz w:val="16"/>
                <w:szCs w:val="16"/>
                <w:lang w:eastAsia="zh-CN"/>
              </w:rPr>
            </w:pPr>
          </w:p>
        </w:tc>
        <w:tc>
          <w:tcPr>
            <w:tcW w:w="567" w:type="dxa"/>
            <w:shd w:val="solid" w:color="FFFFFF" w:fill="auto"/>
          </w:tcPr>
          <w:p w14:paraId="4362D802" w14:textId="77777777" w:rsidR="003B7119" w:rsidRDefault="003B7119" w:rsidP="003B7119">
            <w:pPr>
              <w:pStyle w:val="TAL"/>
              <w:jc w:val="center"/>
              <w:rPr>
                <w:sz w:val="16"/>
                <w:szCs w:val="16"/>
                <w:lang w:eastAsia="zh-CN"/>
              </w:rPr>
            </w:pPr>
          </w:p>
        </w:tc>
        <w:tc>
          <w:tcPr>
            <w:tcW w:w="426" w:type="dxa"/>
            <w:shd w:val="solid" w:color="FFFFFF" w:fill="auto"/>
          </w:tcPr>
          <w:p w14:paraId="42059965" w14:textId="77777777" w:rsidR="003B7119" w:rsidRDefault="003B7119" w:rsidP="003B7119">
            <w:pPr>
              <w:pStyle w:val="TAR"/>
              <w:jc w:val="center"/>
              <w:rPr>
                <w:sz w:val="16"/>
                <w:szCs w:val="16"/>
                <w:lang w:eastAsia="zh-CN"/>
              </w:rPr>
            </w:pPr>
          </w:p>
        </w:tc>
        <w:tc>
          <w:tcPr>
            <w:tcW w:w="425" w:type="dxa"/>
            <w:shd w:val="solid" w:color="FFFFFF" w:fill="auto"/>
          </w:tcPr>
          <w:p w14:paraId="6BDA9B45" w14:textId="77777777" w:rsidR="003B7119" w:rsidRDefault="003B7119" w:rsidP="003B7119">
            <w:pPr>
              <w:pStyle w:val="TAC"/>
              <w:rPr>
                <w:sz w:val="16"/>
                <w:szCs w:val="16"/>
                <w:lang w:eastAsia="zh-CN"/>
              </w:rPr>
            </w:pPr>
          </w:p>
        </w:tc>
        <w:tc>
          <w:tcPr>
            <w:tcW w:w="4678" w:type="dxa"/>
            <w:shd w:val="solid" w:color="FFFFFF" w:fill="auto"/>
          </w:tcPr>
          <w:p w14:paraId="3C838F44" w14:textId="77777777" w:rsidR="003B7119" w:rsidRDefault="003B7119" w:rsidP="003B7119">
            <w:pPr>
              <w:pStyle w:val="TAL"/>
              <w:rPr>
                <w:sz w:val="16"/>
                <w:szCs w:val="16"/>
                <w:lang w:eastAsia="zh-CN"/>
              </w:rPr>
            </w:pPr>
            <w:r>
              <w:rPr>
                <w:sz w:val="16"/>
                <w:szCs w:val="16"/>
                <w:lang w:eastAsia="zh-CN"/>
              </w:rPr>
              <w:t>To capture agreements made in RAN2#99bis</w:t>
            </w:r>
          </w:p>
        </w:tc>
        <w:tc>
          <w:tcPr>
            <w:tcW w:w="708" w:type="dxa"/>
            <w:shd w:val="solid" w:color="FFFFFF" w:fill="auto"/>
          </w:tcPr>
          <w:p w14:paraId="1E1BFE72" w14:textId="77777777" w:rsidR="003B7119" w:rsidRDefault="003B7119" w:rsidP="003B7119">
            <w:pPr>
              <w:pStyle w:val="TAC"/>
              <w:rPr>
                <w:sz w:val="16"/>
                <w:szCs w:val="16"/>
                <w:lang w:eastAsia="zh-CN"/>
              </w:rPr>
            </w:pPr>
            <w:r>
              <w:rPr>
                <w:sz w:val="16"/>
                <w:szCs w:val="16"/>
                <w:lang w:eastAsia="zh-CN"/>
              </w:rPr>
              <w:t>1.1.0</w:t>
            </w:r>
          </w:p>
        </w:tc>
      </w:tr>
      <w:tr w:rsidR="003B7119" w14:paraId="4E1FA8D4" w14:textId="77777777" w:rsidTr="003B7119">
        <w:tc>
          <w:tcPr>
            <w:tcW w:w="709" w:type="dxa"/>
            <w:shd w:val="solid" w:color="FFFFFF" w:fill="auto"/>
          </w:tcPr>
          <w:p w14:paraId="310034B3" w14:textId="77777777" w:rsidR="003B7119" w:rsidRDefault="003B7119" w:rsidP="003B7119">
            <w:pPr>
              <w:pStyle w:val="TAC"/>
              <w:rPr>
                <w:sz w:val="16"/>
                <w:szCs w:val="16"/>
                <w:lang w:eastAsia="zh-CN"/>
              </w:rPr>
            </w:pPr>
            <w:r>
              <w:rPr>
                <w:sz w:val="16"/>
                <w:szCs w:val="16"/>
                <w:lang w:eastAsia="zh-CN"/>
              </w:rPr>
              <w:t>11/2017</w:t>
            </w:r>
          </w:p>
        </w:tc>
        <w:tc>
          <w:tcPr>
            <w:tcW w:w="1134" w:type="dxa"/>
            <w:shd w:val="solid" w:color="FFFFFF" w:fill="auto"/>
          </w:tcPr>
          <w:p w14:paraId="6FF289BF" w14:textId="77777777" w:rsidR="003B7119" w:rsidRDefault="003B7119" w:rsidP="003B7119">
            <w:pPr>
              <w:pStyle w:val="TAC"/>
              <w:jc w:val="left"/>
              <w:rPr>
                <w:sz w:val="16"/>
                <w:szCs w:val="16"/>
                <w:lang w:eastAsia="zh-CN"/>
              </w:rPr>
            </w:pPr>
            <w:r>
              <w:rPr>
                <w:sz w:val="16"/>
                <w:szCs w:val="16"/>
                <w:lang w:eastAsia="zh-CN"/>
              </w:rPr>
              <w:t>RAN2#100</w:t>
            </w:r>
          </w:p>
        </w:tc>
        <w:tc>
          <w:tcPr>
            <w:tcW w:w="992" w:type="dxa"/>
            <w:shd w:val="solid" w:color="FFFFFF" w:fill="auto"/>
          </w:tcPr>
          <w:p w14:paraId="469B529B" w14:textId="77777777" w:rsidR="003B7119" w:rsidRDefault="003B7119" w:rsidP="003B7119">
            <w:pPr>
              <w:pStyle w:val="TAC"/>
              <w:rPr>
                <w:sz w:val="16"/>
                <w:szCs w:val="16"/>
                <w:lang w:eastAsia="zh-CN"/>
              </w:rPr>
            </w:pPr>
          </w:p>
        </w:tc>
        <w:tc>
          <w:tcPr>
            <w:tcW w:w="567" w:type="dxa"/>
            <w:shd w:val="solid" w:color="FFFFFF" w:fill="auto"/>
          </w:tcPr>
          <w:p w14:paraId="4FBCE5A4" w14:textId="77777777" w:rsidR="003B7119" w:rsidRDefault="003B7119" w:rsidP="003B7119">
            <w:pPr>
              <w:pStyle w:val="TAL"/>
              <w:jc w:val="center"/>
              <w:rPr>
                <w:sz w:val="16"/>
                <w:szCs w:val="16"/>
                <w:lang w:eastAsia="zh-CN"/>
              </w:rPr>
            </w:pPr>
          </w:p>
        </w:tc>
        <w:tc>
          <w:tcPr>
            <w:tcW w:w="426" w:type="dxa"/>
            <w:shd w:val="solid" w:color="FFFFFF" w:fill="auto"/>
          </w:tcPr>
          <w:p w14:paraId="1CC29C8C" w14:textId="77777777" w:rsidR="003B7119" w:rsidRDefault="003B7119" w:rsidP="003B7119">
            <w:pPr>
              <w:pStyle w:val="TAR"/>
              <w:jc w:val="center"/>
              <w:rPr>
                <w:sz w:val="16"/>
                <w:szCs w:val="16"/>
                <w:lang w:eastAsia="zh-CN"/>
              </w:rPr>
            </w:pPr>
          </w:p>
        </w:tc>
        <w:tc>
          <w:tcPr>
            <w:tcW w:w="425" w:type="dxa"/>
            <w:shd w:val="solid" w:color="FFFFFF" w:fill="auto"/>
          </w:tcPr>
          <w:p w14:paraId="70FC63C6" w14:textId="77777777" w:rsidR="003B7119" w:rsidRDefault="003B7119" w:rsidP="003B7119">
            <w:pPr>
              <w:pStyle w:val="TAC"/>
              <w:rPr>
                <w:sz w:val="16"/>
                <w:szCs w:val="16"/>
                <w:lang w:eastAsia="zh-CN"/>
              </w:rPr>
            </w:pPr>
          </w:p>
        </w:tc>
        <w:tc>
          <w:tcPr>
            <w:tcW w:w="4678" w:type="dxa"/>
            <w:shd w:val="solid" w:color="FFFFFF" w:fill="auto"/>
          </w:tcPr>
          <w:p w14:paraId="1D8C969F" w14:textId="77777777" w:rsidR="003B7119" w:rsidRDefault="003B7119" w:rsidP="003B7119">
            <w:pPr>
              <w:pStyle w:val="TAL"/>
              <w:rPr>
                <w:sz w:val="16"/>
                <w:szCs w:val="16"/>
                <w:lang w:eastAsia="zh-CN"/>
              </w:rPr>
            </w:pPr>
            <w:r>
              <w:rPr>
                <w:sz w:val="16"/>
                <w:szCs w:val="16"/>
                <w:lang w:eastAsia="zh-CN"/>
              </w:rPr>
              <w:t>To remove editor's notes.</w:t>
            </w:r>
          </w:p>
        </w:tc>
        <w:tc>
          <w:tcPr>
            <w:tcW w:w="708" w:type="dxa"/>
            <w:shd w:val="solid" w:color="FFFFFF" w:fill="auto"/>
          </w:tcPr>
          <w:p w14:paraId="357B169F" w14:textId="77777777" w:rsidR="003B7119" w:rsidRDefault="003B7119" w:rsidP="003B7119">
            <w:pPr>
              <w:pStyle w:val="TAC"/>
              <w:rPr>
                <w:sz w:val="16"/>
                <w:szCs w:val="16"/>
                <w:lang w:eastAsia="zh-CN"/>
              </w:rPr>
            </w:pPr>
            <w:r>
              <w:rPr>
                <w:sz w:val="16"/>
                <w:szCs w:val="16"/>
                <w:lang w:eastAsia="zh-CN"/>
              </w:rPr>
              <w:t>1.2.0</w:t>
            </w:r>
          </w:p>
        </w:tc>
      </w:tr>
      <w:tr w:rsidR="003B7119" w14:paraId="4FD20148" w14:textId="77777777" w:rsidTr="003B7119">
        <w:tc>
          <w:tcPr>
            <w:tcW w:w="709" w:type="dxa"/>
            <w:shd w:val="solid" w:color="FFFFFF" w:fill="auto"/>
          </w:tcPr>
          <w:p w14:paraId="2F9CA967" w14:textId="77777777" w:rsidR="003B7119" w:rsidRDefault="003B7119" w:rsidP="003B7119">
            <w:pPr>
              <w:pStyle w:val="TAC"/>
              <w:rPr>
                <w:sz w:val="16"/>
                <w:szCs w:val="16"/>
                <w:lang w:eastAsia="zh-CN"/>
              </w:rPr>
            </w:pPr>
            <w:r>
              <w:rPr>
                <w:sz w:val="16"/>
                <w:szCs w:val="16"/>
                <w:lang w:eastAsia="zh-CN"/>
              </w:rPr>
              <w:t>01/2018</w:t>
            </w:r>
          </w:p>
        </w:tc>
        <w:tc>
          <w:tcPr>
            <w:tcW w:w="1134" w:type="dxa"/>
            <w:shd w:val="solid" w:color="FFFFFF" w:fill="auto"/>
          </w:tcPr>
          <w:p w14:paraId="281BACD6" w14:textId="77777777" w:rsidR="003B7119" w:rsidRDefault="003B7119" w:rsidP="003B7119">
            <w:pPr>
              <w:pStyle w:val="TAC"/>
              <w:jc w:val="left"/>
              <w:rPr>
                <w:sz w:val="16"/>
                <w:szCs w:val="16"/>
                <w:lang w:eastAsia="zh-CN"/>
              </w:rPr>
            </w:pPr>
            <w:r>
              <w:rPr>
                <w:sz w:val="16"/>
                <w:szCs w:val="16"/>
                <w:lang w:eastAsia="zh-CN"/>
              </w:rPr>
              <w:t>RAN2 NR AH</w:t>
            </w:r>
          </w:p>
        </w:tc>
        <w:tc>
          <w:tcPr>
            <w:tcW w:w="992" w:type="dxa"/>
            <w:shd w:val="solid" w:color="FFFFFF" w:fill="auto"/>
          </w:tcPr>
          <w:p w14:paraId="48C24E1B" w14:textId="77777777" w:rsidR="003B7119" w:rsidRDefault="003B7119" w:rsidP="003B7119">
            <w:pPr>
              <w:pStyle w:val="TAC"/>
              <w:rPr>
                <w:sz w:val="16"/>
                <w:szCs w:val="16"/>
                <w:lang w:eastAsia="zh-CN"/>
              </w:rPr>
            </w:pPr>
          </w:p>
        </w:tc>
        <w:tc>
          <w:tcPr>
            <w:tcW w:w="567" w:type="dxa"/>
            <w:shd w:val="solid" w:color="FFFFFF" w:fill="auto"/>
          </w:tcPr>
          <w:p w14:paraId="613B3CC5" w14:textId="77777777" w:rsidR="003B7119" w:rsidRDefault="003B7119" w:rsidP="003B7119">
            <w:pPr>
              <w:pStyle w:val="TAL"/>
              <w:jc w:val="center"/>
              <w:rPr>
                <w:sz w:val="16"/>
                <w:szCs w:val="16"/>
                <w:lang w:eastAsia="zh-CN"/>
              </w:rPr>
            </w:pPr>
          </w:p>
        </w:tc>
        <w:tc>
          <w:tcPr>
            <w:tcW w:w="426" w:type="dxa"/>
            <w:shd w:val="solid" w:color="FFFFFF" w:fill="auto"/>
          </w:tcPr>
          <w:p w14:paraId="38973F0A" w14:textId="77777777" w:rsidR="003B7119" w:rsidRDefault="003B7119" w:rsidP="003B7119">
            <w:pPr>
              <w:pStyle w:val="TAR"/>
              <w:jc w:val="center"/>
              <w:rPr>
                <w:sz w:val="16"/>
                <w:szCs w:val="16"/>
                <w:lang w:eastAsia="zh-CN"/>
              </w:rPr>
            </w:pPr>
          </w:p>
        </w:tc>
        <w:tc>
          <w:tcPr>
            <w:tcW w:w="425" w:type="dxa"/>
            <w:shd w:val="solid" w:color="FFFFFF" w:fill="auto"/>
          </w:tcPr>
          <w:p w14:paraId="1D5A2492" w14:textId="77777777" w:rsidR="003B7119" w:rsidRDefault="003B7119" w:rsidP="003B7119">
            <w:pPr>
              <w:pStyle w:val="TAC"/>
              <w:rPr>
                <w:sz w:val="16"/>
                <w:szCs w:val="16"/>
                <w:lang w:eastAsia="zh-CN"/>
              </w:rPr>
            </w:pPr>
          </w:p>
        </w:tc>
        <w:tc>
          <w:tcPr>
            <w:tcW w:w="4678" w:type="dxa"/>
            <w:shd w:val="solid" w:color="FFFFFF" w:fill="auto"/>
          </w:tcPr>
          <w:p w14:paraId="2639C8E3" w14:textId="77777777" w:rsidR="003B7119" w:rsidRDefault="003B7119" w:rsidP="003B7119">
            <w:pPr>
              <w:pStyle w:val="TAL"/>
              <w:rPr>
                <w:sz w:val="16"/>
                <w:szCs w:val="16"/>
                <w:lang w:eastAsia="zh-CN"/>
              </w:rPr>
            </w:pPr>
            <w:r>
              <w:rPr>
                <w:sz w:val="16"/>
                <w:szCs w:val="16"/>
                <w:lang w:eastAsia="zh-CN"/>
              </w:rPr>
              <w:t>To capture agreements made in RAN2 NR AH</w:t>
            </w:r>
          </w:p>
        </w:tc>
        <w:tc>
          <w:tcPr>
            <w:tcW w:w="708" w:type="dxa"/>
            <w:shd w:val="solid" w:color="FFFFFF" w:fill="auto"/>
          </w:tcPr>
          <w:p w14:paraId="11DC69C2" w14:textId="77777777" w:rsidR="003B7119" w:rsidRDefault="003B7119" w:rsidP="003B7119">
            <w:pPr>
              <w:pStyle w:val="TAC"/>
              <w:rPr>
                <w:sz w:val="16"/>
                <w:szCs w:val="16"/>
                <w:lang w:eastAsia="zh-CN"/>
              </w:rPr>
            </w:pPr>
            <w:r>
              <w:rPr>
                <w:sz w:val="16"/>
                <w:szCs w:val="16"/>
                <w:lang w:eastAsia="zh-CN"/>
              </w:rPr>
              <w:t>1.3.0</w:t>
            </w:r>
          </w:p>
        </w:tc>
      </w:tr>
      <w:tr w:rsidR="003B7119" w14:paraId="2C76F37E" w14:textId="77777777" w:rsidTr="003B7119">
        <w:tc>
          <w:tcPr>
            <w:tcW w:w="709" w:type="dxa"/>
            <w:shd w:val="solid" w:color="FFFFFF" w:fill="auto"/>
          </w:tcPr>
          <w:p w14:paraId="4687FDC6" w14:textId="77777777" w:rsidR="003B7119" w:rsidRDefault="003B7119" w:rsidP="003B7119">
            <w:pPr>
              <w:pStyle w:val="TAC"/>
              <w:rPr>
                <w:sz w:val="16"/>
                <w:szCs w:val="16"/>
                <w:lang w:eastAsia="zh-CN"/>
              </w:rPr>
            </w:pPr>
            <w:r>
              <w:rPr>
                <w:sz w:val="16"/>
                <w:szCs w:val="16"/>
                <w:lang w:eastAsia="zh-CN"/>
              </w:rPr>
              <w:t>04/2018</w:t>
            </w:r>
          </w:p>
        </w:tc>
        <w:tc>
          <w:tcPr>
            <w:tcW w:w="1134" w:type="dxa"/>
            <w:shd w:val="solid" w:color="FFFFFF" w:fill="auto"/>
          </w:tcPr>
          <w:p w14:paraId="6A1F6DDE" w14:textId="77777777" w:rsidR="003B7119" w:rsidRDefault="003B7119" w:rsidP="003B7119">
            <w:pPr>
              <w:pStyle w:val="TAC"/>
              <w:jc w:val="left"/>
              <w:rPr>
                <w:sz w:val="16"/>
                <w:szCs w:val="16"/>
                <w:lang w:eastAsia="zh-CN"/>
              </w:rPr>
            </w:pPr>
            <w:r>
              <w:rPr>
                <w:sz w:val="16"/>
                <w:szCs w:val="16"/>
                <w:lang w:eastAsia="zh-CN"/>
              </w:rPr>
              <w:t>RAN2#101bis</w:t>
            </w:r>
          </w:p>
        </w:tc>
        <w:tc>
          <w:tcPr>
            <w:tcW w:w="992" w:type="dxa"/>
            <w:shd w:val="solid" w:color="FFFFFF" w:fill="auto"/>
          </w:tcPr>
          <w:p w14:paraId="52C6CECA" w14:textId="77777777" w:rsidR="003B7119" w:rsidRDefault="003B7119" w:rsidP="003B7119">
            <w:pPr>
              <w:pStyle w:val="TAC"/>
              <w:rPr>
                <w:sz w:val="16"/>
                <w:szCs w:val="16"/>
                <w:lang w:eastAsia="zh-CN"/>
              </w:rPr>
            </w:pPr>
          </w:p>
        </w:tc>
        <w:tc>
          <w:tcPr>
            <w:tcW w:w="567" w:type="dxa"/>
            <w:shd w:val="solid" w:color="FFFFFF" w:fill="auto"/>
          </w:tcPr>
          <w:p w14:paraId="2FF7FFDD" w14:textId="77777777" w:rsidR="003B7119" w:rsidRDefault="003B7119" w:rsidP="003B7119">
            <w:pPr>
              <w:pStyle w:val="TAL"/>
              <w:jc w:val="center"/>
              <w:rPr>
                <w:sz w:val="16"/>
                <w:szCs w:val="16"/>
                <w:lang w:eastAsia="zh-CN"/>
              </w:rPr>
            </w:pPr>
          </w:p>
        </w:tc>
        <w:tc>
          <w:tcPr>
            <w:tcW w:w="426" w:type="dxa"/>
            <w:shd w:val="solid" w:color="FFFFFF" w:fill="auto"/>
          </w:tcPr>
          <w:p w14:paraId="581F8B03" w14:textId="77777777" w:rsidR="003B7119" w:rsidRDefault="003B7119" w:rsidP="003B7119">
            <w:pPr>
              <w:pStyle w:val="TAR"/>
              <w:jc w:val="center"/>
              <w:rPr>
                <w:sz w:val="16"/>
                <w:szCs w:val="16"/>
                <w:lang w:eastAsia="zh-CN"/>
              </w:rPr>
            </w:pPr>
          </w:p>
        </w:tc>
        <w:tc>
          <w:tcPr>
            <w:tcW w:w="425" w:type="dxa"/>
            <w:shd w:val="solid" w:color="FFFFFF" w:fill="auto"/>
          </w:tcPr>
          <w:p w14:paraId="4D24E81A" w14:textId="77777777" w:rsidR="003B7119" w:rsidRDefault="003B7119" w:rsidP="003B7119">
            <w:pPr>
              <w:pStyle w:val="TAC"/>
              <w:rPr>
                <w:sz w:val="16"/>
                <w:szCs w:val="16"/>
                <w:lang w:eastAsia="zh-CN"/>
              </w:rPr>
            </w:pPr>
          </w:p>
        </w:tc>
        <w:tc>
          <w:tcPr>
            <w:tcW w:w="4678" w:type="dxa"/>
            <w:shd w:val="solid" w:color="FFFFFF" w:fill="auto"/>
          </w:tcPr>
          <w:p w14:paraId="1BE90A82" w14:textId="77777777" w:rsidR="003B7119" w:rsidRDefault="003B7119" w:rsidP="003B7119">
            <w:pPr>
              <w:pStyle w:val="TAL"/>
              <w:rPr>
                <w:sz w:val="16"/>
                <w:szCs w:val="16"/>
                <w:lang w:eastAsia="zh-CN"/>
              </w:rPr>
            </w:pPr>
            <w:r>
              <w:rPr>
                <w:sz w:val="16"/>
                <w:szCs w:val="16"/>
                <w:lang w:eastAsia="zh-CN"/>
              </w:rPr>
              <w:t>To capture agreements made in RAN2#101</w:t>
            </w:r>
          </w:p>
        </w:tc>
        <w:tc>
          <w:tcPr>
            <w:tcW w:w="708" w:type="dxa"/>
            <w:shd w:val="solid" w:color="FFFFFF" w:fill="auto"/>
          </w:tcPr>
          <w:p w14:paraId="5644E7A1" w14:textId="77777777" w:rsidR="003B7119" w:rsidRDefault="003B7119" w:rsidP="003B7119">
            <w:pPr>
              <w:pStyle w:val="TAC"/>
              <w:rPr>
                <w:sz w:val="16"/>
                <w:szCs w:val="16"/>
                <w:lang w:eastAsia="zh-CN"/>
              </w:rPr>
            </w:pPr>
            <w:r>
              <w:rPr>
                <w:sz w:val="16"/>
                <w:szCs w:val="16"/>
                <w:lang w:eastAsia="zh-CN"/>
              </w:rPr>
              <w:t>1.4.0</w:t>
            </w:r>
          </w:p>
        </w:tc>
      </w:tr>
      <w:tr w:rsidR="003B7119" w14:paraId="5FC4F853" w14:textId="77777777" w:rsidTr="003B7119">
        <w:tc>
          <w:tcPr>
            <w:tcW w:w="709" w:type="dxa"/>
            <w:shd w:val="solid" w:color="FFFFFF" w:fill="auto"/>
          </w:tcPr>
          <w:p w14:paraId="6A67E0BE" w14:textId="77777777" w:rsidR="003B7119" w:rsidRDefault="003B7119" w:rsidP="003B7119">
            <w:pPr>
              <w:pStyle w:val="TAC"/>
              <w:rPr>
                <w:sz w:val="16"/>
                <w:szCs w:val="16"/>
                <w:lang w:eastAsia="zh-CN"/>
              </w:rPr>
            </w:pPr>
          </w:p>
        </w:tc>
        <w:tc>
          <w:tcPr>
            <w:tcW w:w="1134" w:type="dxa"/>
            <w:shd w:val="solid" w:color="FFFFFF" w:fill="auto"/>
          </w:tcPr>
          <w:p w14:paraId="2E25CD2A" w14:textId="77777777" w:rsidR="003B7119" w:rsidRDefault="003B7119" w:rsidP="003B7119">
            <w:pPr>
              <w:pStyle w:val="TAC"/>
              <w:jc w:val="left"/>
              <w:rPr>
                <w:sz w:val="16"/>
                <w:szCs w:val="16"/>
                <w:lang w:eastAsia="zh-CN"/>
              </w:rPr>
            </w:pPr>
            <w:r>
              <w:rPr>
                <w:sz w:val="16"/>
                <w:szCs w:val="16"/>
                <w:lang w:eastAsia="zh-CN"/>
              </w:rPr>
              <w:t>RAN2#101bis</w:t>
            </w:r>
          </w:p>
        </w:tc>
        <w:tc>
          <w:tcPr>
            <w:tcW w:w="992" w:type="dxa"/>
            <w:shd w:val="solid" w:color="FFFFFF" w:fill="auto"/>
          </w:tcPr>
          <w:p w14:paraId="7B3C8C8F" w14:textId="77777777" w:rsidR="003B7119" w:rsidRDefault="003B7119" w:rsidP="003B7119">
            <w:pPr>
              <w:pStyle w:val="TAC"/>
              <w:rPr>
                <w:sz w:val="16"/>
                <w:szCs w:val="16"/>
                <w:lang w:eastAsia="zh-CN"/>
              </w:rPr>
            </w:pPr>
          </w:p>
        </w:tc>
        <w:tc>
          <w:tcPr>
            <w:tcW w:w="567" w:type="dxa"/>
            <w:shd w:val="solid" w:color="FFFFFF" w:fill="auto"/>
          </w:tcPr>
          <w:p w14:paraId="5CE95504" w14:textId="77777777" w:rsidR="003B7119" w:rsidRDefault="003B7119" w:rsidP="003B7119">
            <w:pPr>
              <w:pStyle w:val="TAL"/>
              <w:jc w:val="center"/>
              <w:rPr>
                <w:sz w:val="16"/>
                <w:szCs w:val="16"/>
                <w:lang w:eastAsia="zh-CN"/>
              </w:rPr>
            </w:pPr>
          </w:p>
        </w:tc>
        <w:tc>
          <w:tcPr>
            <w:tcW w:w="426" w:type="dxa"/>
            <w:shd w:val="solid" w:color="FFFFFF" w:fill="auto"/>
          </w:tcPr>
          <w:p w14:paraId="7E6F5916" w14:textId="77777777" w:rsidR="003B7119" w:rsidRDefault="003B7119" w:rsidP="003B7119">
            <w:pPr>
              <w:pStyle w:val="TAR"/>
              <w:jc w:val="center"/>
              <w:rPr>
                <w:sz w:val="16"/>
                <w:szCs w:val="16"/>
                <w:lang w:eastAsia="zh-CN"/>
              </w:rPr>
            </w:pPr>
          </w:p>
        </w:tc>
        <w:tc>
          <w:tcPr>
            <w:tcW w:w="425" w:type="dxa"/>
            <w:shd w:val="solid" w:color="FFFFFF" w:fill="auto"/>
          </w:tcPr>
          <w:p w14:paraId="10B98AA5" w14:textId="77777777" w:rsidR="003B7119" w:rsidRDefault="003B7119" w:rsidP="003B7119">
            <w:pPr>
              <w:pStyle w:val="TAC"/>
              <w:rPr>
                <w:sz w:val="16"/>
                <w:szCs w:val="16"/>
                <w:lang w:eastAsia="zh-CN"/>
              </w:rPr>
            </w:pPr>
          </w:p>
        </w:tc>
        <w:tc>
          <w:tcPr>
            <w:tcW w:w="4678" w:type="dxa"/>
            <w:shd w:val="solid" w:color="FFFFFF" w:fill="auto"/>
          </w:tcPr>
          <w:p w14:paraId="390893EA" w14:textId="77777777" w:rsidR="003B7119" w:rsidRDefault="003B7119" w:rsidP="003B7119">
            <w:pPr>
              <w:pStyle w:val="TAL"/>
              <w:rPr>
                <w:sz w:val="16"/>
                <w:szCs w:val="16"/>
                <w:lang w:eastAsia="zh-CN"/>
              </w:rPr>
            </w:pPr>
            <w:r>
              <w:rPr>
                <w:sz w:val="16"/>
                <w:szCs w:val="16"/>
                <w:lang w:eastAsia="zh-CN"/>
              </w:rPr>
              <w:t>To capture agreements made in RAN2#101bis</w:t>
            </w:r>
          </w:p>
        </w:tc>
        <w:tc>
          <w:tcPr>
            <w:tcW w:w="708" w:type="dxa"/>
            <w:shd w:val="solid" w:color="FFFFFF" w:fill="auto"/>
          </w:tcPr>
          <w:p w14:paraId="191F45C9" w14:textId="77777777" w:rsidR="003B7119" w:rsidRDefault="003B7119" w:rsidP="003B7119">
            <w:pPr>
              <w:pStyle w:val="TAC"/>
              <w:rPr>
                <w:sz w:val="16"/>
                <w:szCs w:val="16"/>
                <w:lang w:eastAsia="zh-CN"/>
              </w:rPr>
            </w:pPr>
            <w:r>
              <w:rPr>
                <w:sz w:val="16"/>
                <w:szCs w:val="16"/>
                <w:lang w:eastAsia="zh-CN"/>
              </w:rPr>
              <w:t>1.5.0</w:t>
            </w:r>
          </w:p>
        </w:tc>
      </w:tr>
      <w:tr w:rsidR="003B7119" w14:paraId="75B9DDD9" w14:textId="77777777" w:rsidTr="003B7119">
        <w:tc>
          <w:tcPr>
            <w:tcW w:w="709" w:type="dxa"/>
            <w:shd w:val="solid" w:color="FFFFFF" w:fill="auto"/>
          </w:tcPr>
          <w:p w14:paraId="22776CDC" w14:textId="77777777" w:rsidR="003B7119" w:rsidRDefault="003B7119" w:rsidP="003B7119">
            <w:pPr>
              <w:pStyle w:val="TAC"/>
              <w:rPr>
                <w:sz w:val="16"/>
                <w:szCs w:val="16"/>
                <w:lang w:eastAsia="zh-CN"/>
              </w:rPr>
            </w:pPr>
            <w:r>
              <w:rPr>
                <w:sz w:val="16"/>
                <w:szCs w:val="16"/>
                <w:lang w:eastAsia="zh-CN"/>
              </w:rPr>
              <w:t>05/2018</w:t>
            </w:r>
          </w:p>
        </w:tc>
        <w:tc>
          <w:tcPr>
            <w:tcW w:w="1134" w:type="dxa"/>
            <w:shd w:val="solid" w:color="FFFFFF" w:fill="auto"/>
          </w:tcPr>
          <w:p w14:paraId="5A97EC31" w14:textId="77777777" w:rsidR="003B7119" w:rsidRDefault="003B7119" w:rsidP="003B7119">
            <w:pPr>
              <w:pStyle w:val="TAC"/>
              <w:jc w:val="left"/>
              <w:rPr>
                <w:sz w:val="16"/>
                <w:szCs w:val="16"/>
                <w:lang w:eastAsia="zh-CN"/>
              </w:rPr>
            </w:pPr>
            <w:r>
              <w:rPr>
                <w:sz w:val="16"/>
                <w:szCs w:val="16"/>
                <w:lang w:eastAsia="zh-CN"/>
              </w:rPr>
              <w:t>RAN2#102</w:t>
            </w:r>
          </w:p>
        </w:tc>
        <w:tc>
          <w:tcPr>
            <w:tcW w:w="992" w:type="dxa"/>
            <w:shd w:val="solid" w:color="FFFFFF" w:fill="auto"/>
          </w:tcPr>
          <w:p w14:paraId="114CFD74" w14:textId="77777777" w:rsidR="003B7119" w:rsidRDefault="003B7119" w:rsidP="003B7119">
            <w:pPr>
              <w:pStyle w:val="TAC"/>
              <w:rPr>
                <w:sz w:val="16"/>
                <w:szCs w:val="16"/>
                <w:lang w:eastAsia="zh-CN"/>
              </w:rPr>
            </w:pPr>
          </w:p>
        </w:tc>
        <w:tc>
          <w:tcPr>
            <w:tcW w:w="567" w:type="dxa"/>
            <w:shd w:val="solid" w:color="FFFFFF" w:fill="auto"/>
          </w:tcPr>
          <w:p w14:paraId="51A402F6" w14:textId="77777777" w:rsidR="003B7119" w:rsidRDefault="003B7119" w:rsidP="003B7119">
            <w:pPr>
              <w:pStyle w:val="TAL"/>
              <w:jc w:val="center"/>
              <w:rPr>
                <w:sz w:val="16"/>
                <w:szCs w:val="16"/>
                <w:lang w:eastAsia="zh-CN"/>
              </w:rPr>
            </w:pPr>
          </w:p>
        </w:tc>
        <w:tc>
          <w:tcPr>
            <w:tcW w:w="426" w:type="dxa"/>
            <w:shd w:val="solid" w:color="FFFFFF" w:fill="auto"/>
          </w:tcPr>
          <w:p w14:paraId="1C127D92" w14:textId="77777777" w:rsidR="003B7119" w:rsidRDefault="003B7119" w:rsidP="003B7119">
            <w:pPr>
              <w:pStyle w:val="TAR"/>
              <w:jc w:val="center"/>
              <w:rPr>
                <w:sz w:val="16"/>
                <w:szCs w:val="16"/>
                <w:lang w:eastAsia="zh-CN"/>
              </w:rPr>
            </w:pPr>
          </w:p>
        </w:tc>
        <w:tc>
          <w:tcPr>
            <w:tcW w:w="425" w:type="dxa"/>
            <w:shd w:val="solid" w:color="FFFFFF" w:fill="auto"/>
          </w:tcPr>
          <w:p w14:paraId="0C681A97" w14:textId="77777777" w:rsidR="003B7119" w:rsidRDefault="003B7119" w:rsidP="003B7119">
            <w:pPr>
              <w:pStyle w:val="TAC"/>
              <w:rPr>
                <w:sz w:val="16"/>
                <w:szCs w:val="16"/>
                <w:lang w:eastAsia="zh-CN"/>
              </w:rPr>
            </w:pPr>
          </w:p>
        </w:tc>
        <w:tc>
          <w:tcPr>
            <w:tcW w:w="4678" w:type="dxa"/>
            <w:shd w:val="solid" w:color="FFFFFF" w:fill="auto"/>
          </w:tcPr>
          <w:p w14:paraId="10D0D073" w14:textId="77777777" w:rsidR="003B7119" w:rsidRDefault="003B7119" w:rsidP="003B7119">
            <w:pPr>
              <w:pStyle w:val="TAL"/>
              <w:rPr>
                <w:sz w:val="16"/>
                <w:szCs w:val="16"/>
                <w:lang w:eastAsia="zh-CN"/>
              </w:rPr>
            </w:pPr>
            <w:r>
              <w:rPr>
                <w:sz w:val="16"/>
                <w:szCs w:val="16"/>
                <w:lang w:eastAsia="zh-CN"/>
              </w:rPr>
              <w:t>To capture agreements made in RAN2#102</w:t>
            </w:r>
          </w:p>
        </w:tc>
        <w:tc>
          <w:tcPr>
            <w:tcW w:w="708" w:type="dxa"/>
            <w:shd w:val="solid" w:color="FFFFFF" w:fill="auto"/>
          </w:tcPr>
          <w:p w14:paraId="35D98B18" w14:textId="77777777" w:rsidR="003B7119" w:rsidRDefault="003B7119" w:rsidP="003B7119">
            <w:pPr>
              <w:pStyle w:val="TAC"/>
              <w:rPr>
                <w:sz w:val="16"/>
                <w:szCs w:val="16"/>
                <w:lang w:eastAsia="zh-CN"/>
              </w:rPr>
            </w:pPr>
            <w:r>
              <w:rPr>
                <w:sz w:val="16"/>
                <w:szCs w:val="16"/>
                <w:lang w:eastAsia="zh-CN"/>
              </w:rPr>
              <w:t>1.6.0</w:t>
            </w:r>
          </w:p>
        </w:tc>
      </w:tr>
      <w:tr w:rsidR="003B7119" w14:paraId="64108B8B" w14:textId="77777777" w:rsidTr="003B7119">
        <w:tc>
          <w:tcPr>
            <w:tcW w:w="709" w:type="dxa"/>
            <w:shd w:val="solid" w:color="FFFFFF" w:fill="auto"/>
          </w:tcPr>
          <w:p w14:paraId="7680CEA1" w14:textId="77777777" w:rsidR="003B7119" w:rsidRDefault="003B7119" w:rsidP="003B7119">
            <w:pPr>
              <w:pStyle w:val="TAC"/>
              <w:rPr>
                <w:sz w:val="16"/>
                <w:szCs w:val="16"/>
                <w:lang w:eastAsia="zh-CN"/>
              </w:rPr>
            </w:pPr>
            <w:r>
              <w:rPr>
                <w:sz w:val="16"/>
                <w:szCs w:val="16"/>
                <w:lang w:eastAsia="zh-CN"/>
              </w:rPr>
              <w:t>06/2018</w:t>
            </w:r>
          </w:p>
        </w:tc>
        <w:tc>
          <w:tcPr>
            <w:tcW w:w="1134" w:type="dxa"/>
            <w:shd w:val="solid" w:color="FFFFFF" w:fill="auto"/>
          </w:tcPr>
          <w:p w14:paraId="4683FFFB" w14:textId="77777777" w:rsidR="003B7119" w:rsidRDefault="003B7119" w:rsidP="003B7119">
            <w:pPr>
              <w:pStyle w:val="TAC"/>
              <w:jc w:val="left"/>
              <w:rPr>
                <w:sz w:val="16"/>
                <w:szCs w:val="16"/>
                <w:lang w:eastAsia="zh-CN"/>
              </w:rPr>
            </w:pPr>
            <w:r>
              <w:rPr>
                <w:sz w:val="16"/>
                <w:szCs w:val="16"/>
                <w:lang w:eastAsia="zh-CN"/>
              </w:rPr>
              <w:t>RP-80</w:t>
            </w:r>
          </w:p>
        </w:tc>
        <w:tc>
          <w:tcPr>
            <w:tcW w:w="992" w:type="dxa"/>
            <w:shd w:val="solid" w:color="FFFFFF" w:fill="auto"/>
          </w:tcPr>
          <w:p w14:paraId="51002603" w14:textId="77777777" w:rsidR="003B7119" w:rsidRDefault="003B7119" w:rsidP="003B7119">
            <w:pPr>
              <w:pStyle w:val="TAC"/>
              <w:rPr>
                <w:sz w:val="16"/>
                <w:szCs w:val="16"/>
                <w:lang w:eastAsia="zh-CN"/>
              </w:rPr>
            </w:pPr>
            <w:r>
              <w:rPr>
                <w:sz w:val="16"/>
                <w:szCs w:val="16"/>
                <w:lang w:eastAsia="zh-CN"/>
              </w:rPr>
              <w:t>RP-181256</w:t>
            </w:r>
          </w:p>
        </w:tc>
        <w:tc>
          <w:tcPr>
            <w:tcW w:w="567" w:type="dxa"/>
            <w:shd w:val="solid" w:color="FFFFFF" w:fill="auto"/>
          </w:tcPr>
          <w:p w14:paraId="0DBF152A" w14:textId="77777777" w:rsidR="003B7119" w:rsidRDefault="003B7119" w:rsidP="003B7119">
            <w:pPr>
              <w:pStyle w:val="TAL"/>
              <w:jc w:val="center"/>
              <w:rPr>
                <w:sz w:val="16"/>
                <w:szCs w:val="16"/>
                <w:lang w:eastAsia="zh-CN"/>
              </w:rPr>
            </w:pPr>
          </w:p>
        </w:tc>
        <w:tc>
          <w:tcPr>
            <w:tcW w:w="426" w:type="dxa"/>
            <w:shd w:val="solid" w:color="FFFFFF" w:fill="auto"/>
          </w:tcPr>
          <w:p w14:paraId="769B9816" w14:textId="77777777" w:rsidR="003B7119" w:rsidRDefault="003B7119" w:rsidP="003B7119">
            <w:pPr>
              <w:pStyle w:val="TAR"/>
              <w:jc w:val="center"/>
              <w:rPr>
                <w:sz w:val="16"/>
                <w:szCs w:val="16"/>
                <w:lang w:eastAsia="zh-CN"/>
              </w:rPr>
            </w:pPr>
          </w:p>
        </w:tc>
        <w:tc>
          <w:tcPr>
            <w:tcW w:w="425" w:type="dxa"/>
            <w:shd w:val="solid" w:color="FFFFFF" w:fill="auto"/>
          </w:tcPr>
          <w:p w14:paraId="4A268E29" w14:textId="77777777" w:rsidR="003B7119" w:rsidRDefault="003B7119" w:rsidP="003B7119">
            <w:pPr>
              <w:pStyle w:val="TAC"/>
              <w:rPr>
                <w:sz w:val="16"/>
                <w:szCs w:val="16"/>
                <w:lang w:eastAsia="zh-CN"/>
              </w:rPr>
            </w:pPr>
          </w:p>
        </w:tc>
        <w:tc>
          <w:tcPr>
            <w:tcW w:w="4678" w:type="dxa"/>
            <w:shd w:val="solid" w:color="FFFFFF" w:fill="auto"/>
          </w:tcPr>
          <w:p w14:paraId="442892A3" w14:textId="77777777" w:rsidR="003B7119" w:rsidRDefault="003B7119" w:rsidP="003B7119">
            <w:pPr>
              <w:pStyle w:val="TAL"/>
              <w:rPr>
                <w:sz w:val="16"/>
                <w:szCs w:val="16"/>
                <w:lang w:eastAsia="zh-CN"/>
              </w:rPr>
            </w:pPr>
            <w:r>
              <w:rPr>
                <w:sz w:val="16"/>
                <w:szCs w:val="16"/>
                <w:lang w:eastAsia="zh-CN"/>
              </w:rPr>
              <w:t>Provided to RAN #80 for approval</w:t>
            </w:r>
          </w:p>
        </w:tc>
        <w:tc>
          <w:tcPr>
            <w:tcW w:w="708" w:type="dxa"/>
            <w:shd w:val="solid" w:color="FFFFFF" w:fill="auto"/>
          </w:tcPr>
          <w:p w14:paraId="638E4597" w14:textId="77777777" w:rsidR="003B7119" w:rsidRDefault="003B7119" w:rsidP="003B7119">
            <w:pPr>
              <w:pStyle w:val="TAC"/>
              <w:rPr>
                <w:sz w:val="16"/>
                <w:szCs w:val="16"/>
                <w:lang w:eastAsia="zh-CN"/>
              </w:rPr>
            </w:pPr>
            <w:r>
              <w:rPr>
                <w:sz w:val="16"/>
                <w:szCs w:val="16"/>
                <w:lang w:eastAsia="zh-CN"/>
              </w:rPr>
              <w:t>2.0.1</w:t>
            </w:r>
          </w:p>
        </w:tc>
      </w:tr>
      <w:tr w:rsidR="003B7119" w14:paraId="14F7C7EF" w14:textId="77777777" w:rsidTr="003B7119">
        <w:tc>
          <w:tcPr>
            <w:tcW w:w="709" w:type="dxa"/>
            <w:shd w:val="solid" w:color="FFFFFF" w:fill="auto"/>
          </w:tcPr>
          <w:p w14:paraId="69C63D98" w14:textId="77777777" w:rsidR="003B7119" w:rsidRDefault="003B7119" w:rsidP="003B7119">
            <w:pPr>
              <w:pStyle w:val="TAC"/>
              <w:rPr>
                <w:sz w:val="16"/>
                <w:szCs w:val="16"/>
                <w:lang w:eastAsia="zh-CN"/>
              </w:rPr>
            </w:pPr>
          </w:p>
        </w:tc>
        <w:tc>
          <w:tcPr>
            <w:tcW w:w="1134" w:type="dxa"/>
            <w:shd w:val="solid" w:color="FFFFFF" w:fill="auto"/>
          </w:tcPr>
          <w:p w14:paraId="7535D1D9" w14:textId="77777777" w:rsidR="003B7119" w:rsidRDefault="003B7119" w:rsidP="003B7119">
            <w:pPr>
              <w:pStyle w:val="TAC"/>
              <w:jc w:val="left"/>
              <w:rPr>
                <w:sz w:val="16"/>
                <w:szCs w:val="16"/>
                <w:lang w:eastAsia="zh-CN"/>
              </w:rPr>
            </w:pPr>
            <w:r>
              <w:rPr>
                <w:sz w:val="16"/>
                <w:szCs w:val="16"/>
                <w:lang w:eastAsia="zh-CN"/>
              </w:rPr>
              <w:t>RP-80</w:t>
            </w:r>
          </w:p>
        </w:tc>
        <w:tc>
          <w:tcPr>
            <w:tcW w:w="992" w:type="dxa"/>
            <w:shd w:val="solid" w:color="FFFFFF" w:fill="auto"/>
          </w:tcPr>
          <w:p w14:paraId="2CC065AC" w14:textId="77777777" w:rsidR="003B7119" w:rsidRDefault="003B7119" w:rsidP="003B7119">
            <w:pPr>
              <w:pStyle w:val="TAC"/>
              <w:rPr>
                <w:sz w:val="16"/>
                <w:szCs w:val="16"/>
                <w:lang w:eastAsia="zh-CN"/>
              </w:rPr>
            </w:pPr>
            <w:r>
              <w:rPr>
                <w:sz w:val="16"/>
                <w:szCs w:val="16"/>
                <w:lang w:eastAsia="zh-CN"/>
              </w:rPr>
              <w:t>RP-181266</w:t>
            </w:r>
          </w:p>
        </w:tc>
        <w:tc>
          <w:tcPr>
            <w:tcW w:w="567" w:type="dxa"/>
            <w:shd w:val="solid" w:color="FFFFFF" w:fill="auto"/>
          </w:tcPr>
          <w:p w14:paraId="6C094A6D" w14:textId="77777777" w:rsidR="003B7119" w:rsidRDefault="003B7119" w:rsidP="003B7119">
            <w:pPr>
              <w:pStyle w:val="TAL"/>
              <w:jc w:val="center"/>
              <w:rPr>
                <w:sz w:val="16"/>
                <w:szCs w:val="16"/>
                <w:lang w:eastAsia="zh-CN"/>
              </w:rPr>
            </w:pPr>
          </w:p>
        </w:tc>
        <w:tc>
          <w:tcPr>
            <w:tcW w:w="426" w:type="dxa"/>
            <w:shd w:val="solid" w:color="FFFFFF" w:fill="auto"/>
          </w:tcPr>
          <w:p w14:paraId="3B793AB9" w14:textId="77777777" w:rsidR="003B7119" w:rsidRDefault="003B7119" w:rsidP="003B7119">
            <w:pPr>
              <w:pStyle w:val="TAR"/>
              <w:jc w:val="center"/>
              <w:rPr>
                <w:sz w:val="16"/>
                <w:szCs w:val="16"/>
                <w:lang w:eastAsia="zh-CN"/>
              </w:rPr>
            </w:pPr>
          </w:p>
        </w:tc>
        <w:tc>
          <w:tcPr>
            <w:tcW w:w="425" w:type="dxa"/>
            <w:shd w:val="solid" w:color="FFFFFF" w:fill="auto"/>
          </w:tcPr>
          <w:p w14:paraId="34CEA040" w14:textId="77777777" w:rsidR="003B7119" w:rsidRDefault="003B7119" w:rsidP="003B7119">
            <w:pPr>
              <w:pStyle w:val="TAC"/>
              <w:rPr>
                <w:sz w:val="16"/>
                <w:szCs w:val="16"/>
                <w:lang w:eastAsia="zh-CN"/>
              </w:rPr>
            </w:pPr>
          </w:p>
        </w:tc>
        <w:tc>
          <w:tcPr>
            <w:tcW w:w="4678" w:type="dxa"/>
            <w:shd w:val="solid" w:color="FFFFFF" w:fill="auto"/>
          </w:tcPr>
          <w:p w14:paraId="75E6974E" w14:textId="77777777" w:rsidR="003B7119" w:rsidRDefault="003B7119" w:rsidP="003B7119">
            <w:pPr>
              <w:pStyle w:val="TAL"/>
              <w:rPr>
                <w:sz w:val="16"/>
                <w:szCs w:val="16"/>
                <w:lang w:eastAsia="zh-CN"/>
              </w:rPr>
            </w:pPr>
            <w:r>
              <w:rPr>
                <w:sz w:val="16"/>
                <w:szCs w:val="16"/>
                <w:lang w:eastAsia="zh-CN"/>
              </w:rPr>
              <w:t>Provided to RAN #80 for approval (update as RP-181256 was misused for another Tdoc)</w:t>
            </w:r>
          </w:p>
        </w:tc>
        <w:tc>
          <w:tcPr>
            <w:tcW w:w="708" w:type="dxa"/>
            <w:shd w:val="solid" w:color="FFFFFF" w:fill="auto"/>
          </w:tcPr>
          <w:p w14:paraId="2A47864B" w14:textId="77777777" w:rsidR="003B7119" w:rsidRDefault="003B7119" w:rsidP="003B7119">
            <w:pPr>
              <w:pStyle w:val="TAC"/>
              <w:rPr>
                <w:sz w:val="16"/>
                <w:szCs w:val="16"/>
                <w:lang w:eastAsia="zh-CN"/>
              </w:rPr>
            </w:pPr>
            <w:r>
              <w:rPr>
                <w:sz w:val="16"/>
                <w:szCs w:val="16"/>
                <w:lang w:eastAsia="zh-CN"/>
              </w:rPr>
              <w:t>2.0.2</w:t>
            </w:r>
          </w:p>
        </w:tc>
      </w:tr>
      <w:tr w:rsidR="003B7119" w14:paraId="75D2844E" w14:textId="77777777" w:rsidTr="003B7119">
        <w:tc>
          <w:tcPr>
            <w:tcW w:w="709" w:type="dxa"/>
            <w:shd w:val="solid" w:color="FFFFFF" w:fill="auto"/>
          </w:tcPr>
          <w:p w14:paraId="00BDE9C1" w14:textId="77777777" w:rsidR="003B7119" w:rsidRDefault="003B7119" w:rsidP="003B7119">
            <w:pPr>
              <w:pStyle w:val="TAC"/>
              <w:rPr>
                <w:sz w:val="16"/>
                <w:szCs w:val="16"/>
                <w:lang w:eastAsia="zh-CN"/>
              </w:rPr>
            </w:pPr>
          </w:p>
        </w:tc>
        <w:tc>
          <w:tcPr>
            <w:tcW w:w="1134" w:type="dxa"/>
            <w:shd w:val="solid" w:color="FFFFFF" w:fill="auto"/>
          </w:tcPr>
          <w:p w14:paraId="10BD40FF" w14:textId="77777777" w:rsidR="003B7119" w:rsidRDefault="003B7119" w:rsidP="003B7119">
            <w:pPr>
              <w:pStyle w:val="TAC"/>
              <w:jc w:val="left"/>
              <w:rPr>
                <w:sz w:val="16"/>
                <w:szCs w:val="16"/>
                <w:lang w:eastAsia="zh-CN"/>
              </w:rPr>
            </w:pPr>
          </w:p>
        </w:tc>
        <w:tc>
          <w:tcPr>
            <w:tcW w:w="992" w:type="dxa"/>
            <w:shd w:val="solid" w:color="FFFFFF" w:fill="auto"/>
          </w:tcPr>
          <w:p w14:paraId="47732CBC" w14:textId="77777777" w:rsidR="003B7119" w:rsidRDefault="003B7119" w:rsidP="003B7119">
            <w:pPr>
              <w:pStyle w:val="TAC"/>
              <w:rPr>
                <w:sz w:val="16"/>
                <w:szCs w:val="16"/>
                <w:lang w:eastAsia="zh-CN"/>
              </w:rPr>
            </w:pPr>
          </w:p>
        </w:tc>
        <w:tc>
          <w:tcPr>
            <w:tcW w:w="567" w:type="dxa"/>
            <w:shd w:val="solid" w:color="FFFFFF" w:fill="auto"/>
          </w:tcPr>
          <w:p w14:paraId="2888132F" w14:textId="77777777" w:rsidR="003B7119" w:rsidRDefault="003B7119" w:rsidP="003B7119">
            <w:pPr>
              <w:pStyle w:val="TAL"/>
              <w:jc w:val="center"/>
              <w:rPr>
                <w:sz w:val="16"/>
                <w:szCs w:val="16"/>
                <w:lang w:eastAsia="zh-CN"/>
              </w:rPr>
            </w:pPr>
          </w:p>
        </w:tc>
        <w:tc>
          <w:tcPr>
            <w:tcW w:w="426" w:type="dxa"/>
            <w:shd w:val="solid" w:color="FFFFFF" w:fill="auto"/>
          </w:tcPr>
          <w:p w14:paraId="0754BD02" w14:textId="77777777" w:rsidR="003B7119" w:rsidRDefault="003B7119" w:rsidP="003B7119">
            <w:pPr>
              <w:pStyle w:val="TAR"/>
              <w:jc w:val="center"/>
              <w:rPr>
                <w:sz w:val="16"/>
                <w:szCs w:val="16"/>
                <w:lang w:eastAsia="zh-CN"/>
              </w:rPr>
            </w:pPr>
          </w:p>
        </w:tc>
        <w:tc>
          <w:tcPr>
            <w:tcW w:w="425" w:type="dxa"/>
            <w:shd w:val="solid" w:color="FFFFFF" w:fill="auto"/>
          </w:tcPr>
          <w:p w14:paraId="58E39B6A" w14:textId="77777777" w:rsidR="003B7119" w:rsidRDefault="003B7119" w:rsidP="003B7119">
            <w:pPr>
              <w:pStyle w:val="TAC"/>
              <w:rPr>
                <w:sz w:val="16"/>
                <w:szCs w:val="16"/>
                <w:lang w:eastAsia="zh-CN"/>
              </w:rPr>
            </w:pPr>
          </w:p>
        </w:tc>
        <w:tc>
          <w:tcPr>
            <w:tcW w:w="4678" w:type="dxa"/>
            <w:shd w:val="solid" w:color="FFFFFF" w:fill="auto"/>
          </w:tcPr>
          <w:p w14:paraId="2ECE195C" w14:textId="77777777" w:rsidR="003B7119" w:rsidRDefault="003B7119" w:rsidP="003B7119">
            <w:pPr>
              <w:pStyle w:val="TAL"/>
              <w:rPr>
                <w:sz w:val="16"/>
                <w:szCs w:val="16"/>
                <w:lang w:eastAsia="zh-CN"/>
              </w:rPr>
            </w:pPr>
            <w:r>
              <w:rPr>
                <w:sz w:val="16"/>
                <w:szCs w:val="16"/>
                <w:lang w:eastAsia="zh-CN"/>
              </w:rPr>
              <w:t>Upgraded to Rel-15 after the plenary approval</w:t>
            </w:r>
          </w:p>
        </w:tc>
        <w:tc>
          <w:tcPr>
            <w:tcW w:w="708" w:type="dxa"/>
            <w:shd w:val="solid" w:color="FFFFFF" w:fill="auto"/>
          </w:tcPr>
          <w:p w14:paraId="33AFAED2" w14:textId="77777777" w:rsidR="003B7119" w:rsidRDefault="003B7119" w:rsidP="003B7119">
            <w:pPr>
              <w:pStyle w:val="TAC"/>
              <w:rPr>
                <w:sz w:val="16"/>
                <w:szCs w:val="16"/>
                <w:lang w:eastAsia="zh-CN"/>
              </w:rPr>
            </w:pPr>
            <w:r>
              <w:rPr>
                <w:sz w:val="16"/>
                <w:szCs w:val="16"/>
                <w:lang w:eastAsia="zh-CN"/>
              </w:rPr>
              <w:t>15.0.0</w:t>
            </w:r>
          </w:p>
        </w:tc>
      </w:tr>
      <w:tr w:rsidR="003B7119" w14:paraId="282F5578" w14:textId="77777777" w:rsidTr="003B7119">
        <w:tc>
          <w:tcPr>
            <w:tcW w:w="709" w:type="dxa"/>
            <w:shd w:val="solid" w:color="FFFFFF" w:fill="auto"/>
          </w:tcPr>
          <w:p w14:paraId="282A9242" w14:textId="77777777" w:rsidR="003B7119" w:rsidRDefault="003B7119" w:rsidP="003B7119">
            <w:pPr>
              <w:pStyle w:val="TAC"/>
              <w:rPr>
                <w:sz w:val="16"/>
                <w:szCs w:val="16"/>
                <w:lang w:eastAsia="zh-CN"/>
              </w:rPr>
            </w:pPr>
            <w:r>
              <w:rPr>
                <w:sz w:val="16"/>
                <w:szCs w:val="16"/>
                <w:lang w:eastAsia="zh-CN"/>
              </w:rPr>
              <w:t>09/2018</w:t>
            </w:r>
          </w:p>
        </w:tc>
        <w:tc>
          <w:tcPr>
            <w:tcW w:w="1134" w:type="dxa"/>
            <w:shd w:val="solid" w:color="FFFFFF" w:fill="auto"/>
          </w:tcPr>
          <w:p w14:paraId="0439B370" w14:textId="77777777" w:rsidR="003B7119" w:rsidRDefault="003B7119" w:rsidP="003B7119">
            <w:pPr>
              <w:pStyle w:val="TAC"/>
              <w:jc w:val="left"/>
              <w:rPr>
                <w:sz w:val="16"/>
                <w:szCs w:val="16"/>
                <w:lang w:eastAsia="zh-CN"/>
              </w:rPr>
            </w:pPr>
            <w:r>
              <w:rPr>
                <w:sz w:val="16"/>
                <w:szCs w:val="16"/>
                <w:lang w:eastAsia="zh-CN"/>
              </w:rPr>
              <w:t>RP-81</w:t>
            </w:r>
          </w:p>
        </w:tc>
        <w:tc>
          <w:tcPr>
            <w:tcW w:w="992" w:type="dxa"/>
            <w:shd w:val="solid" w:color="FFFFFF" w:fill="auto"/>
          </w:tcPr>
          <w:p w14:paraId="34A591C6" w14:textId="77777777" w:rsidR="003B7119" w:rsidRDefault="003B7119" w:rsidP="003B7119">
            <w:pPr>
              <w:pStyle w:val="TAC"/>
              <w:rPr>
                <w:sz w:val="16"/>
                <w:szCs w:val="16"/>
                <w:lang w:eastAsia="zh-CN"/>
              </w:rPr>
            </w:pPr>
            <w:r>
              <w:rPr>
                <w:sz w:val="16"/>
                <w:szCs w:val="16"/>
                <w:lang w:eastAsia="zh-CN"/>
              </w:rPr>
              <w:t>RP-181940</w:t>
            </w:r>
          </w:p>
        </w:tc>
        <w:tc>
          <w:tcPr>
            <w:tcW w:w="567" w:type="dxa"/>
            <w:shd w:val="solid" w:color="FFFFFF" w:fill="auto"/>
          </w:tcPr>
          <w:p w14:paraId="4ED63AB6" w14:textId="77777777" w:rsidR="003B7119" w:rsidRDefault="003B7119" w:rsidP="003B7119">
            <w:pPr>
              <w:pStyle w:val="TAL"/>
              <w:jc w:val="center"/>
              <w:rPr>
                <w:sz w:val="16"/>
                <w:szCs w:val="16"/>
                <w:lang w:eastAsia="zh-CN"/>
              </w:rPr>
            </w:pPr>
            <w:r>
              <w:rPr>
                <w:sz w:val="16"/>
                <w:szCs w:val="16"/>
                <w:lang w:eastAsia="zh-CN"/>
              </w:rPr>
              <w:t>0006</w:t>
            </w:r>
          </w:p>
        </w:tc>
        <w:tc>
          <w:tcPr>
            <w:tcW w:w="426" w:type="dxa"/>
            <w:shd w:val="solid" w:color="FFFFFF" w:fill="auto"/>
          </w:tcPr>
          <w:p w14:paraId="0B973389" w14:textId="77777777" w:rsidR="003B7119" w:rsidRDefault="003B7119" w:rsidP="003B7119">
            <w:pPr>
              <w:pStyle w:val="TAR"/>
              <w:jc w:val="center"/>
              <w:rPr>
                <w:sz w:val="16"/>
                <w:szCs w:val="16"/>
                <w:lang w:eastAsia="zh-CN"/>
              </w:rPr>
            </w:pPr>
            <w:r>
              <w:rPr>
                <w:sz w:val="16"/>
                <w:szCs w:val="16"/>
                <w:lang w:eastAsia="zh-CN"/>
              </w:rPr>
              <w:t>1</w:t>
            </w:r>
          </w:p>
        </w:tc>
        <w:tc>
          <w:tcPr>
            <w:tcW w:w="425" w:type="dxa"/>
            <w:shd w:val="solid" w:color="FFFFFF" w:fill="auto"/>
          </w:tcPr>
          <w:p w14:paraId="42A0B2F6" w14:textId="77777777" w:rsidR="003B7119" w:rsidRDefault="003B7119" w:rsidP="003B7119">
            <w:pPr>
              <w:pStyle w:val="TAC"/>
              <w:rPr>
                <w:sz w:val="16"/>
                <w:szCs w:val="16"/>
                <w:lang w:eastAsia="zh-CN"/>
              </w:rPr>
            </w:pPr>
            <w:r>
              <w:rPr>
                <w:sz w:val="16"/>
                <w:szCs w:val="16"/>
                <w:lang w:eastAsia="zh-CN"/>
              </w:rPr>
              <w:t>F</w:t>
            </w:r>
          </w:p>
        </w:tc>
        <w:tc>
          <w:tcPr>
            <w:tcW w:w="4678" w:type="dxa"/>
            <w:shd w:val="solid" w:color="FFFFFF" w:fill="auto"/>
          </w:tcPr>
          <w:p w14:paraId="29FE56F1" w14:textId="77777777" w:rsidR="003B7119" w:rsidRDefault="003B7119" w:rsidP="003B7119">
            <w:pPr>
              <w:pStyle w:val="TAL"/>
              <w:rPr>
                <w:sz w:val="16"/>
                <w:szCs w:val="16"/>
                <w:lang w:eastAsia="zh-CN"/>
              </w:rPr>
            </w:pPr>
            <w:r>
              <w:rPr>
                <w:sz w:val="16"/>
                <w:szCs w:val="16"/>
                <w:lang w:eastAsia="zh-CN"/>
              </w:rPr>
              <w:t>Miscellaneous corrections for SDAP</w:t>
            </w:r>
          </w:p>
        </w:tc>
        <w:tc>
          <w:tcPr>
            <w:tcW w:w="708" w:type="dxa"/>
            <w:shd w:val="solid" w:color="FFFFFF" w:fill="auto"/>
          </w:tcPr>
          <w:p w14:paraId="1D5A31A5" w14:textId="77777777" w:rsidR="003B7119" w:rsidRDefault="003B7119" w:rsidP="003B7119">
            <w:pPr>
              <w:pStyle w:val="TAC"/>
              <w:rPr>
                <w:sz w:val="16"/>
                <w:szCs w:val="16"/>
                <w:lang w:eastAsia="zh-CN"/>
              </w:rPr>
            </w:pPr>
            <w:r>
              <w:rPr>
                <w:sz w:val="16"/>
                <w:szCs w:val="16"/>
                <w:lang w:eastAsia="zh-CN"/>
              </w:rPr>
              <w:t>15.1.0</w:t>
            </w:r>
          </w:p>
        </w:tc>
      </w:tr>
      <w:tr w:rsidR="003B7119" w14:paraId="570FFD86" w14:textId="77777777" w:rsidTr="003B7119">
        <w:tc>
          <w:tcPr>
            <w:tcW w:w="709" w:type="dxa"/>
            <w:shd w:val="solid" w:color="FFFFFF" w:fill="auto"/>
          </w:tcPr>
          <w:p w14:paraId="3AEE9DDB" w14:textId="77777777" w:rsidR="003B7119" w:rsidRDefault="003B7119" w:rsidP="003B7119">
            <w:pPr>
              <w:pStyle w:val="TAC"/>
              <w:rPr>
                <w:sz w:val="16"/>
                <w:szCs w:val="16"/>
                <w:lang w:eastAsia="zh-CN"/>
              </w:rPr>
            </w:pPr>
          </w:p>
        </w:tc>
        <w:tc>
          <w:tcPr>
            <w:tcW w:w="1134" w:type="dxa"/>
            <w:shd w:val="solid" w:color="FFFFFF" w:fill="auto"/>
          </w:tcPr>
          <w:p w14:paraId="6F2ABC6A" w14:textId="77777777" w:rsidR="003B7119" w:rsidRDefault="003B7119" w:rsidP="003B7119">
            <w:pPr>
              <w:pStyle w:val="TAC"/>
              <w:jc w:val="left"/>
              <w:rPr>
                <w:sz w:val="16"/>
                <w:szCs w:val="16"/>
                <w:lang w:eastAsia="zh-CN"/>
              </w:rPr>
            </w:pPr>
            <w:r>
              <w:rPr>
                <w:sz w:val="16"/>
                <w:szCs w:val="16"/>
                <w:lang w:eastAsia="zh-CN"/>
              </w:rPr>
              <w:t>RP-81</w:t>
            </w:r>
          </w:p>
        </w:tc>
        <w:tc>
          <w:tcPr>
            <w:tcW w:w="992" w:type="dxa"/>
            <w:shd w:val="solid" w:color="FFFFFF" w:fill="auto"/>
          </w:tcPr>
          <w:p w14:paraId="558B10E3" w14:textId="77777777" w:rsidR="003B7119" w:rsidRDefault="003B7119" w:rsidP="003B7119">
            <w:pPr>
              <w:pStyle w:val="TAC"/>
              <w:rPr>
                <w:sz w:val="16"/>
                <w:szCs w:val="16"/>
                <w:lang w:eastAsia="zh-CN"/>
              </w:rPr>
            </w:pPr>
            <w:r>
              <w:rPr>
                <w:sz w:val="16"/>
                <w:szCs w:val="16"/>
                <w:lang w:eastAsia="zh-CN"/>
              </w:rPr>
              <w:t>RP-181939</w:t>
            </w:r>
          </w:p>
        </w:tc>
        <w:tc>
          <w:tcPr>
            <w:tcW w:w="567" w:type="dxa"/>
            <w:shd w:val="solid" w:color="FFFFFF" w:fill="auto"/>
          </w:tcPr>
          <w:p w14:paraId="5313C156" w14:textId="77777777" w:rsidR="003B7119" w:rsidRDefault="003B7119" w:rsidP="003B7119">
            <w:pPr>
              <w:pStyle w:val="TAL"/>
              <w:jc w:val="center"/>
              <w:rPr>
                <w:sz w:val="16"/>
                <w:szCs w:val="16"/>
                <w:lang w:eastAsia="zh-CN"/>
              </w:rPr>
            </w:pPr>
            <w:r>
              <w:rPr>
                <w:sz w:val="16"/>
                <w:szCs w:val="16"/>
                <w:lang w:eastAsia="zh-CN"/>
              </w:rPr>
              <w:t>0007</w:t>
            </w:r>
          </w:p>
        </w:tc>
        <w:tc>
          <w:tcPr>
            <w:tcW w:w="426" w:type="dxa"/>
            <w:shd w:val="solid" w:color="FFFFFF" w:fill="auto"/>
          </w:tcPr>
          <w:p w14:paraId="37ECD729" w14:textId="77777777" w:rsidR="003B7119" w:rsidRDefault="003B7119" w:rsidP="003B7119">
            <w:pPr>
              <w:pStyle w:val="TAR"/>
              <w:jc w:val="center"/>
              <w:rPr>
                <w:sz w:val="16"/>
                <w:szCs w:val="16"/>
                <w:lang w:eastAsia="zh-CN"/>
              </w:rPr>
            </w:pPr>
            <w:r>
              <w:rPr>
                <w:sz w:val="16"/>
                <w:szCs w:val="16"/>
                <w:lang w:eastAsia="zh-CN"/>
              </w:rPr>
              <w:t>-</w:t>
            </w:r>
          </w:p>
        </w:tc>
        <w:tc>
          <w:tcPr>
            <w:tcW w:w="425" w:type="dxa"/>
            <w:shd w:val="solid" w:color="FFFFFF" w:fill="auto"/>
          </w:tcPr>
          <w:p w14:paraId="14070E59" w14:textId="77777777" w:rsidR="003B7119" w:rsidRDefault="003B7119" w:rsidP="003B7119">
            <w:pPr>
              <w:pStyle w:val="TAC"/>
              <w:rPr>
                <w:sz w:val="16"/>
                <w:szCs w:val="16"/>
                <w:lang w:eastAsia="zh-CN"/>
              </w:rPr>
            </w:pPr>
            <w:r>
              <w:rPr>
                <w:sz w:val="16"/>
                <w:szCs w:val="16"/>
                <w:lang w:eastAsia="zh-CN"/>
              </w:rPr>
              <w:t>D</w:t>
            </w:r>
          </w:p>
        </w:tc>
        <w:tc>
          <w:tcPr>
            <w:tcW w:w="4678" w:type="dxa"/>
            <w:shd w:val="solid" w:color="FFFFFF" w:fill="auto"/>
          </w:tcPr>
          <w:p w14:paraId="6DBE26A0" w14:textId="77777777" w:rsidR="003B7119" w:rsidRDefault="003B7119" w:rsidP="003B7119">
            <w:pPr>
              <w:pStyle w:val="TAL"/>
              <w:rPr>
                <w:sz w:val="16"/>
                <w:szCs w:val="16"/>
                <w:lang w:eastAsia="zh-CN"/>
              </w:rPr>
            </w:pPr>
            <w:r>
              <w:rPr>
                <w:sz w:val="16"/>
                <w:szCs w:val="16"/>
                <w:lang w:eastAsia="zh-CN"/>
              </w:rPr>
              <w:t>Miscellaneous corrections to SDAP</w:t>
            </w:r>
          </w:p>
        </w:tc>
        <w:tc>
          <w:tcPr>
            <w:tcW w:w="708" w:type="dxa"/>
            <w:shd w:val="solid" w:color="FFFFFF" w:fill="auto"/>
          </w:tcPr>
          <w:p w14:paraId="32DCAE1B" w14:textId="77777777" w:rsidR="003B7119" w:rsidRDefault="003B7119" w:rsidP="003B7119">
            <w:pPr>
              <w:pStyle w:val="TAC"/>
              <w:rPr>
                <w:sz w:val="16"/>
                <w:szCs w:val="16"/>
                <w:lang w:eastAsia="zh-CN"/>
              </w:rPr>
            </w:pPr>
            <w:r>
              <w:rPr>
                <w:sz w:val="16"/>
                <w:szCs w:val="16"/>
                <w:lang w:eastAsia="zh-CN"/>
              </w:rPr>
              <w:t>15.1.0</w:t>
            </w:r>
          </w:p>
        </w:tc>
      </w:tr>
      <w:tr w:rsidR="003B7119" w14:paraId="49657BDD" w14:textId="77777777" w:rsidTr="003B7119">
        <w:tc>
          <w:tcPr>
            <w:tcW w:w="709" w:type="dxa"/>
            <w:shd w:val="solid" w:color="FFFFFF" w:fill="auto"/>
          </w:tcPr>
          <w:p w14:paraId="1B7DF4F8" w14:textId="77777777" w:rsidR="003B7119" w:rsidRDefault="003B7119" w:rsidP="003B7119">
            <w:pPr>
              <w:pStyle w:val="TAC"/>
              <w:rPr>
                <w:sz w:val="16"/>
                <w:szCs w:val="16"/>
                <w:lang w:eastAsia="zh-CN"/>
              </w:rPr>
            </w:pPr>
          </w:p>
        </w:tc>
        <w:tc>
          <w:tcPr>
            <w:tcW w:w="1134" w:type="dxa"/>
            <w:shd w:val="solid" w:color="FFFFFF" w:fill="auto"/>
          </w:tcPr>
          <w:p w14:paraId="4A2B882A" w14:textId="77777777" w:rsidR="003B7119" w:rsidRDefault="003B7119" w:rsidP="003B7119">
            <w:pPr>
              <w:pStyle w:val="TAC"/>
              <w:jc w:val="left"/>
              <w:rPr>
                <w:sz w:val="16"/>
                <w:szCs w:val="16"/>
                <w:lang w:eastAsia="zh-CN"/>
              </w:rPr>
            </w:pPr>
            <w:r>
              <w:rPr>
                <w:sz w:val="16"/>
                <w:szCs w:val="16"/>
                <w:lang w:eastAsia="zh-CN"/>
              </w:rPr>
              <w:t>RP-81</w:t>
            </w:r>
          </w:p>
        </w:tc>
        <w:tc>
          <w:tcPr>
            <w:tcW w:w="992" w:type="dxa"/>
            <w:shd w:val="solid" w:color="FFFFFF" w:fill="auto"/>
          </w:tcPr>
          <w:p w14:paraId="03138456" w14:textId="77777777" w:rsidR="003B7119" w:rsidRDefault="003B7119" w:rsidP="003B7119">
            <w:pPr>
              <w:pStyle w:val="TAC"/>
              <w:rPr>
                <w:sz w:val="16"/>
                <w:szCs w:val="16"/>
                <w:lang w:eastAsia="zh-CN"/>
              </w:rPr>
            </w:pPr>
            <w:r>
              <w:rPr>
                <w:sz w:val="16"/>
                <w:szCs w:val="16"/>
                <w:lang w:eastAsia="zh-CN"/>
              </w:rPr>
              <w:t>RP-181942</w:t>
            </w:r>
          </w:p>
        </w:tc>
        <w:tc>
          <w:tcPr>
            <w:tcW w:w="567" w:type="dxa"/>
            <w:shd w:val="solid" w:color="FFFFFF" w:fill="auto"/>
          </w:tcPr>
          <w:p w14:paraId="1EC878E3" w14:textId="77777777" w:rsidR="003B7119" w:rsidRDefault="003B7119" w:rsidP="003B7119">
            <w:pPr>
              <w:pStyle w:val="TAL"/>
              <w:jc w:val="center"/>
              <w:rPr>
                <w:sz w:val="16"/>
                <w:szCs w:val="16"/>
                <w:lang w:eastAsia="zh-CN"/>
              </w:rPr>
            </w:pPr>
            <w:r>
              <w:rPr>
                <w:sz w:val="16"/>
                <w:szCs w:val="16"/>
                <w:lang w:eastAsia="zh-CN"/>
              </w:rPr>
              <w:t>0008</w:t>
            </w:r>
          </w:p>
        </w:tc>
        <w:tc>
          <w:tcPr>
            <w:tcW w:w="426" w:type="dxa"/>
            <w:shd w:val="solid" w:color="FFFFFF" w:fill="auto"/>
          </w:tcPr>
          <w:p w14:paraId="0BD2654D" w14:textId="77777777" w:rsidR="003B7119" w:rsidRDefault="003B7119" w:rsidP="003B7119">
            <w:pPr>
              <w:pStyle w:val="TAR"/>
              <w:jc w:val="center"/>
              <w:rPr>
                <w:sz w:val="16"/>
                <w:szCs w:val="16"/>
                <w:lang w:eastAsia="zh-CN"/>
              </w:rPr>
            </w:pPr>
            <w:r>
              <w:rPr>
                <w:sz w:val="16"/>
                <w:szCs w:val="16"/>
                <w:lang w:eastAsia="zh-CN"/>
              </w:rPr>
              <w:t>1</w:t>
            </w:r>
          </w:p>
        </w:tc>
        <w:tc>
          <w:tcPr>
            <w:tcW w:w="425" w:type="dxa"/>
            <w:shd w:val="solid" w:color="FFFFFF" w:fill="auto"/>
          </w:tcPr>
          <w:p w14:paraId="2184F45F" w14:textId="77777777" w:rsidR="003B7119" w:rsidRDefault="003B7119" w:rsidP="003B7119">
            <w:pPr>
              <w:pStyle w:val="TAC"/>
              <w:rPr>
                <w:sz w:val="16"/>
                <w:szCs w:val="16"/>
                <w:lang w:eastAsia="zh-CN"/>
              </w:rPr>
            </w:pPr>
            <w:r>
              <w:rPr>
                <w:sz w:val="16"/>
                <w:szCs w:val="16"/>
                <w:lang w:eastAsia="zh-CN"/>
              </w:rPr>
              <w:t>F</w:t>
            </w:r>
          </w:p>
        </w:tc>
        <w:tc>
          <w:tcPr>
            <w:tcW w:w="4678" w:type="dxa"/>
            <w:shd w:val="solid" w:color="FFFFFF" w:fill="auto"/>
          </w:tcPr>
          <w:p w14:paraId="049F993D" w14:textId="77777777" w:rsidR="003B7119" w:rsidRDefault="003B7119" w:rsidP="003B7119">
            <w:pPr>
              <w:pStyle w:val="TAL"/>
              <w:rPr>
                <w:sz w:val="16"/>
                <w:szCs w:val="16"/>
                <w:lang w:eastAsia="zh-CN"/>
              </w:rPr>
            </w:pPr>
            <w:r>
              <w:rPr>
                <w:sz w:val="16"/>
                <w:szCs w:val="16"/>
                <w:lang w:eastAsia="zh-CN"/>
              </w:rPr>
              <w:t>Correction on flow remapping from default DRB</w:t>
            </w:r>
          </w:p>
        </w:tc>
        <w:tc>
          <w:tcPr>
            <w:tcW w:w="708" w:type="dxa"/>
            <w:shd w:val="solid" w:color="FFFFFF" w:fill="auto"/>
          </w:tcPr>
          <w:p w14:paraId="79C65987" w14:textId="77777777" w:rsidR="003B7119" w:rsidRDefault="003B7119" w:rsidP="003B7119">
            <w:pPr>
              <w:pStyle w:val="TAC"/>
              <w:rPr>
                <w:sz w:val="16"/>
                <w:szCs w:val="16"/>
                <w:lang w:eastAsia="zh-CN"/>
              </w:rPr>
            </w:pPr>
            <w:r>
              <w:rPr>
                <w:sz w:val="16"/>
                <w:szCs w:val="16"/>
                <w:lang w:eastAsia="zh-CN"/>
              </w:rPr>
              <w:t>15.1.0</w:t>
            </w:r>
          </w:p>
        </w:tc>
      </w:tr>
      <w:tr w:rsidR="003B7119" w14:paraId="3D703721" w14:textId="77777777" w:rsidTr="003B7119">
        <w:tc>
          <w:tcPr>
            <w:tcW w:w="709" w:type="dxa"/>
            <w:shd w:val="solid" w:color="FFFFFF" w:fill="auto"/>
          </w:tcPr>
          <w:p w14:paraId="554DB5CF" w14:textId="77777777" w:rsidR="003B7119" w:rsidRDefault="003B7119" w:rsidP="003B7119">
            <w:pPr>
              <w:pStyle w:val="TAC"/>
              <w:rPr>
                <w:sz w:val="16"/>
                <w:szCs w:val="16"/>
                <w:lang w:eastAsia="zh-CN"/>
              </w:rPr>
            </w:pPr>
            <w:r>
              <w:rPr>
                <w:sz w:val="16"/>
                <w:szCs w:val="16"/>
                <w:lang w:eastAsia="zh-CN"/>
              </w:rPr>
              <w:t>03/2020</w:t>
            </w:r>
          </w:p>
        </w:tc>
        <w:tc>
          <w:tcPr>
            <w:tcW w:w="1134" w:type="dxa"/>
            <w:shd w:val="solid" w:color="FFFFFF" w:fill="auto"/>
          </w:tcPr>
          <w:p w14:paraId="2144AEF3" w14:textId="77777777" w:rsidR="003B7119" w:rsidRDefault="003B7119" w:rsidP="003B7119">
            <w:pPr>
              <w:pStyle w:val="TAC"/>
              <w:jc w:val="left"/>
              <w:rPr>
                <w:sz w:val="16"/>
                <w:szCs w:val="16"/>
                <w:lang w:eastAsia="zh-CN"/>
              </w:rPr>
            </w:pPr>
            <w:r>
              <w:rPr>
                <w:sz w:val="16"/>
                <w:szCs w:val="16"/>
                <w:lang w:eastAsia="zh-CN"/>
              </w:rPr>
              <w:t>RP-87</w:t>
            </w:r>
          </w:p>
        </w:tc>
        <w:tc>
          <w:tcPr>
            <w:tcW w:w="992" w:type="dxa"/>
            <w:shd w:val="solid" w:color="FFFFFF" w:fill="auto"/>
          </w:tcPr>
          <w:p w14:paraId="62F87791" w14:textId="77777777" w:rsidR="003B7119" w:rsidRDefault="003B7119" w:rsidP="003B7119">
            <w:pPr>
              <w:pStyle w:val="TAC"/>
              <w:rPr>
                <w:sz w:val="16"/>
                <w:szCs w:val="16"/>
                <w:lang w:eastAsia="zh-CN"/>
              </w:rPr>
            </w:pPr>
            <w:r>
              <w:rPr>
                <w:sz w:val="16"/>
                <w:szCs w:val="16"/>
                <w:lang w:eastAsia="zh-CN"/>
              </w:rPr>
              <w:t>RP-200346</w:t>
            </w:r>
          </w:p>
        </w:tc>
        <w:tc>
          <w:tcPr>
            <w:tcW w:w="567" w:type="dxa"/>
            <w:shd w:val="solid" w:color="FFFFFF" w:fill="auto"/>
          </w:tcPr>
          <w:p w14:paraId="710FE6F7" w14:textId="77777777" w:rsidR="003B7119" w:rsidRDefault="003B7119" w:rsidP="003B7119">
            <w:pPr>
              <w:pStyle w:val="TAL"/>
              <w:jc w:val="center"/>
              <w:rPr>
                <w:sz w:val="16"/>
                <w:szCs w:val="16"/>
                <w:lang w:eastAsia="zh-CN"/>
              </w:rPr>
            </w:pPr>
            <w:r>
              <w:rPr>
                <w:sz w:val="16"/>
                <w:szCs w:val="16"/>
                <w:lang w:eastAsia="zh-CN"/>
              </w:rPr>
              <w:t>0014</w:t>
            </w:r>
          </w:p>
        </w:tc>
        <w:tc>
          <w:tcPr>
            <w:tcW w:w="426" w:type="dxa"/>
            <w:shd w:val="solid" w:color="FFFFFF" w:fill="auto"/>
          </w:tcPr>
          <w:p w14:paraId="0A1C8426" w14:textId="77777777" w:rsidR="003B7119" w:rsidRDefault="003B7119" w:rsidP="003B7119">
            <w:pPr>
              <w:pStyle w:val="TAR"/>
              <w:jc w:val="center"/>
              <w:rPr>
                <w:sz w:val="16"/>
                <w:szCs w:val="16"/>
                <w:lang w:eastAsia="zh-CN"/>
              </w:rPr>
            </w:pPr>
            <w:r>
              <w:rPr>
                <w:sz w:val="16"/>
                <w:szCs w:val="16"/>
                <w:lang w:eastAsia="zh-CN"/>
              </w:rPr>
              <w:t>1</w:t>
            </w:r>
          </w:p>
        </w:tc>
        <w:tc>
          <w:tcPr>
            <w:tcW w:w="425" w:type="dxa"/>
            <w:shd w:val="solid" w:color="FFFFFF" w:fill="auto"/>
          </w:tcPr>
          <w:p w14:paraId="0306675F" w14:textId="77777777" w:rsidR="003B7119" w:rsidRDefault="003B7119" w:rsidP="003B7119">
            <w:pPr>
              <w:pStyle w:val="TAC"/>
              <w:rPr>
                <w:sz w:val="16"/>
                <w:szCs w:val="16"/>
                <w:lang w:eastAsia="zh-CN"/>
              </w:rPr>
            </w:pPr>
            <w:r>
              <w:rPr>
                <w:sz w:val="16"/>
                <w:szCs w:val="16"/>
                <w:lang w:eastAsia="zh-CN"/>
              </w:rPr>
              <w:t>B</w:t>
            </w:r>
          </w:p>
        </w:tc>
        <w:tc>
          <w:tcPr>
            <w:tcW w:w="4678" w:type="dxa"/>
            <w:shd w:val="solid" w:color="FFFFFF" w:fill="auto"/>
          </w:tcPr>
          <w:p w14:paraId="27B85884" w14:textId="77777777" w:rsidR="003B7119" w:rsidRDefault="003B7119" w:rsidP="003B7119">
            <w:pPr>
              <w:pStyle w:val="TAL"/>
              <w:rPr>
                <w:sz w:val="16"/>
                <w:szCs w:val="16"/>
                <w:lang w:eastAsia="zh-CN"/>
              </w:rPr>
            </w:pPr>
            <w:r>
              <w:rPr>
                <w:sz w:val="16"/>
                <w:szCs w:val="16"/>
                <w:lang w:eastAsia="zh-CN"/>
              </w:rPr>
              <w:t>Introduction of 5G_V2X_NRSL to 37.324</w:t>
            </w:r>
          </w:p>
        </w:tc>
        <w:tc>
          <w:tcPr>
            <w:tcW w:w="708" w:type="dxa"/>
            <w:shd w:val="solid" w:color="FFFFFF" w:fill="auto"/>
          </w:tcPr>
          <w:p w14:paraId="662891DA" w14:textId="77777777" w:rsidR="003B7119" w:rsidRDefault="003B7119" w:rsidP="003B7119">
            <w:pPr>
              <w:pStyle w:val="TAC"/>
              <w:rPr>
                <w:sz w:val="16"/>
                <w:szCs w:val="16"/>
                <w:lang w:eastAsia="zh-CN"/>
              </w:rPr>
            </w:pPr>
            <w:r>
              <w:rPr>
                <w:sz w:val="16"/>
                <w:szCs w:val="16"/>
                <w:lang w:eastAsia="zh-CN"/>
              </w:rPr>
              <w:t>16.0.0</w:t>
            </w:r>
          </w:p>
        </w:tc>
      </w:tr>
    </w:tbl>
    <w:p w14:paraId="14FFCC26" w14:textId="77777777" w:rsidR="003B7119" w:rsidRDefault="003B7119" w:rsidP="003B7119"/>
    <w:p w14:paraId="34479B82" w14:textId="77777777" w:rsidR="003B7119" w:rsidRDefault="003B7119" w:rsidP="003B7119"/>
    <w:p w14:paraId="787CBFEB" w14:textId="77777777" w:rsidR="003B7119" w:rsidRDefault="003B7119" w:rsidP="0098452F">
      <w:pPr>
        <w:jc w:val="center"/>
        <w:rPr>
          <w:i/>
          <w:sz w:val="22"/>
          <w:highlight w:val="yellow"/>
          <w:lang w:eastAsia="zh-CN"/>
        </w:rPr>
      </w:pPr>
    </w:p>
    <w:p w14:paraId="2560F25B" w14:textId="5E89C862" w:rsidR="000346BF" w:rsidRPr="008571AF" w:rsidRDefault="000346BF" w:rsidP="0098452F">
      <w:pPr>
        <w:jc w:val="cente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p w14:paraId="3A126C5E" w14:textId="022E8E40" w:rsidR="000346BF" w:rsidRDefault="000346BF" w:rsidP="000346BF">
      <w:pPr>
        <w:rPr>
          <w:rFonts w:eastAsiaTheme="minorEastAsia"/>
          <w:lang w:eastAsia="zh-CN"/>
        </w:rPr>
      </w:pPr>
    </w:p>
    <w:p w14:paraId="4F13E2D3" w14:textId="48F18DA0" w:rsidR="009D64D8" w:rsidRDefault="009D64D8" w:rsidP="000346BF">
      <w:pPr>
        <w:rPr>
          <w:rFonts w:eastAsiaTheme="minorEastAsia"/>
          <w:lang w:eastAsia="zh-CN"/>
        </w:rPr>
      </w:pPr>
    </w:p>
    <w:p w14:paraId="75D2FCDA" w14:textId="3A3B2D35" w:rsidR="009D64D8" w:rsidRDefault="009D64D8" w:rsidP="000346BF">
      <w:pPr>
        <w:rPr>
          <w:rFonts w:eastAsiaTheme="minorEastAsia"/>
          <w:lang w:eastAsia="zh-CN"/>
        </w:rPr>
      </w:pPr>
    </w:p>
    <w:sectPr w:rsidR="009D64D8"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9891C" w14:textId="77777777" w:rsidR="007C5035" w:rsidRDefault="007C5035">
      <w:r>
        <w:separator/>
      </w:r>
    </w:p>
  </w:endnote>
  <w:endnote w:type="continuationSeparator" w:id="0">
    <w:p w14:paraId="21DEE603" w14:textId="77777777" w:rsidR="007C5035" w:rsidRDefault="007C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77BDE" w14:textId="77777777" w:rsidR="007C5035" w:rsidRDefault="007C5035">
      <w:r>
        <w:separator/>
      </w:r>
    </w:p>
  </w:footnote>
  <w:footnote w:type="continuationSeparator" w:id="0">
    <w:p w14:paraId="0E95F05C" w14:textId="77777777" w:rsidR="007C5035" w:rsidRDefault="007C5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EC45" w14:textId="77777777" w:rsidR="003B7119" w:rsidRDefault="003B71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2C3EE" w14:textId="77777777" w:rsidR="003B7119" w:rsidRDefault="003B7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C9B72" w14:textId="77777777" w:rsidR="003B7119" w:rsidRDefault="003B71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8D20C" w14:textId="77777777" w:rsidR="003B7119" w:rsidRDefault="003B7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A6908"/>
    <w:multiLevelType w:val="multilevel"/>
    <w:tmpl w:val="119A690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198A72F7"/>
    <w:multiLevelType w:val="hybridMultilevel"/>
    <w:tmpl w:val="8EF828E4"/>
    <w:lvl w:ilvl="0" w:tplc="2A6498C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CE91EF1"/>
    <w:multiLevelType w:val="hybridMultilevel"/>
    <w:tmpl w:val="75FCD570"/>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2F341050"/>
    <w:multiLevelType w:val="multilevel"/>
    <w:tmpl w:val="2F34105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3EB43D52"/>
    <w:multiLevelType w:val="multilevel"/>
    <w:tmpl w:val="6DF6DA78"/>
    <w:lvl w:ilvl="0">
      <w:start w:val="1"/>
      <w:numFmt w:val="lowerLetter"/>
      <w:lvlText w:val="%1)"/>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658C7B47"/>
    <w:multiLevelType w:val="hybridMultilevel"/>
    <w:tmpl w:val="BEAA2C4A"/>
    <w:lvl w:ilvl="0" w:tplc="61F4317C">
      <w:start w:val="20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FA72A8"/>
    <w:multiLevelType w:val="hybridMultilevel"/>
    <w:tmpl w:val="CAFA6AEC"/>
    <w:lvl w:ilvl="0" w:tplc="041D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6"/>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
  </w:num>
  <w:num w:numId="8">
    <w:abstractNumId w:val="15"/>
  </w:num>
  <w:num w:numId="9">
    <w:abstractNumId w:val="10"/>
  </w:num>
  <w:num w:numId="10">
    <w:abstractNumId w:val="5"/>
  </w:num>
  <w:num w:numId="11">
    <w:abstractNumId w:val="7"/>
  </w:num>
  <w:num w:numId="12">
    <w:abstractNumId w:val="14"/>
  </w:num>
  <w:num w:numId="13">
    <w:abstractNumId w:val="13"/>
  </w:num>
  <w:num w:numId="14">
    <w:abstractNumId w:val="3"/>
  </w:num>
  <w:num w:numId="15">
    <w:abstractNumId w:val="0"/>
  </w:num>
  <w:num w:numId="16">
    <w:abstractNumId w:val="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
  </w:num>
  <w:num w:numId="20">
    <w:abstractNumId w:val="9"/>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
    <w15:presenceInfo w15:providerId="None" w15:userId="RAN2#110-e"/>
  </w15:person>
  <w15:person w15:author="vivo">
    <w15:presenceInfo w15:providerId="None" w15:userId="vi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0Mrc0NzE1MLG0NDBT0lEKTi0uzszPAykwNKgFAFFe/pktAAAA"/>
  </w:docVars>
  <w:rsids>
    <w:rsidRoot w:val="00022E4A"/>
    <w:rsid w:val="00001870"/>
    <w:rsid w:val="0001114B"/>
    <w:rsid w:val="0001584F"/>
    <w:rsid w:val="0001644A"/>
    <w:rsid w:val="0002111B"/>
    <w:rsid w:val="00022E4A"/>
    <w:rsid w:val="00026B04"/>
    <w:rsid w:val="00034354"/>
    <w:rsid w:val="000346BF"/>
    <w:rsid w:val="00035F9A"/>
    <w:rsid w:val="00037810"/>
    <w:rsid w:val="00043C1E"/>
    <w:rsid w:val="000456D3"/>
    <w:rsid w:val="00046A8C"/>
    <w:rsid w:val="00055984"/>
    <w:rsid w:val="000649DC"/>
    <w:rsid w:val="00077737"/>
    <w:rsid w:val="00084A1B"/>
    <w:rsid w:val="00085D9A"/>
    <w:rsid w:val="00093ACD"/>
    <w:rsid w:val="000A00F2"/>
    <w:rsid w:val="000A3456"/>
    <w:rsid w:val="000A6394"/>
    <w:rsid w:val="000B0182"/>
    <w:rsid w:val="000B7FED"/>
    <w:rsid w:val="000C038A"/>
    <w:rsid w:val="000C05FE"/>
    <w:rsid w:val="000C6598"/>
    <w:rsid w:val="000E05A5"/>
    <w:rsid w:val="000F6DBE"/>
    <w:rsid w:val="0010427F"/>
    <w:rsid w:val="001128CA"/>
    <w:rsid w:val="00131DC5"/>
    <w:rsid w:val="00134D46"/>
    <w:rsid w:val="0014088D"/>
    <w:rsid w:val="00145D43"/>
    <w:rsid w:val="00156684"/>
    <w:rsid w:val="00192C46"/>
    <w:rsid w:val="00194464"/>
    <w:rsid w:val="001946BB"/>
    <w:rsid w:val="001A0541"/>
    <w:rsid w:val="001A0829"/>
    <w:rsid w:val="001A08B3"/>
    <w:rsid w:val="001A1AB1"/>
    <w:rsid w:val="001A2067"/>
    <w:rsid w:val="001A32FD"/>
    <w:rsid w:val="001A404C"/>
    <w:rsid w:val="001A7B60"/>
    <w:rsid w:val="001B2FDE"/>
    <w:rsid w:val="001B52F0"/>
    <w:rsid w:val="001B7A65"/>
    <w:rsid w:val="001C326F"/>
    <w:rsid w:val="001C605A"/>
    <w:rsid w:val="001C7B72"/>
    <w:rsid w:val="001D06E5"/>
    <w:rsid w:val="001D21E1"/>
    <w:rsid w:val="001D6576"/>
    <w:rsid w:val="001D709D"/>
    <w:rsid w:val="001E1580"/>
    <w:rsid w:val="001E2F3D"/>
    <w:rsid w:val="001E41F3"/>
    <w:rsid w:val="001E53B0"/>
    <w:rsid w:val="001E5FC4"/>
    <w:rsid w:val="001F4A89"/>
    <w:rsid w:val="00204C80"/>
    <w:rsid w:val="00207006"/>
    <w:rsid w:val="002101FD"/>
    <w:rsid w:val="002112C4"/>
    <w:rsid w:val="00213EF0"/>
    <w:rsid w:val="00224850"/>
    <w:rsid w:val="00225F09"/>
    <w:rsid w:val="002536AF"/>
    <w:rsid w:val="0026004D"/>
    <w:rsid w:val="0026385F"/>
    <w:rsid w:val="002640DD"/>
    <w:rsid w:val="00267DE1"/>
    <w:rsid w:val="002705C5"/>
    <w:rsid w:val="002752A8"/>
    <w:rsid w:val="00275D12"/>
    <w:rsid w:val="00280BDA"/>
    <w:rsid w:val="00283126"/>
    <w:rsid w:val="00284FEB"/>
    <w:rsid w:val="002860C4"/>
    <w:rsid w:val="00291D86"/>
    <w:rsid w:val="00296159"/>
    <w:rsid w:val="00297B2E"/>
    <w:rsid w:val="002B2CD1"/>
    <w:rsid w:val="002B5741"/>
    <w:rsid w:val="002C181E"/>
    <w:rsid w:val="002C5BA5"/>
    <w:rsid w:val="002E29D4"/>
    <w:rsid w:val="002E2BCF"/>
    <w:rsid w:val="002E2EB6"/>
    <w:rsid w:val="002E5D43"/>
    <w:rsid w:val="002F6A54"/>
    <w:rsid w:val="00305409"/>
    <w:rsid w:val="00305A8C"/>
    <w:rsid w:val="00313F8E"/>
    <w:rsid w:val="00334C37"/>
    <w:rsid w:val="003376A7"/>
    <w:rsid w:val="00346202"/>
    <w:rsid w:val="00347037"/>
    <w:rsid w:val="00354E4C"/>
    <w:rsid w:val="00357381"/>
    <w:rsid w:val="003609EF"/>
    <w:rsid w:val="0036231A"/>
    <w:rsid w:val="00367581"/>
    <w:rsid w:val="00374DD4"/>
    <w:rsid w:val="00377FFD"/>
    <w:rsid w:val="00395F80"/>
    <w:rsid w:val="003B6F4E"/>
    <w:rsid w:val="003B7119"/>
    <w:rsid w:val="003C3D39"/>
    <w:rsid w:val="003C4507"/>
    <w:rsid w:val="003C7ADC"/>
    <w:rsid w:val="003E060A"/>
    <w:rsid w:val="003E1A36"/>
    <w:rsid w:val="003E2B3A"/>
    <w:rsid w:val="003E3B06"/>
    <w:rsid w:val="003E5934"/>
    <w:rsid w:val="003F72EE"/>
    <w:rsid w:val="00400DBC"/>
    <w:rsid w:val="00410371"/>
    <w:rsid w:val="004119A9"/>
    <w:rsid w:val="004128ED"/>
    <w:rsid w:val="00417885"/>
    <w:rsid w:val="004242F1"/>
    <w:rsid w:val="00440F34"/>
    <w:rsid w:val="00446DCC"/>
    <w:rsid w:val="00456D71"/>
    <w:rsid w:val="004911E5"/>
    <w:rsid w:val="004922A8"/>
    <w:rsid w:val="00492DAB"/>
    <w:rsid w:val="004A0B15"/>
    <w:rsid w:val="004B4976"/>
    <w:rsid w:val="004B6E2C"/>
    <w:rsid w:val="004B75B7"/>
    <w:rsid w:val="004B7648"/>
    <w:rsid w:val="004C0C37"/>
    <w:rsid w:val="004C3138"/>
    <w:rsid w:val="004C6C72"/>
    <w:rsid w:val="004E3E68"/>
    <w:rsid w:val="004F0383"/>
    <w:rsid w:val="004F20E4"/>
    <w:rsid w:val="00514CDB"/>
    <w:rsid w:val="0051580D"/>
    <w:rsid w:val="00516184"/>
    <w:rsid w:val="005212C5"/>
    <w:rsid w:val="0052172A"/>
    <w:rsid w:val="00533659"/>
    <w:rsid w:val="005374AB"/>
    <w:rsid w:val="00546D0F"/>
    <w:rsid w:val="00547111"/>
    <w:rsid w:val="005551ED"/>
    <w:rsid w:val="005552C7"/>
    <w:rsid w:val="00565266"/>
    <w:rsid w:val="0057188E"/>
    <w:rsid w:val="005737CD"/>
    <w:rsid w:val="0058507C"/>
    <w:rsid w:val="005875E7"/>
    <w:rsid w:val="0058786F"/>
    <w:rsid w:val="00592D74"/>
    <w:rsid w:val="0059302C"/>
    <w:rsid w:val="00594C60"/>
    <w:rsid w:val="005B01D0"/>
    <w:rsid w:val="005C3BB3"/>
    <w:rsid w:val="005C4028"/>
    <w:rsid w:val="005D1AA3"/>
    <w:rsid w:val="005D6CCF"/>
    <w:rsid w:val="005E2C44"/>
    <w:rsid w:val="006201A2"/>
    <w:rsid w:val="00621188"/>
    <w:rsid w:val="006257ED"/>
    <w:rsid w:val="00627605"/>
    <w:rsid w:val="00636FDB"/>
    <w:rsid w:val="00644DE1"/>
    <w:rsid w:val="006464DE"/>
    <w:rsid w:val="006470BA"/>
    <w:rsid w:val="00655527"/>
    <w:rsid w:val="0066316E"/>
    <w:rsid w:val="00664BAE"/>
    <w:rsid w:val="00667570"/>
    <w:rsid w:val="00667E4B"/>
    <w:rsid w:val="006838EE"/>
    <w:rsid w:val="00686BD1"/>
    <w:rsid w:val="00695808"/>
    <w:rsid w:val="00696E85"/>
    <w:rsid w:val="00696FEA"/>
    <w:rsid w:val="006B46FB"/>
    <w:rsid w:val="006C19D2"/>
    <w:rsid w:val="006C66A1"/>
    <w:rsid w:val="006D2AC3"/>
    <w:rsid w:val="006E01B2"/>
    <w:rsid w:val="006E21FB"/>
    <w:rsid w:val="006F08BA"/>
    <w:rsid w:val="00703071"/>
    <w:rsid w:val="007300AC"/>
    <w:rsid w:val="00732BFB"/>
    <w:rsid w:val="00743916"/>
    <w:rsid w:val="0075342B"/>
    <w:rsid w:val="00760967"/>
    <w:rsid w:val="00763217"/>
    <w:rsid w:val="00765760"/>
    <w:rsid w:val="0077337F"/>
    <w:rsid w:val="00783C68"/>
    <w:rsid w:val="00783C6F"/>
    <w:rsid w:val="00786DB5"/>
    <w:rsid w:val="0079208E"/>
    <w:rsid w:val="00792342"/>
    <w:rsid w:val="007977A8"/>
    <w:rsid w:val="007B217D"/>
    <w:rsid w:val="007B2C2D"/>
    <w:rsid w:val="007B512A"/>
    <w:rsid w:val="007B74F2"/>
    <w:rsid w:val="007C2097"/>
    <w:rsid w:val="007C3E04"/>
    <w:rsid w:val="007C5035"/>
    <w:rsid w:val="007D6A07"/>
    <w:rsid w:val="007E1FDF"/>
    <w:rsid w:val="007E6A51"/>
    <w:rsid w:val="007F44E6"/>
    <w:rsid w:val="007F5AFC"/>
    <w:rsid w:val="007F7259"/>
    <w:rsid w:val="007F72CE"/>
    <w:rsid w:val="008040A8"/>
    <w:rsid w:val="0080668B"/>
    <w:rsid w:val="008079E1"/>
    <w:rsid w:val="00807F3E"/>
    <w:rsid w:val="00814599"/>
    <w:rsid w:val="0082389D"/>
    <w:rsid w:val="008269BC"/>
    <w:rsid w:val="008279FA"/>
    <w:rsid w:val="00836F76"/>
    <w:rsid w:val="00840197"/>
    <w:rsid w:val="00844AAC"/>
    <w:rsid w:val="0084518C"/>
    <w:rsid w:val="00854F2F"/>
    <w:rsid w:val="00855930"/>
    <w:rsid w:val="008626E7"/>
    <w:rsid w:val="00870EE7"/>
    <w:rsid w:val="008863B9"/>
    <w:rsid w:val="0088741C"/>
    <w:rsid w:val="00892D91"/>
    <w:rsid w:val="008935DE"/>
    <w:rsid w:val="008A45A6"/>
    <w:rsid w:val="008B2727"/>
    <w:rsid w:val="008B74F9"/>
    <w:rsid w:val="008C2AF9"/>
    <w:rsid w:val="008D30A2"/>
    <w:rsid w:val="008D470D"/>
    <w:rsid w:val="008F686C"/>
    <w:rsid w:val="008F6B0E"/>
    <w:rsid w:val="008F7183"/>
    <w:rsid w:val="009033E1"/>
    <w:rsid w:val="009070BB"/>
    <w:rsid w:val="00913842"/>
    <w:rsid w:val="009148DE"/>
    <w:rsid w:val="00920D1D"/>
    <w:rsid w:val="009357E6"/>
    <w:rsid w:val="00941E30"/>
    <w:rsid w:val="00953143"/>
    <w:rsid w:val="009766B1"/>
    <w:rsid w:val="009777D9"/>
    <w:rsid w:val="0098452F"/>
    <w:rsid w:val="00985ACD"/>
    <w:rsid w:val="00991B88"/>
    <w:rsid w:val="00991F56"/>
    <w:rsid w:val="0099544A"/>
    <w:rsid w:val="009A514B"/>
    <w:rsid w:val="009A5753"/>
    <w:rsid w:val="009A579D"/>
    <w:rsid w:val="009D538B"/>
    <w:rsid w:val="009D64D8"/>
    <w:rsid w:val="009E3297"/>
    <w:rsid w:val="009E73D8"/>
    <w:rsid w:val="009F41AA"/>
    <w:rsid w:val="009F51B7"/>
    <w:rsid w:val="009F734F"/>
    <w:rsid w:val="00A032DE"/>
    <w:rsid w:val="00A051CF"/>
    <w:rsid w:val="00A06CD0"/>
    <w:rsid w:val="00A12B44"/>
    <w:rsid w:val="00A246B6"/>
    <w:rsid w:val="00A247BC"/>
    <w:rsid w:val="00A248C6"/>
    <w:rsid w:val="00A30DE6"/>
    <w:rsid w:val="00A320B9"/>
    <w:rsid w:val="00A34B09"/>
    <w:rsid w:val="00A366D0"/>
    <w:rsid w:val="00A36EB0"/>
    <w:rsid w:val="00A47E70"/>
    <w:rsid w:val="00A50CF0"/>
    <w:rsid w:val="00A515C6"/>
    <w:rsid w:val="00A55F0D"/>
    <w:rsid w:val="00A57BA8"/>
    <w:rsid w:val="00A60A97"/>
    <w:rsid w:val="00A60FA1"/>
    <w:rsid w:val="00A63923"/>
    <w:rsid w:val="00A7671C"/>
    <w:rsid w:val="00A80D52"/>
    <w:rsid w:val="00A811A3"/>
    <w:rsid w:val="00A87824"/>
    <w:rsid w:val="00A91AC8"/>
    <w:rsid w:val="00A92B03"/>
    <w:rsid w:val="00A9423A"/>
    <w:rsid w:val="00A97F0F"/>
    <w:rsid w:val="00AA2CBC"/>
    <w:rsid w:val="00AA5980"/>
    <w:rsid w:val="00AA5CD3"/>
    <w:rsid w:val="00AB12CA"/>
    <w:rsid w:val="00AC4ED9"/>
    <w:rsid w:val="00AC5820"/>
    <w:rsid w:val="00AD1508"/>
    <w:rsid w:val="00AD1CD8"/>
    <w:rsid w:val="00AD2456"/>
    <w:rsid w:val="00AD284B"/>
    <w:rsid w:val="00AD3E4D"/>
    <w:rsid w:val="00AD758A"/>
    <w:rsid w:val="00AE14B3"/>
    <w:rsid w:val="00AE341E"/>
    <w:rsid w:val="00AF0512"/>
    <w:rsid w:val="00AF2AC0"/>
    <w:rsid w:val="00B13DFF"/>
    <w:rsid w:val="00B14188"/>
    <w:rsid w:val="00B20817"/>
    <w:rsid w:val="00B258BB"/>
    <w:rsid w:val="00B65CF1"/>
    <w:rsid w:val="00B66EEB"/>
    <w:rsid w:val="00B67B97"/>
    <w:rsid w:val="00B90A05"/>
    <w:rsid w:val="00B9553F"/>
    <w:rsid w:val="00B968C8"/>
    <w:rsid w:val="00BA185D"/>
    <w:rsid w:val="00BA237B"/>
    <w:rsid w:val="00BA3EC5"/>
    <w:rsid w:val="00BA40D4"/>
    <w:rsid w:val="00BA51D9"/>
    <w:rsid w:val="00BB5DFC"/>
    <w:rsid w:val="00BB67FE"/>
    <w:rsid w:val="00BB7BE3"/>
    <w:rsid w:val="00BC3725"/>
    <w:rsid w:val="00BC62A6"/>
    <w:rsid w:val="00BD279D"/>
    <w:rsid w:val="00BD323B"/>
    <w:rsid w:val="00BD6BB8"/>
    <w:rsid w:val="00BE2B66"/>
    <w:rsid w:val="00BF0573"/>
    <w:rsid w:val="00BF5F9C"/>
    <w:rsid w:val="00C11D59"/>
    <w:rsid w:val="00C26334"/>
    <w:rsid w:val="00C30AC4"/>
    <w:rsid w:val="00C350F1"/>
    <w:rsid w:val="00C35896"/>
    <w:rsid w:val="00C43491"/>
    <w:rsid w:val="00C4412B"/>
    <w:rsid w:val="00C45444"/>
    <w:rsid w:val="00C52312"/>
    <w:rsid w:val="00C543BC"/>
    <w:rsid w:val="00C6095E"/>
    <w:rsid w:val="00C66BA2"/>
    <w:rsid w:val="00C72D0D"/>
    <w:rsid w:val="00C95985"/>
    <w:rsid w:val="00C969D0"/>
    <w:rsid w:val="00CB0959"/>
    <w:rsid w:val="00CC0EDC"/>
    <w:rsid w:val="00CC168C"/>
    <w:rsid w:val="00CC16A1"/>
    <w:rsid w:val="00CC3794"/>
    <w:rsid w:val="00CC5026"/>
    <w:rsid w:val="00CC68D0"/>
    <w:rsid w:val="00CD07BF"/>
    <w:rsid w:val="00CD44EE"/>
    <w:rsid w:val="00CD5AC5"/>
    <w:rsid w:val="00CD7450"/>
    <w:rsid w:val="00CE5D2D"/>
    <w:rsid w:val="00CF0001"/>
    <w:rsid w:val="00CF0E62"/>
    <w:rsid w:val="00CF791A"/>
    <w:rsid w:val="00D03F9A"/>
    <w:rsid w:val="00D04F5C"/>
    <w:rsid w:val="00D06D51"/>
    <w:rsid w:val="00D1064E"/>
    <w:rsid w:val="00D16981"/>
    <w:rsid w:val="00D1703C"/>
    <w:rsid w:val="00D23862"/>
    <w:rsid w:val="00D24991"/>
    <w:rsid w:val="00D50255"/>
    <w:rsid w:val="00D526E2"/>
    <w:rsid w:val="00D52B91"/>
    <w:rsid w:val="00D64018"/>
    <w:rsid w:val="00D66520"/>
    <w:rsid w:val="00D700FB"/>
    <w:rsid w:val="00D72196"/>
    <w:rsid w:val="00D75428"/>
    <w:rsid w:val="00D86031"/>
    <w:rsid w:val="00D87E38"/>
    <w:rsid w:val="00D9036E"/>
    <w:rsid w:val="00D9289B"/>
    <w:rsid w:val="00DB75B0"/>
    <w:rsid w:val="00DB77C3"/>
    <w:rsid w:val="00DC2AB1"/>
    <w:rsid w:val="00DC6B4D"/>
    <w:rsid w:val="00DD0272"/>
    <w:rsid w:val="00DD5F0B"/>
    <w:rsid w:val="00DE34CF"/>
    <w:rsid w:val="00DF32D1"/>
    <w:rsid w:val="00E06413"/>
    <w:rsid w:val="00E07F5A"/>
    <w:rsid w:val="00E12ECE"/>
    <w:rsid w:val="00E13F3D"/>
    <w:rsid w:val="00E20095"/>
    <w:rsid w:val="00E34898"/>
    <w:rsid w:val="00E36C7A"/>
    <w:rsid w:val="00E434FD"/>
    <w:rsid w:val="00E43D99"/>
    <w:rsid w:val="00E504F7"/>
    <w:rsid w:val="00E63976"/>
    <w:rsid w:val="00E70A4A"/>
    <w:rsid w:val="00E748B2"/>
    <w:rsid w:val="00E74E6C"/>
    <w:rsid w:val="00E81640"/>
    <w:rsid w:val="00E878AF"/>
    <w:rsid w:val="00EA114B"/>
    <w:rsid w:val="00EA35CF"/>
    <w:rsid w:val="00EA6124"/>
    <w:rsid w:val="00EB09B7"/>
    <w:rsid w:val="00EC63D0"/>
    <w:rsid w:val="00ED5C42"/>
    <w:rsid w:val="00EE24F4"/>
    <w:rsid w:val="00EE4FF4"/>
    <w:rsid w:val="00EE7160"/>
    <w:rsid w:val="00EE7BDE"/>
    <w:rsid w:val="00EE7D7C"/>
    <w:rsid w:val="00EF717A"/>
    <w:rsid w:val="00F10AF2"/>
    <w:rsid w:val="00F23A2F"/>
    <w:rsid w:val="00F25083"/>
    <w:rsid w:val="00F25D98"/>
    <w:rsid w:val="00F300FB"/>
    <w:rsid w:val="00F31CDF"/>
    <w:rsid w:val="00F350C4"/>
    <w:rsid w:val="00F43A86"/>
    <w:rsid w:val="00F47BB6"/>
    <w:rsid w:val="00F53BE5"/>
    <w:rsid w:val="00F61C13"/>
    <w:rsid w:val="00F63B25"/>
    <w:rsid w:val="00F64F7F"/>
    <w:rsid w:val="00F71EFA"/>
    <w:rsid w:val="00F76173"/>
    <w:rsid w:val="00F76A74"/>
    <w:rsid w:val="00F80AE3"/>
    <w:rsid w:val="00F84611"/>
    <w:rsid w:val="00F849AE"/>
    <w:rsid w:val="00F914A2"/>
    <w:rsid w:val="00FB6386"/>
    <w:rsid w:val="00FD10C7"/>
    <w:rsid w:val="00FD6793"/>
    <w:rsid w:val="00FE15EF"/>
    <w:rsid w:val="00FE49BA"/>
    <w:rsid w:val="00FF35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3414BA86-2BB8-4607-9594-64DD99C60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B7119"/>
    <w:rPr>
      <w:rFonts w:ascii="Arial" w:hAnsi="Arial"/>
      <w:sz w:val="36"/>
      <w:lang w:val="en-GB" w:eastAsia="en-US"/>
    </w:rPr>
  </w:style>
  <w:style w:type="character" w:customStyle="1" w:styleId="Heading2Char">
    <w:name w:val="Heading 2 Char"/>
    <w:link w:val="Heading2"/>
    <w:qFormat/>
    <w:rsid w:val="003B7119"/>
    <w:rPr>
      <w:rFonts w:ascii="Arial" w:hAnsi="Arial"/>
      <w:sz w:val="32"/>
      <w:lang w:val="en-GB" w:eastAsia="en-US"/>
    </w:rPr>
  </w:style>
  <w:style w:type="character" w:customStyle="1" w:styleId="Heading3Char">
    <w:name w:val="Heading 3 Char"/>
    <w:link w:val="Heading3"/>
    <w:qFormat/>
    <w:rsid w:val="003B7119"/>
    <w:rPr>
      <w:rFonts w:ascii="Arial" w:hAnsi="Arial"/>
      <w:sz w:val="28"/>
      <w:lang w:val="en-GB" w:eastAsia="en-US"/>
    </w:rPr>
  </w:style>
  <w:style w:type="character" w:customStyle="1" w:styleId="Heading4Char">
    <w:name w:val="Heading 4 Char"/>
    <w:link w:val="Heading4"/>
    <w:qFormat/>
    <w:rsid w:val="003B711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3B711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A32FD"/>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link w:val="FootnoteText"/>
    <w:rsid w:val="003B711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rsid w:val="000346BF"/>
    <w:rPr>
      <w:rFonts w:ascii="Arial" w:hAnsi="Arial"/>
      <w:sz w:val="18"/>
      <w:lang w:val="en-GB" w:eastAsia="en-US"/>
    </w:rPr>
  </w:style>
  <w:style w:type="character" w:customStyle="1" w:styleId="TACChar">
    <w:name w:val="TAC Char"/>
    <w:link w:val="TAC"/>
    <w:rsid w:val="003B7119"/>
    <w:rPr>
      <w:rFonts w:ascii="Arial" w:hAnsi="Arial"/>
      <w:sz w:val="18"/>
      <w:lang w:val="en-GB" w:eastAsia="en-US"/>
    </w:rPr>
  </w:style>
  <w:style w:type="character" w:customStyle="1" w:styleId="TAHCar">
    <w:name w:val="TAH Car"/>
    <w:link w:val="TAH"/>
    <w:qFormat/>
    <w:locked/>
    <w:rsid w:val="009845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D9289B"/>
    <w:rPr>
      <w:rFonts w:ascii="Arial" w:hAnsi="Arial"/>
      <w:b/>
      <w:lang w:val="en-GB" w:eastAsia="en-US"/>
    </w:rPr>
  </w:style>
  <w:style w:type="character" w:customStyle="1" w:styleId="TFChar">
    <w:name w:val="TF Char"/>
    <w:link w:val="TF"/>
    <w:locked/>
    <w:rsid w:val="00D9289B"/>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EA35CF"/>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4C6C72"/>
    <w:rPr>
      <w:rFonts w:ascii="Times New Roman" w:hAnsi="Times New Roman"/>
      <w:lang w:val="en-GB"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EA35CF"/>
    <w:rPr>
      <w:rFonts w:ascii="Times New Roman" w:hAnsi="Times New Roman"/>
      <w:lang w:val="en-GB" w:eastAsia="en-US"/>
    </w:rPr>
  </w:style>
  <w:style w:type="paragraph" w:customStyle="1" w:styleId="B2">
    <w:name w:val="B2"/>
    <w:basedOn w:val="List2"/>
    <w:link w:val="B2Car"/>
    <w:qFormat/>
    <w:rsid w:val="000B7FED"/>
  </w:style>
  <w:style w:type="character" w:customStyle="1" w:styleId="B2Car">
    <w:name w:val="B2 Car"/>
    <w:link w:val="B2"/>
    <w:rsid w:val="003B711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F717A"/>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B7119"/>
    <w:rPr>
      <w:rFonts w:ascii="Times New Roman" w:hAnsi="Times New Roman"/>
      <w:lang w:val="en-GB" w:eastAsia="ja-JP"/>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rsid w:val="003B711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B7119"/>
    <w:rPr>
      <w:rFonts w:ascii="Times New Roman" w:hAnsi="Times New Roman"/>
      <w:b/>
      <w:bCs/>
      <w:lang w:val="en-GB" w:eastAsia="ja-JP"/>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B7119"/>
    <w:rPr>
      <w:rFonts w:ascii="Tahoma" w:hAnsi="Tahoma" w:cs="Tahoma"/>
      <w:shd w:val="clear" w:color="auto" w:fill="000080"/>
      <w:lang w:val="en-GB" w:eastAsia="ja-JP"/>
    </w:rPr>
  </w:style>
  <w:style w:type="paragraph" w:customStyle="1" w:styleId="3GPPHeader">
    <w:name w:val="3GPP_Header"/>
    <w:basedOn w:val="Normal"/>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qFormat/>
    <w:rsid w:val="00F71EFA"/>
    <w:rPr>
      <w:rFonts w:ascii="Arial" w:hAnsi="Arial"/>
      <w:szCs w:val="24"/>
      <w:lang w:eastAsia="en-GB"/>
    </w:rPr>
  </w:style>
  <w:style w:type="paragraph" w:customStyle="1" w:styleId="Doc-text2">
    <w:name w:val="Doc-text2"/>
    <w:basedOn w:val="Normal"/>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paragraph" w:customStyle="1" w:styleId="Note-Boxed">
    <w:name w:val="Note - Boxed"/>
    <w:basedOn w:val="Normal"/>
    <w:next w:val="Normal"/>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Normal"/>
    <w:qFormat/>
    <w:rsid w:val="00807F3E"/>
    <w:pPr>
      <w:textAlignment w:val="baseline"/>
    </w:pPr>
    <w:rPr>
      <w:i/>
      <w:color w:val="0000FF"/>
    </w:rPr>
  </w:style>
  <w:style w:type="paragraph" w:customStyle="1" w:styleId="Agreement">
    <w:name w:val="Agreement"/>
    <w:basedOn w:val="Normal"/>
    <w:next w:val="Doc-text2"/>
    <w:rsid w:val="00786DB5"/>
    <w:pPr>
      <w:numPr>
        <w:numId w:val="8"/>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 w:type="paragraph" w:styleId="Revision">
    <w:name w:val="Revision"/>
    <w:hidden/>
    <w:uiPriority w:val="99"/>
    <w:semiHidden/>
    <w:rsid w:val="00F914A2"/>
    <w:rPr>
      <w:rFonts w:ascii="Times New Roman" w:hAnsi="Times New Roman"/>
      <w:lang w:val="en-GB" w:eastAsia="ja-JP"/>
    </w:rPr>
  </w:style>
  <w:style w:type="character" w:customStyle="1" w:styleId="TALCar">
    <w:name w:val="TAL Car"/>
    <w:qFormat/>
    <w:rsid w:val="0098452F"/>
    <w:rPr>
      <w:rFonts w:ascii="Arial" w:hAnsi="Arial"/>
      <w:sz w:val="18"/>
      <w:lang w:val="en-GB" w:eastAsia="en-US"/>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
    <w:basedOn w:val="Normal"/>
    <w:link w:val="ListParagraphChar"/>
    <w:uiPriority w:val="34"/>
    <w:qFormat/>
    <w:rsid w:val="003B7119"/>
    <w:pPr>
      <w:spacing w:line="259" w:lineRule="auto"/>
      <w:ind w:left="720"/>
      <w:textAlignment w:val="baseline"/>
    </w:pPr>
    <w:rPr>
      <w:rFonts w:eastAsia="Malgun Gothic"/>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
    <w:link w:val="ListParagraph"/>
    <w:uiPriority w:val="34"/>
    <w:qFormat/>
    <w:locked/>
    <w:rsid w:val="003B7119"/>
    <w:rPr>
      <w:rFonts w:ascii="Times New Roman" w:eastAsia="Malgun Gothic" w:hAnsi="Times New Roman"/>
      <w:lang w:val="en-GB" w:eastAsia="ja-JP"/>
    </w:rPr>
  </w:style>
  <w:style w:type="character" w:customStyle="1" w:styleId="BodyTextChar">
    <w:name w:val="Body Text Char"/>
    <w:link w:val="BodyText"/>
    <w:rsid w:val="003B7119"/>
    <w:rPr>
      <w:rFonts w:ascii="Arial" w:hAnsi="Arial"/>
      <w:lang w:val="en-GB"/>
    </w:rPr>
  </w:style>
  <w:style w:type="paragraph" w:styleId="BodyText">
    <w:name w:val="Body Text"/>
    <w:basedOn w:val="Normal"/>
    <w:link w:val="BodyTextChar"/>
    <w:rsid w:val="003B7119"/>
    <w:pPr>
      <w:spacing w:after="120"/>
      <w:jc w:val="both"/>
      <w:textAlignment w:val="baseline"/>
    </w:pPr>
    <w:rPr>
      <w:rFonts w:ascii="Arial" w:hAnsi="Arial"/>
      <w:lang w:eastAsia="fr-FR"/>
    </w:rPr>
  </w:style>
  <w:style w:type="character" w:customStyle="1" w:styleId="B1Char">
    <w:name w:val="B1 Char"/>
    <w:qFormat/>
    <w:rsid w:val="003B7119"/>
    <w:rPr>
      <w:rFonts w:eastAsia="Times New Roman"/>
    </w:rPr>
  </w:style>
  <w:style w:type="character" w:customStyle="1" w:styleId="Doc-titleChar">
    <w:name w:val="Doc-title Char"/>
    <w:link w:val="Doc-title"/>
    <w:rsid w:val="003B7119"/>
    <w:rPr>
      <w:rFonts w:ascii="Arial" w:eastAsia="MS Mincho" w:hAnsi="Arial"/>
      <w:szCs w:val="24"/>
      <w:lang w:val="en-GB" w:eastAsia="en-GB"/>
    </w:rPr>
  </w:style>
  <w:style w:type="paragraph" w:customStyle="1" w:styleId="Doc-title">
    <w:name w:val="Doc-title"/>
    <w:basedOn w:val="Normal"/>
    <w:next w:val="Doc-text2"/>
    <w:link w:val="Doc-titleChar"/>
    <w:qFormat/>
    <w:rsid w:val="003B7119"/>
    <w:pPr>
      <w:spacing w:before="60" w:after="0"/>
      <w:ind w:left="1259" w:hanging="1259"/>
      <w:textAlignment w:val="baseline"/>
    </w:pPr>
    <w:rPr>
      <w:rFonts w:ascii="Arial" w:eastAsia="MS Mincho" w:hAnsi="Arial"/>
      <w:szCs w:val="24"/>
      <w:lang w:eastAsia="en-GB"/>
    </w:rPr>
  </w:style>
  <w:style w:type="character" w:customStyle="1" w:styleId="TFZchn">
    <w:name w:val="TF Zchn"/>
    <w:locked/>
    <w:rsid w:val="003B7119"/>
    <w:rPr>
      <w:rFonts w:ascii="Arial" w:eastAsia="Times New Roman" w:hAnsi="Arial"/>
      <w:b/>
    </w:rPr>
  </w:style>
  <w:style w:type="character" w:customStyle="1" w:styleId="B2Char">
    <w:name w:val="B2 Char"/>
    <w:qFormat/>
    <w:locked/>
    <w:rsid w:val="003B7119"/>
    <w:rPr>
      <w:lang w:val="en-GB" w:eastAsia="en-US"/>
    </w:rPr>
  </w:style>
  <w:style w:type="character" w:customStyle="1" w:styleId="BodyTextChar1">
    <w:name w:val="Body Text Char1"/>
    <w:basedOn w:val="DefaultParagraphFont"/>
    <w:semiHidden/>
    <w:rsid w:val="003B7119"/>
    <w:rPr>
      <w:rFonts w:ascii="Times New Roman" w:hAnsi="Times New Roman"/>
      <w:lang w:val="en-GB" w:eastAsia="ja-JP"/>
    </w:rPr>
  </w:style>
  <w:style w:type="paragraph" w:customStyle="1" w:styleId="TAJ">
    <w:name w:val="TAJ"/>
    <w:basedOn w:val="TH"/>
    <w:rsid w:val="003B7119"/>
    <w:pPr>
      <w:overflowPunct w:val="0"/>
      <w:autoSpaceDE w:val="0"/>
      <w:autoSpaceDN w:val="0"/>
      <w:adjustRightInd w:val="0"/>
      <w:textAlignment w:val="baseline"/>
    </w:pPr>
    <w:rPr>
      <w:rFonts w:eastAsia="Times New Roman"/>
      <w:lang w:eastAsia="ja-JP"/>
    </w:rPr>
  </w:style>
  <w:style w:type="paragraph" w:customStyle="1" w:styleId="Prpop">
    <w:name w:val="Prpop"/>
    <w:basedOn w:val="Normal"/>
    <w:qFormat/>
    <w:rsid w:val="003B7119"/>
    <w:pPr>
      <w:spacing w:after="120" w:line="259" w:lineRule="auto"/>
      <w:jc w:val="both"/>
      <w:textAlignment w:val="baseline"/>
    </w:pPr>
    <w:rPr>
      <w:rFonts w:ascii="Arial" w:eastAsia="Times New Roman" w:hAnsi="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279798200">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662590252">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3290279">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574395155">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3.vsd"/><Relationship Id="rId33" Type="http://schemas.openxmlformats.org/officeDocument/2006/relationships/package" Target="embeddings/Microsoft_Visio_Drawing.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5AIRPNAIUNRU-859666464-5795</_dlc_DocId>
    <HideFromDelve xmlns="71c5aaf6-e6ce-465b-b873-5148d2a4c105">false</HideFromDelve>
    <_dlc_DocIdUrl xmlns="71c5aaf6-e6ce-465b-b873-5148d2a4c105">
      <Url>https://nokia.sharepoint.com/sites/c5g/e2earch/_layouts/15/DocIdRedir.aspx?ID=5AIRPNAIUNRU-859666464-5795</Url>
      <Description>5AIRPNAIUNRU-859666464-5795</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865BF-7289-4F54-8C71-C2EB70B24D42}">
  <ds:schemaRefs>
    <ds:schemaRef ds:uri="http://schemas.microsoft.com/sharepoint/v3/contenttype/forms"/>
  </ds:schemaRefs>
</ds:datastoreItem>
</file>

<file path=customXml/itemProps2.xml><?xml version="1.0" encoding="utf-8"?>
<ds:datastoreItem xmlns:ds="http://schemas.openxmlformats.org/officeDocument/2006/customXml" ds:itemID="{E9486F10-A917-47DE-AB55-BA3058156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9D5E81-28E8-40E5-8B2E-DC640035D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7285093-3291-4220-AB7E-24C1A6F6F05D}">
  <ds:schemaRefs>
    <ds:schemaRef ds:uri="Microsoft.SharePoint.Taxonomy.ContentTypeSync"/>
  </ds:schemaRefs>
</ds:datastoreItem>
</file>

<file path=customXml/itemProps5.xml><?xml version="1.0" encoding="utf-8"?>
<ds:datastoreItem xmlns:ds="http://schemas.openxmlformats.org/officeDocument/2006/customXml" ds:itemID="{8DD63C7F-AD17-4E56-B41B-9E8AF74C8E95}">
  <ds:schemaRefs>
    <ds:schemaRef ds:uri="http://schemas.microsoft.com/sharepoint/events"/>
  </ds:schemaRefs>
</ds:datastoreItem>
</file>

<file path=customXml/itemProps6.xml><?xml version="1.0" encoding="utf-8"?>
<ds:datastoreItem xmlns:ds="http://schemas.openxmlformats.org/officeDocument/2006/customXml" ds:itemID="{ABBA1E90-7A2B-4E28-AE38-B6C7F128F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3773</Words>
  <Characters>21512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3</cp:revision>
  <cp:lastPrinted>1901-01-01T00:00:00Z</cp:lastPrinted>
  <dcterms:created xsi:type="dcterms:W3CDTF">2020-06-25T08:16:00Z</dcterms:created>
  <dcterms:modified xsi:type="dcterms:W3CDTF">2020-06-25T08:18:00Z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3187209e-6906-4634-9e38-c0d42d1c748b</vt:lpwstr>
  </property>
</Properties>
</file>