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2B997" w14:textId="19C3D3B8" w:rsidR="0007626A" w:rsidRPr="002741C0" w:rsidRDefault="0007626A" w:rsidP="0007626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</w:t>
      </w:r>
      <w:r>
        <w:rPr>
          <w:rFonts w:cs="Arial"/>
          <w:b/>
          <w:noProof/>
          <w:sz w:val="24"/>
          <w:szCs w:val="24"/>
        </w:rPr>
        <w:t>74</w:t>
      </w:r>
    </w:p>
    <w:p w14:paraId="3AF6B132" w14:textId="77777777" w:rsidR="0007626A" w:rsidRPr="002741C0" w:rsidRDefault="0007626A" w:rsidP="0007626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24F88EC0" w14:textId="77777777" w:rsidR="0007626A" w:rsidRPr="002741C0" w:rsidRDefault="0007626A" w:rsidP="0007626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6E892F71" w14:textId="77777777" w:rsidR="0007626A" w:rsidRPr="002741C0" w:rsidRDefault="0007626A" w:rsidP="0007626A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57F6C10D" w14:textId="0F5D4D5B" w:rsidR="00D23E88" w:rsidRDefault="00D23E88" w:rsidP="00D23E88">
      <w:pPr>
        <w:pStyle w:val="CH"/>
      </w:pPr>
      <w:r w:rsidRPr="00B070F5">
        <w:t xml:space="preserve">3GPP </w:t>
      </w:r>
      <w:r>
        <w:t>TSG-</w:t>
      </w:r>
      <w:r w:rsidRPr="00B070F5">
        <w:t>RAN</w:t>
      </w:r>
      <w:r>
        <w:t xml:space="preserve">4 </w:t>
      </w:r>
      <w:r w:rsidRPr="00B070F5">
        <w:t>Meeting #</w:t>
      </w:r>
      <w:r>
        <w:t>9</w:t>
      </w:r>
      <w:r w:rsidR="00023C62">
        <w:t>5</w:t>
      </w:r>
      <w:r>
        <w:t>-e</w:t>
      </w:r>
      <w:r>
        <w:tab/>
      </w:r>
      <w:r>
        <w:tab/>
      </w:r>
      <w:r w:rsidR="000B6DAD" w:rsidRPr="000B6DAD">
        <w:t>R4-200</w:t>
      </w:r>
      <w:r w:rsidR="00AB7A32">
        <w:t>9294</w:t>
      </w:r>
    </w:p>
    <w:p w14:paraId="3058E85D" w14:textId="2BD863F5" w:rsidR="00D23E88" w:rsidRPr="00FD166F" w:rsidRDefault="00A62C5E" w:rsidP="00D23E88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23E88" w:rsidRPr="00B070F5">
        <w:t>,</w:t>
      </w:r>
      <w:r w:rsidR="00023C62" w:rsidRPr="00023C62">
        <w:rPr>
          <w:bCs/>
          <w:szCs w:val="24"/>
        </w:rPr>
        <w:t xml:space="preserve"> </w:t>
      </w:r>
      <w:r w:rsidR="00023C62" w:rsidRPr="008668D6">
        <w:rPr>
          <w:bCs/>
          <w:szCs w:val="24"/>
        </w:rPr>
        <w:t>2</w:t>
      </w:r>
      <w:r w:rsidR="00023C62">
        <w:rPr>
          <w:bCs/>
          <w:szCs w:val="24"/>
        </w:rPr>
        <w:t>5th</w:t>
      </w:r>
      <w:r w:rsidR="00023C62" w:rsidRPr="008668D6">
        <w:rPr>
          <w:bCs/>
          <w:szCs w:val="24"/>
        </w:rPr>
        <w:t xml:space="preserve"> </w:t>
      </w:r>
      <w:r w:rsidR="00023C62">
        <w:rPr>
          <w:bCs/>
          <w:szCs w:val="24"/>
        </w:rPr>
        <w:t xml:space="preserve">May </w:t>
      </w:r>
      <w:r w:rsidR="00023C62" w:rsidRPr="008668D6">
        <w:rPr>
          <w:bCs/>
          <w:szCs w:val="24"/>
        </w:rPr>
        <w:t xml:space="preserve">– </w:t>
      </w:r>
      <w:r w:rsidR="00023C62">
        <w:rPr>
          <w:bCs/>
          <w:szCs w:val="24"/>
        </w:rPr>
        <w:t>5</w:t>
      </w:r>
      <w:r w:rsidR="00023C62" w:rsidRPr="008668D6">
        <w:rPr>
          <w:bCs/>
          <w:szCs w:val="24"/>
        </w:rPr>
        <w:t xml:space="preserve">th </w:t>
      </w:r>
      <w:r w:rsidR="00023C62">
        <w:rPr>
          <w:bCs/>
          <w:szCs w:val="24"/>
        </w:rPr>
        <w:t>June</w:t>
      </w:r>
      <w:r w:rsidR="00D23E88" w:rsidRPr="00B070F5">
        <w:t xml:space="preserve"> 20</w:t>
      </w:r>
      <w:r w:rsidR="00D23E88">
        <w:t>20</w:t>
      </w:r>
    </w:p>
    <w:p w14:paraId="5DD70D0D" w14:textId="77777777" w:rsidR="00FD052C" w:rsidRPr="00AE283B" w:rsidRDefault="00FD052C">
      <w:pPr>
        <w:rPr>
          <w:rFonts w:ascii="Arial" w:hAnsi="Arial" w:cs="Arial"/>
        </w:rPr>
      </w:pPr>
    </w:p>
    <w:p w14:paraId="1E1CA0B0" w14:textId="7D071413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3D5BFD" w:rsidRPr="003D5BFD">
        <w:rPr>
          <w:rFonts w:ascii="Arial" w:hAnsi="Arial" w:cs="Arial"/>
          <w:bCs/>
        </w:rPr>
        <w:t xml:space="preserve">LS on </w:t>
      </w:r>
      <w:r w:rsidR="00A62C5E">
        <w:rPr>
          <w:rFonts w:ascii="Arial" w:hAnsi="Arial" w:cs="Arial"/>
          <w:bCs/>
        </w:rPr>
        <w:t>Frequency separation class for DL-only spectrum for FR2</w:t>
      </w:r>
    </w:p>
    <w:p w14:paraId="4B4D482B" w14:textId="5EA2B6E3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A62C5E">
        <w:rPr>
          <w:rFonts w:ascii="Arial" w:hAnsi="Arial" w:cs="Arial"/>
          <w:bCs/>
        </w:rPr>
        <w:t>-</w:t>
      </w:r>
    </w:p>
    <w:p w14:paraId="6ED6775B" w14:textId="28406D5D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Release:</w:t>
      </w:r>
      <w:r w:rsidRPr="005A56CB">
        <w:rPr>
          <w:rFonts w:ascii="Arial" w:hAnsi="Arial" w:cs="Arial"/>
          <w:bCs/>
        </w:rPr>
        <w:tab/>
      </w:r>
      <w:r w:rsidR="003D5BFD">
        <w:rPr>
          <w:rFonts w:ascii="Arial" w:hAnsi="Arial" w:cs="Arial"/>
          <w:bCs/>
        </w:rPr>
        <w:t>Rel-1</w:t>
      </w:r>
      <w:r w:rsidR="00A62C5E">
        <w:rPr>
          <w:rFonts w:ascii="Arial" w:hAnsi="Arial" w:cs="Arial"/>
          <w:bCs/>
        </w:rPr>
        <w:t>6</w:t>
      </w:r>
    </w:p>
    <w:p w14:paraId="34ADC0D1" w14:textId="43C81FBF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Work Item:</w:t>
      </w:r>
      <w:r w:rsidRPr="005A56CB">
        <w:rPr>
          <w:rFonts w:ascii="Arial" w:hAnsi="Arial" w:cs="Arial"/>
          <w:bCs/>
        </w:rPr>
        <w:tab/>
      </w:r>
      <w:r w:rsidR="00A62C5E" w:rsidRPr="00A62C5E">
        <w:rPr>
          <w:rFonts w:ascii="Arial" w:eastAsia="SimSun" w:hAnsi="Arial" w:cs="Arial"/>
          <w:sz w:val="21"/>
          <w:szCs w:val="21"/>
          <w:lang w:val="en-US" w:eastAsia="zh-CN"/>
        </w:rPr>
        <w:t>NR_RF_FR</w:t>
      </w:r>
      <w:r w:rsidR="00A62C5E" w:rsidRPr="00A62C5E">
        <w:rPr>
          <w:rFonts w:ascii="Arial" w:eastAsia="SimSun" w:hAnsi="Arial" w:cs="Arial" w:hint="eastAsia"/>
          <w:sz w:val="21"/>
          <w:szCs w:val="21"/>
          <w:lang w:val="en-US" w:eastAsia="zh-CN"/>
        </w:rPr>
        <w:t>2_req_enh</w:t>
      </w:r>
    </w:p>
    <w:p w14:paraId="08CAD4FE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859B730" w14:textId="644511F0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A62C5E" w:rsidRPr="00075C75">
        <w:rPr>
          <w:rFonts w:ascii="Arial" w:hAnsi="Arial" w:cs="Arial"/>
          <w:bCs/>
        </w:rPr>
        <w:t>TSG RAN WG4</w:t>
      </w:r>
    </w:p>
    <w:p w14:paraId="54D59F00" w14:textId="74A5B502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923596" w:rsidRPr="005A56CB">
        <w:rPr>
          <w:rFonts w:ascii="Arial" w:hAnsi="Arial" w:cs="Arial"/>
          <w:bCs/>
        </w:rPr>
        <w:t>TSG RAN WG</w:t>
      </w:r>
      <w:r w:rsidR="00A62C5E">
        <w:rPr>
          <w:rFonts w:ascii="Arial" w:hAnsi="Arial" w:cs="Arial"/>
          <w:bCs/>
        </w:rPr>
        <w:t>2</w:t>
      </w:r>
    </w:p>
    <w:p w14:paraId="2241B8C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1403EA" w:rsidRPr="005A56CB">
        <w:rPr>
          <w:rFonts w:ascii="Arial" w:hAnsi="Arial" w:cs="Arial"/>
          <w:bCs/>
        </w:rPr>
        <w:t>-</w:t>
      </w:r>
    </w:p>
    <w:p w14:paraId="4E5AE58A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024B5E7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6B631F6E" w14:textId="664F06AE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A17D8F">
        <w:rPr>
          <w:rFonts w:cs="Arial"/>
          <w:bCs/>
        </w:rPr>
        <w:t>Camila Priale</w:t>
      </w:r>
    </w:p>
    <w:p w14:paraId="54B9A7DC" w14:textId="77777777" w:rsidR="00FD052C" w:rsidRPr="00AE283B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Tel. Number:</w:t>
      </w:r>
      <w:r w:rsidRPr="00AE283B">
        <w:rPr>
          <w:rFonts w:ascii="Arial" w:hAnsi="Arial" w:cs="Arial"/>
          <w:bCs/>
        </w:rPr>
        <w:tab/>
      </w:r>
    </w:p>
    <w:p w14:paraId="71698826" w14:textId="031572C2" w:rsidR="00FD052C" w:rsidRPr="00A17D8F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17D8F">
        <w:rPr>
          <w:rFonts w:cs="Arial"/>
          <w:lang w:val="de-DE"/>
        </w:rPr>
        <w:t>E-mail Address:</w:t>
      </w:r>
      <w:r w:rsidRPr="00A17D8F">
        <w:rPr>
          <w:rFonts w:cs="Arial"/>
          <w:b w:val="0"/>
          <w:bCs/>
          <w:lang w:val="de-DE"/>
        </w:rPr>
        <w:tab/>
      </w:r>
      <w:r w:rsidR="00A17D8F" w:rsidRPr="00A17D8F">
        <w:rPr>
          <w:rFonts w:cs="Arial"/>
          <w:b w:val="0"/>
          <w:bCs/>
          <w:lang w:val="de-DE"/>
        </w:rPr>
        <w:t>cpriale</w:t>
      </w:r>
      <w:r w:rsidR="00D23E88" w:rsidRPr="00A17D8F">
        <w:rPr>
          <w:rFonts w:cs="Arial"/>
          <w:b w:val="0"/>
          <w:bCs/>
          <w:lang w:val="de-DE"/>
        </w:rPr>
        <w:t>@apple.com</w:t>
      </w:r>
    </w:p>
    <w:p w14:paraId="789902DA" w14:textId="77777777" w:rsidR="00FD052C" w:rsidRPr="00A17D8F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10F5883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C3620B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369532A3" w14:textId="7AB39FC9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A17D8F">
        <w:rPr>
          <w:rFonts w:ascii="Arial" w:hAnsi="Arial" w:cs="Arial"/>
          <w:bCs/>
        </w:rPr>
        <w:t>N</w:t>
      </w:r>
      <w:r w:rsidR="00D23E88">
        <w:rPr>
          <w:rFonts w:ascii="Arial" w:hAnsi="Arial" w:cs="Arial"/>
          <w:bCs/>
        </w:rPr>
        <w:t>one</w:t>
      </w:r>
    </w:p>
    <w:p w14:paraId="14C46D9C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EADBDB5" w14:textId="77777777" w:rsidR="00FD052C" w:rsidRPr="00AE283B" w:rsidRDefault="00FD052C">
      <w:pPr>
        <w:rPr>
          <w:rFonts w:ascii="Arial" w:hAnsi="Arial" w:cs="Arial"/>
        </w:rPr>
      </w:pPr>
    </w:p>
    <w:p w14:paraId="7A539FE4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55562B3" w14:textId="37B8321D" w:rsidR="00A555FF" w:rsidRDefault="00A555FF" w:rsidP="00923596">
      <w:pPr>
        <w:pStyle w:val="Header"/>
        <w:rPr>
          <w:rFonts w:ascii="Arial" w:hAnsi="Arial" w:cs="Arial"/>
          <w:i/>
          <w:iCs/>
        </w:rPr>
      </w:pPr>
    </w:p>
    <w:p w14:paraId="0D299AC2" w14:textId="3D87FA5B" w:rsidR="001B08A0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1B08A0">
        <w:rPr>
          <w:rFonts w:ascii="Arial" w:hAnsi="Arial" w:cs="Arial"/>
        </w:rPr>
        <w:t>has enhance</w:t>
      </w:r>
      <w:r w:rsidR="00E264AF">
        <w:rPr>
          <w:rFonts w:ascii="Arial" w:hAnsi="Arial" w:cs="Arial"/>
        </w:rPr>
        <w:t>d</w:t>
      </w:r>
      <w:r w:rsidR="001B08A0">
        <w:rPr>
          <w:rFonts w:ascii="Arial" w:hAnsi="Arial" w:cs="Arial"/>
        </w:rPr>
        <w:t xml:space="preserve"> the frequency separation (Fs) to up to 2400 MHz as shown in Table 1. It is important to </w:t>
      </w:r>
      <w:r w:rsidR="0061711E">
        <w:rPr>
          <w:rFonts w:ascii="Arial" w:hAnsi="Arial" w:cs="Arial"/>
        </w:rPr>
        <w:t xml:space="preserve">emphasize </w:t>
      </w:r>
      <w:r w:rsidR="001B08A0">
        <w:rPr>
          <w:rFonts w:ascii="Arial" w:hAnsi="Arial" w:cs="Arial"/>
        </w:rPr>
        <w:t>that the frequency separation (Fs) larger than 1400 MHz apply only to downlink frequency separation.</w:t>
      </w:r>
    </w:p>
    <w:p w14:paraId="62D2730A" w14:textId="3E944423" w:rsidR="001B08A0" w:rsidRDefault="001B08A0" w:rsidP="00923596">
      <w:pPr>
        <w:pStyle w:val="Header"/>
        <w:rPr>
          <w:rFonts w:ascii="Arial" w:hAnsi="Arial" w:cs="Arial"/>
        </w:rPr>
      </w:pPr>
    </w:p>
    <w:p w14:paraId="764F44D5" w14:textId="59484927" w:rsidR="001B08A0" w:rsidRPr="00446013" w:rsidRDefault="001B08A0" w:rsidP="001B08A0">
      <w:pPr>
        <w:pStyle w:val="TH"/>
      </w:pPr>
      <w:r w:rsidRPr="00446013">
        <w:t xml:space="preserve">Table </w:t>
      </w:r>
      <w:r>
        <w:t>1</w:t>
      </w:r>
      <w:r w:rsidRPr="00446013">
        <w:t>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</w:t>
      </w:r>
      <w:r>
        <w:rPr>
          <w:rFonts w:eastAsia="SimSun"/>
          <w:lang w:eastAsia="ja-JP"/>
        </w:rPr>
        <w:t>non-contiguous intra-band operation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1B08A0" w:rsidRPr="00446013" w14:paraId="7DB9487D" w14:textId="77777777" w:rsidTr="0013260A">
        <w:trPr>
          <w:jc w:val="center"/>
        </w:trPr>
        <w:tc>
          <w:tcPr>
            <w:tcW w:w="2655" w:type="dxa"/>
          </w:tcPr>
          <w:p w14:paraId="5A10867B" w14:textId="77777777" w:rsidR="001B08A0" w:rsidRPr="00446013" w:rsidRDefault="001B08A0" w:rsidP="0013260A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4703F420" w14:textId="2FCFD80A" w:rsidR="001B08A0" w:rsidRPr="00446013" w:rsidRDefault="003E5C72" w:rsidP="0013260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Max. allowed </w:t>
            </w:r>
            <w:r w:rsidR="001B08A0" w:rsidRPr="00446013">
              <w:rPr>
                <w:lang w:eastAsia="ja-JP"/>
              </w:rPr>
              <w:t xml:space="preserve">Frequency separation (Fs) </w:t>
            </w:r>
          </w:p>
        </w:tc>
      </w:tr>
      <w:tr w:rsidR="001B08A0" w:rsidRPr="00446013" w14:paraId="0268702A" w14:textId="77777777" w:rsidTr="0013260A">
        <w:trPr>
          <w:jc w:val="center"/>
        </w:trPr>
        <w:tc>
          <w:tcPr>
            <w:tcW w:w="2655" w:type="dxa"/>
          </w:tcPr>
          <w:p w14:paraId="481ECD95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60C1B5CD" w14:textId="5608B038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800 MHz</w:t>
            </w:r>
          </w:p>
        </w:tc>
      </w:tr>
      <w:tr w:rsidR="001B08A0" w:rsidRPr="00446013" w14:paraId="4402114E" w14:textId="77777777" w:rsidTr="0013260A">
        <w:trPr>
          <w:jc w:val="center"/>
        </w:trPr>
        <w:tc>
          <w:tcPr>
            <w:tcW w:w="2655" w:type="dxa"/>
          </w:tcPr>
          <w:p w14:paraId="7BA3A3F1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4FD54698" w14:textId="265D3275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1200 MHz</w:t>
            </w:r>
          </w:p>
        </w:tc>
      </w:tr>
      <w:tr w:rsidR="001B08A0" w:rsidRPr="00446013" w14:paraId="4649A4FA" w14:textId="77777777" w:rsidTr="0013260A">
        <w:trPr>
          <w:jc w:val="center"/>
        </w:trPr>
        <w:tc>
          <w:tcPr>
            <w:tcW w:w="2655" w:type="dxa"/>
          </w:tcPr>
          <w:p w14:paraId="1E5EC03E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3401DB5F" w14:textId="60656B5F" w:rsidR="001B08A0" w:rsidRPr="00446013" w:rsidRDefault="001B08A0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1400 MHz</w:t>
            </w:r>
          </w:p>
        </w:tc>
      </w:tr>
      <w:tr w:rsidR="001B08A0" w:rsidRPr="00446013" w14:paraId="2F7C3558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004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15" w14:textId="2DD5168C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1B08A0" w:rsidRPr="00446013" w14:paraId="17B78D44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4E54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D2CB" w14:textId="62CEB613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1600 MHz</w:t>
            </w:r>
          </w:p>
        </w:tc>
      </w:tr>
      <w:tr w:rsidR="001B08A0" w:rsidRPr="00446013" w14:paraId="2F548365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232C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350A" w14:textId="2F2BE01A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1800 MHz</w:t>
            </w:r>
          </w:p>
        </w:tc>
      </w:tr>
      <w:tr w:rsidR="001B08A0" w:rsidRPr="00446013" w14:paraId="616D4982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D76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48D" w14:textId="4141202F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2000 MHz</w:t>
            </w:r>
          </w:p>
        </w:tc>
      </w:tr>
      <w:tr w:rsidR="001B08A0" w:rsidRPr="00446013" w14:paraId="207E3E7E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CD5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VIII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3D7" w14:textId="7A7C83A3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2200 MHz</w:t>
            </w:r>
          </w:p>
        </w:tc>
      </w:tr>
      <w:tr w:rsidR="001B08A0" w:rsidRPr="00446013" w14:paraId="3EED0139" w14:textId="77777777" w:rsidTr="0013260A">
        <w:trPr>
          <w:jc w:val="center"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18" w14:textId="77777777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IX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8AA" w14:textId="15D2F8E2" w:rsidR="001B08A0" w:rsidRPr="00446013" w:rsidRDefault="001B08A0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2400 MHz</w:t>
            </w:r>
          </w:p>
        </w:tc>
      </w:tr>
      <w:tr w:rsidR="001B08A0" w:rsidRPr="00446013" w14:paraId="3EB4937D" w14:textId="77777777" w:rsidTr="0013260A">
        <w:trPr>
          <w:jc w:val="center"/>
        </w:trPr>
        <w:tc>
          <w:tcPr>
            <w:tcW w:w="5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BC7" w14:textId="77777777" w:rsidR="001B08A0" w:rsidRDefault="001B08A0" w:rsidP="0013260A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1: Fs values larger than 1400 MHz apply only to downlink frequency separation.</w:t>
            </w:r>
          </w:p>
        </w:tc>
      </w:tr>
    </w:tbl>
    <w:p w14:paraId="5906D612" w14:textId="77777777" w:rsidR="001B08A0" w:rsidRDefault="001B08A0" w:rsidP="00923596">
      <w:pPr>
        <w:pStyle w:val="Header"/>
        <w:rPr>
          <w:rFonts w:ascii="Arial" w:hAnsi="Arial" w:cs="Arial"/>
        </w:rPr>
      </w:pPr>
    </w:p>
    <w:p w14:paraId="30674825" w14:textId="2D63FEEE" w:rsidR="00A555FF" w:rsidRDefault="001B08A0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Additionally, RAN</w:t>
      </w:r>
      <w:r w:rsidR="008B5E2A">
        <w:rPr>
          <w:rFonts w:ascii="Arial" w:hAnsi="Arial" w:cs="Arial"/>
        </w:rPr>
        <w:t xml:space="preserve">4 </w:t>
      </w:r>
      <w:r w:rsidR="00A555FF">
        <w:rPr>
          <w:rFonts w:ascii="Arial" w:hAnsi="Arial" w:cs="Arial"/>
        </w:rPr>
        <w:t>has agreed on the introduction of frequency separation class for DL-only spectrum (Fsd)</w:t>
      </w:r>
      <w:r w:rsidR="008B5E2A">
        <w:rPr>
          <w:rFonts w:ascii="Arial" w:hAnsi="Arial" w:cs="Arial"/>
        </w:rPr>
        <w:t>.</w:t>
      </w:r>
    </w:p>
    <w:p w14:paraId="09ACC4B1" w14:textId="77777777" w:rsidR="00A555FF" w:rsidRDefault="00A555FF" w:rsidP="00923596">
      <w:pPr>
        <w:pStyle w:val="Header"/>
        <w:rPr>
          <w:rFonts w:ascii="Arial" w:hAnsi="Arial" w:cs="Arial"/>
        </w:rPr>
      </w:pPr>
    </w:p>
    <w:p w14:paraId="7588C9EB" w14:textId="14D0DC9F" w:rsidR="00A555FF" w:rsidRDefault="00A555FF" w:rsidP="00A555FF">
      <w:pPr>
        <w:pStyle w:val="Head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For the implementation of the signalling, we kindly ask to take into account:</w:t>
      </w:r>
    </w:p>
    <w:p w14:paraId="5CE9C430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66817CC8" w14:textId="386F390C" w:rsidR="00A555FF" w:rsidRP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DL-only spectrum </w:t>
      </w:r>
      <w:r w:rsidR="008B5E2A">
        <w:rPr>
          <w:rFonts w:ascii="Arial" w:hAnsi="Arial" w:cs="Arial"/>
          <w:iCs/>
        </w:rPr>
        <w:t xml:space="preserve">is available for </w:t>
      </w:r>
      <w:r>
        <w:rPr>
          <w:rFonts w:ascii="Arial" w:hAnsi="Arial" w:cs="Arial"/>
          <w:iCs/>
        </w:rPr>
        <w:t>configur</w:t>
      </w:r>
      <w:r w:rsidR="008B5E2A">
        <w:rPr>
          <w:rFonts w:ascii="Arial" w:hAnsi="Arial" w:cs="Arial"/>
          <w:iCs/>
        </w:rPr>
        <w:t>ation of</w:t>
      </w:r>
      <w:r>
        <w:rPr>
          <w:rFonts w:ascii="Arial" w:hAnsi="Arial" w:cs="Arial"/>
          <w:iCs/>
        </w:rPr>
        <w:t xml:space="preserve"> only DL CCs and not UL CCs.</w:t>
      </w:r>
    </w:p>
    <w:p w14:paraId="4DAE0984" w14:textId="0F8D5C29" w:rsidR="0013260A" w:rsidRDefault="0013260A" w:rsidP="0013260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It is optional for the UE to </w:t>
      </w:r>
      <w:r w:rsidR="00AB7A32">
        <w:rPr>
          <w:rFonts w:ascii="Arial" w:hAnsi="Arial" w:cs="Arial"/>
          <w:iCs/>
        </w:rPr>
        <w:t>implement</w:t>
      </w:r>
      <w:r>
        <w:rPr>
          <w:rFonts w:ascii="Arial" w:hAnsi="Arial" w:cs="Arial"/>
          <w:iCs/>
        </w:rPr>
        <w:t xml:space="preserve"> DL-only spectrum </w:t>
      </w:r>
    </w:p>
    <w:p w14:paraId="28AFE046" w14:textId="16F7DFF9" w:rsidR="0013260A" w:rsidRDefault="0013260A" w:rsidP="0013260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bookmarkStart w:id="2" w:name="_Hlk42193364"/>
      <w:r>
        <w:rPr>
          <w:rFonts w:ascii="Arial" w:hAnsi="Arial" w:cs="Arial"/>
          <w:iCs/>
        </w:rPr>
        <w:t xml:space="preserve">UEs that </w:t>
      </w:r>
      <w:r w:rsidR="000238F5">
        <w:rPr>
          <w:rFonts w:ascii="Arial" w:hAnsi="Arial" w:cs="Arial"/>
          <w:iCs/>
        </w:rPr>
        <w:t>i</w:t>
      </w:r>
      <w:r w:rsidR="002E52D2">
        <w:rPr>
          <w:rFonts w:ascii="Arial" w:hAnsi="Arial" w:cs="Arial"/>
          <w:iCs/>
        </w:rPr>
        <w:t xml:space="preserve">mplement </w:t>
      </w:r>
      <w:r>
        <w:rPr>
          <w:rFonts w:ascii="Arial" w:hAnsi="Arial" w:cs="Arial"/>
          <w:iCs/>
        </w:rPr>
        <w:t xml:space="preserve">DL-only spectrum must signal (Fsd) </w:t>
      </w:r>
    </w:p>
    <w:bookmarkEnd w:id="2"/>
    <w:p w14:paraId="74856387" w14:textId="3702451B" w:rsidR="00A555FF" w:rsidRDefault="00A555FF" w:rsidP="00A555FF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</w:t>
      </w:r>
      <w:r w:rsidRPr="00F5128C">
        <w:rPr>
          <w:rFonts w:ascii="Arial" w:hAnsi="Arial" w:cs="Arial"/>
          <w:iCs/>
        </w:rPr>
        <w:t xml:space="preserve">spectrum covered by the DL-only frequency separation extends on one-side </w:t>
      </w:r>
      <w:r w:rsidR="008B5E2A">
        <w:rPr>
          <w:rFonts w:ascii="Arial" w:hAnsi="Arial" w:cs="Arial"/>
          <w:iCs/>
        </w:rPr>
        <w:t>of</w:t>
      </w:r>
      <w:r w:rsidRPr="00F5128C">
        <w:rPr>
          <w:rFonts w:ascii="Arial" w:hAnsi="Arial" w:cs="Arial"/>
          <w:iCs/>
        </w:rPr>
        <w:t xml:space="preserve"> the bidirectional spectrum</w:t>
      </w:r>
      <w:r w:rsidR="008B5E2A">
        <w:rPr>
          <w:rFonts w:ascii="Arial" w:hAnsi="Arial" w:cs="Arial"/>
          <w:iCs/>
        </w:rPr>
        <w:t xml:space="preserve"> in a contiguous manner</w:t>
      </w:r>
      <w:r w:rsidR="00343C01">
        <w:rPr>
          <w:rFonts w:ascii="Arial" w:hAnsi="Arial" w:cs="Arial"/>
          <w:iCs/>
        </w:rPr>
        <w:t xml:space="preserve"> with no frequency gap between the two</w:t>
      </w:r>
      <w:r>
        <w:rPr>
          <w:rFonts w:ascii="Arial" w:hAnsi="Arial" w:cs="Arial"/>
          <w:iCs/>
        </w:rPr>
        <w:t>.</w:t>
      </w:r>
    </w:p>
    <w:p w14:paraId="4177EB33" w14:textId="7AC3E9A7" w:rsidR="00A555FF" w:rsidRPr="008B5E2A" w:rsidRDefault="00A555FF" w:rsidP="008B5E2A">
      <w:pPr>
        <w:pStyle w:val="Header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bidirectional spectrum is defined as </w:t>
      </w:r>
      <w:r>
        <w:rPr>
          <w:rFonts w:ascii="Arial" w:hAnsi="Arial" w:cs="Arial"/>
        </w:rPr>
        <w:t xml:space="preserve">the </w:t>
      </w:r>
      <w:r w:rsidRPr="00F5128C">
        <w:rPr>
          <w:rFonts w:ascii="Arial" w:hAnsi="Arial" w:cs="Arial"/>
        </w:rPr>
        <w:t>UL/DL common spectrum in which the UE supports the configuration of uplink or downlink CCs</w:t>
      </w:r>
      <w:r w:rsidR="008B5E2A">
        <w:rPr>
          <w:rFonts w:ascii="Arial" w:hAnsi="Arial" w:cs="Arial"/>
        </w:rPr>
        <w:t xml:space="preserve"> and is signalled by UL and DL frequency separation</w:t>
      </w:r>
      <w:r w:rsidR="008B5E2A" w:rsidRPr="00F5128C">
        <w:rPr>
          <w:rFonts w:ascii="Arial" w:hAnsi="Arial" w:cs="Arial"/>
        </w:rPr>
        <w:t>.</w:t>
      </w:r>
    </w:p>
    <w:p w14:paraId="7676AF7A" w14:textId="47FA150D" w:rsidR="008B5E2A" w:rsidRPr="0013260A" w:rsidRDefault="008B5E2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 w:rsidRPr="003755C0">
        <w:rPr>
          <w:rFonts w:ascii="Arial" w:eastAsia="SimSun" w:hAnsi="Arial" w:cs="Arial"/>
        </w:rPr>
        <w:lastRenderedPageBreak/>
        <w:t>The combined downlink spectrum (DL Fs + Fsd) cannot exceed 2400 MHz</w:t>
      </w:r>
      <w:r>
        <w:rPr>
          <w:rFonts w:ascii="Arial" w:hAnsi="Arial" w:cs="Arial"/>
          <w:iCs/>
        </w:rPr>
        <w:t>.</w:t>
      </w:r>
    </w:p>
    <w:p w14:paraId="60065D3A" w14:textId="38A9FEC6" w:rsidR="0013260A" w:rsidRPr="008B5E2A" w:rsidRDefault="0013260A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UE may configure DL-only spectrum only if the combined downlink spectrum </w:t>
      </w:r>
      <w:r w:rsidRPr="003755C0">
        <w:rPr>
          <w:rFonts w:ascii="Arial" w:eastAsia="SimSun" w:hAnsi="Arial" w:cs="Arial"/>
        </w:rPr>
        <w:t>(DL Fs + Fsd) exceed</w:t>
      </w:r>
      <w:r>
        <w:rPr>
          <w:rFonts w:ascii="Arial" w:eastAsia="SimSun" w:hAnsi="Arial" w:cs="Arial"/>
        </w:rPr>
        <w:t>s</w:t>
      </w:r>
      <w:r w:rsidRPr="003755C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>1</w:t>
      </w:r>
      <w:r w:rsidRPr="003755C0">
        <w:rPr>
          <w:rFonts w:ascii="Arial" w:eastAsia="SimSun" w:hAnsi="Arial" w:cs="Arial"/>
        </w:rPr>
        <w:t>400 MHz</w:t>
      </w:r>
    </w:p>
    <w:p w14:paraId="2B6552F2" w14:textId="4E0F0792" w:rsidR="00915FA3" w:rsidRPr="00915FA3" w:rsidRDefault="00915FA3" w:rsidP="00915FA3">
      <w:pPr>
        <w:pStyle w:val="Header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B49F0">
        <w:rPr>
          <w:rFonts w:ascii="Arial" w:hAnsi="Arial" w:cs="Arial"/>
        </w:rPr>
        <w:t xml:space="preserve">Fsd </w:t>
      </w:r>
      <w:r>
        <w:rPr>
          <w:rFonts w:ascii="Arial" w:hAnsi="Arial" w:cs="Arial"/>
        </w:rPr>
        <w:t>signalling shall be implemented in addition to the signalling of frequency separation (</w:t>
      </w:r>
      <w:r w:rsidR="00AB7A32">
        <w:rPr>
          <w:rFonts w:ascii="Arial" w:hAnsi="Arial" w:cs="Arial"/>
        </w:rPr>
        <w:t xml:space="preserve">UL </w:t>
      </w:r>
      <w:r>
        <w:rPr>
          <w:rFonts w:ascii="Arial" w:hAnsi="Arial" w:cs="Arial"/>
        </w:rPr>
        <w:t>Fs</w:t>
      </w:r>
      <w:r w:rsidR="00AB7A32">
        <w:rPr>
          <w:rFonts w:ascii="Arial" w:hAnsi="Arial" w:cs="Arial"/>
        </w:rPr>
        <w:t xml:space="preserve"> and DL Fs</w:t>
      </w:r>
      <w:r>
        <w:rPr>
          <w:rFonts w:ascii="Arial" w:hAnsi="Arial" w:cs="Arial"/>
        </w:rPr>
        <w:t>).</w:t>
      </w:r>
    </w:p>
    <w:p w14:paraId="251D9359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A880668" w14:textId="77777777" w:rsidR="00A555FF" w:rsidRDefault="00A555FF" w:rsidP="00A555FF">
      <w:pPr>
        <w:pStyle w:val="Header"/>
        <w:rPr>
          <w:rFonts w:ascii="Arial" w:hAnsi="Arial" w:cs="Arial"/>
          <w:iCs/>
        </w:rPr>
      </w:pPr>
    </w:p>
    <w:p w14:paraId="773E0E19" w14:textId="5C4CAE0C" w:rsidR="00A555FF" w:rsidRDefault="00A555FF" w:rsidP="00923596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RAN4 considers the frequency separation classes for DL-only spectrum as provide</w:t>
      </w:r>
      <w:r w:rsidR="00915FA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in the Table</w:t>
      </w:r>
      <w:r w:rsidR="001B08A0"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 xml:space="preserve"> below.</w:t>
      </w:r>
    </w:p>
    <w:p w14:paraId="4E9898A6" w14:textId="77777777" w:rsidR="00915FA3" w:rsidRDefault="00915FA3" w:rsidP="00923596">
      <w:pPr>
        <w:pStyle w:val="Header"/>
        <w:rPr>
          <w:rFonts w:ascii="Arial" w:hAnsi="Arial" w:cs="Arial"/>
        </w:rPr>
      </w:pPr>
    </w:p>
    <w:p w14:paraId="4D4F4615" w14:textId="26C48F92" w:rsidR="00A555FF" w:rsidRDefault="00A555FF" w:rsidP="00A555FF">
      <w:pPr>
        <w:pStyle w:val="TH"/>
      </w:pPr>
      <w:r>
        <w:t>Table</w:t>
      </w:r>
      <w:r w:rsidR="001B08A0">
        <w:t xml:space="preserve"> 2</w:t>
      </w:r>
      <w:r>
        <w:t xml:space="preserve">: </w:t>
      </w:r>
      <w:r w:rsidRPr="00446013">
        <w:t>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  <w:r>
        <w:t xml:space="preserve"> for DL-only spectrum </w:t>
      </w:r>
    </w:p>
    <w:tbl>
      <w:tblPr>
        <w:tblStyle w:val="TableGrid"/>
        <w:tblW w:w="5273" w:type="dxa"/>
        <w:tblInd w:w="2122" w:type="dxa"/>
        <w:tblLook w:val="04A0" w:firstRow="1" w:lastRow="0" w:firstColumn="1" w:lastColumn="0" w:noHBand="0" w:noVBand="1"/>
      </w:tblPr>
      <w:tblGrid>
        <w:gridCol w:w="2637"/>
        <w:gridCol w:w="2636"/>
      </w:tblGrid>
      <w:tr w:rsidR="00A555FF" w:rsidRPr="00446013" w14:paraId="5731CED7" w14:textId="77777777" w:rsidTr="0013260A">
        <w:trPr>
          <w:trHeight w:val="137"/>
        </w:trPr>
        <w:tc>
          <w:tcPr>
            <w:tcW w:w="2637" w:type="dxa"/>
          </w:tcPr>
          <w:p w14:paraId="7540727C" w14:textId="211EE3F2" w:rsidR="00A555FF" w:rsidRPr="00446013" w:rsidRDefault="00A555FF" w:rsidP="0013260A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  <w:r w:rsidR="00E264AF">
              <w:rPr>
                <w:lang w:eastAsia="ja-JP"/>
              </w:rPr>
              <w:t xml:space="preserve"> for DL-only spectrum</w:t>
            </w:r>
          </w:p>
        </w:tc>
        <w:tc>
          <w:tcPr>
            <w:tcW w:w="2636" w:type="dxa"/>
          </w:tcPr>
          <w:p w14:paraId="4474FD9A" w14:textId="2416F27A" w:rsidR="00A555FF" w:rsidRPr="00446013" w:rsidRDefault="003E5C72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Max. allowed </w:t>
            </w:r>
            <w:r w:rsidR="00A555FF" w:rsidRPr="00446013">
              <w:rPr>
                <w:lang w:eastAsia="ja-JP"/>
              </w:rPr>
              <w:t>Frequency separation (Fs</w:t>
            </w:r>
            <w:r w:rsidR="00A555FF">
              <w:rPr>
                <w:lang w:eastAsia="ja-JP"/>
              </w:rPr>
              <w:t>d</w:t>
            </w:r>
            <w:r w:rsidR="00A555FF" w:rsidRPr="00446013">
              <w:rPr>
                <w:lang w:eastAsia="ja-JP"/>
              </w:rPr>
              <w:t>)</w:t>
            </w:r>
          </w:p>
        </w:tc>
      </w:tr>
      <w:tr w:rsidR="00A555FF" w:rsidRPr="00446013" w14:paraId="10054009" w14:textId="77777777" w:rsidTr="0013260A">
        <w:trPr>
          <w:trHeight w:val="137"/>
        </w:trPr>
        <w:tc>
          <w:tcPr>
            <w:tcW w:w="2637" w:type="dxa"/>
          </w:tcPr>
          <w:p w14:paraId="2CD8FC67" w14:textId="77777777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</w:p>
        </w:tc>
        <w:tc>
          <w:tcPr>
            <w:tcW w:w="2636" w:type="dxa"/>
          </w:tcPr>
          <w:p w14:paraId="1B57BD48" w14:textId="2A251611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200 MHz</w:t>
            </w:r>
          </w:p>
        </w:tc>
      </w:tr>
      <w:tr w:rsidR="00A555FF" w:rsidRPr="00446013" w14:paraId="7A09C180" w14:textId="77777777" w:rsidTr="0013260A">
        <w:trPr>
          <w:trHeight w:val="137"/>
        </w:trPr>
        <w:tc>
          <w:tcPr>
            <w:tcW w:w="2637" w:type="dxa"/>
          </w:tcPr>
          <w:p w14:paraId="34765AAF" w14:textId="77777777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</w:t>
            </w:r>
          </w:p>
        </w:tc>
        <w:tc>
          <w:tcPr>
            <w:tcW w:w="2636" w:type="dxa"/>
          </w:tcPr>
          <w:p w14:paraId="3B81B501" w14:textId="6BCC55ED" w:rsidR="00A555FF" w:rsidRPr="00446013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400 MHz</w:t>
            </w:r>
          </w:p>
        </w:tc>
      </w:tr>
      <w:tr w:rsidR="00A555FF" w14:paraId="1261A22C" w14:textId="77777777" w:rsidTr="0013260A">
        <w:trPr>
          <w:trHeight w:val="137"/>
        </w:trPr>
        <w:tc>
          <w:tcPr>
            <w:tcW w:w="2637" w:type="dxa"/>
          </w:tcPr>
          <w:p w14:paraId="6351390B" w14:textId="77777777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III</w:t>
            </w:r>
          </w:p>
        </w:tc>
        <w:tc>
          <w:tcPr>
            <w:tcW w:w="2636" w:type="dxa"/>
          </w:tcPr>
          <w:p w14:paraId="3E064A6A" w14:textId="19095771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600 MHz</w:t>
            </w:r>
          </w:p>
        </w:tc>
      </w:tr>
      <w:tr w:rsidR="00A555FF" w14:paraId="4D59D5AE" w14:textId="77777777" w:rsidTr="0013260A">
        <w:trPr>
          <w:trHeight w:val="63"/>
        </w:trPr>
        <w:tc>
          <w:tcPr>
            <w:tcW w:w="2637" w:type="dxa"/>
          </w:tcPr>
          <w:p w14:paraId="46972768" w14:textId="77777777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IV</w:t>
            </w:r>
          </w:p>
        </w:tc>
        <w:tc>
          <w:tcPr>
            <w:tcW w:w="2636" w:type="dxa"/>
          </w:tcPr>
          <w:p w14:paraId="2FCFAE2E" w14:textId="166C44B9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800 MHz</w:t>
            </w:r>
          </w:p>
        </w:tc>
      </w:tr>
      <w:tr w:rsidR="00A555FF" w14:paraId="7D6316D0" w14:textId="77777777" w:rsidTr="0013260A">
        <w:trPr>
          <w:trHeight w:val="63"/>
        </w:trPr>
        <w:tc>
          <w:tcPr>
            <w:tcW w:w="2637" w:type="dxa"/>
          </w:tcPr>
          <w:p w14:paraId="0A674C2E" w14:textId="77777777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</w:t>
            </w:r>
          </w:p>
        </w:tc>
        <w:tc>
          <w:tcPr>
            <w:tcW w:w="2636" w:type="dxa"/>
          </w:tcPr>
          <w:p w14:paraId="37E23DA1" w14:textId="5295294C" w:rsidR="00A555FF" w:rsidRDefault="00A555FF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1000 MHz</w:t>
            </w:r>
          </w:p>
        </w:tc>
      </w:tr>
      <w:tr w:rsidR="003E5C72" w14:paraId="64BCE4D7" w14:textId="77777777" w:rsidTr="0013260A">
        <w:trPr>
          <w:trHeight w:val="63"/>
        </w:trPr>
        <w:tc>
          <w:tcPr>
            <w:tcW w:w="2637" w:type="dxa"/>
          </w:tcPr>
          <w:p w14:paraId="567D6F8F" w14:textId="58F4CA52" w:rsidR="003E5C72" w:rsidRDefault="003E5C72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VI</w:t>
            </w:r>
          </w:p>
        </w:tc>
        <w:tc>
          <w:tcPr>
            <w:tcW w:w="2636" w:type="dxa"/>
          </w:tcPr>
          <w:p w14:paraId="252DAFC5" w14:textId="4AE21CB6" w:rsidR="003E5C72" w:rsidRDefault="003E5C72" w:rsidP="0013260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1200 MHz</w:t>
            </w:r>
          </w:p>
        </w:tc>
      </w:tr>
    </w:tbl>
    <w:p w14:paraId="55CF399B" w14:textId="09E1D690" w:rsidR="00915FA3" w:rsidRDefault="00915FA3" w:rsidP="00A0105B">
      <w:pPr>
        <w:pStyle w:val="Header"/>
        <w:rPr>
          <w:rFonts w:ascii="Arial" w:hAnsi="Arial" w:cs="Arial"/>
        </w:rPr>
      </w:pPr>
    </w:p>
    <w:p w14:paraId="284BC1D6" w14:textId="77777777" w:rsidR="005B543E" w:rsidRDefault="005B543E" w:rsidP="00A0105B">
      <w:pPr>
        <w:pStyle w:val="Header"/>
        <w:rPr>
          <w:rFonts w:ascii="Arial" w:hAnsi="Arial" w:cs="Arial"/>
          <w:lang w:eastAsia="zh-CN"/>
        </w:rPr>
      </w:pPr>
    </w:p>
    <w:p w14:paraId="5F3557B2" w14:textId="3F4EAB82" w:rsidR="00EA2302" w:rsidRPr="00AE283B" w:rsidRDefault="00EA2302" w:rsidP="00A0105B">
      <w:pPr>
        <w:pStyle w:val="Header"/>
        <w:rPr>
          <w:rFonts w:ascii="Arial" w:hAnsi="Arial" w:cs="Arial"/>
        </w:rPr>
      </w:pPr>
      <w:bookmarkStart w:id="3" w:name="_GoBack"/>
      <w:bookmarkEnd w:id="3"/>
    </w:p>
    <w:p w14:paraId="1C722268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506FDD70" w14:textId="619F8218" w:rsidR="00915FA3" w:rsidRDefault="00A17D8F" w:rsidP="000238F5">
      <w:pPr>
        <w:rPr>
          <w:rFonts w:ascii="Arial" w:hAnsi="Arial" w:cs="Arial"/>
        </w:rPr>
      </w:pPr>
      <w:r>
        <w:rPr>
          <w:rFonts w:ascii="Arial" w:hAnsi="Arial" w:cs="Arial"/>
        </w:rPr>
        <w:t>RAN4 kindly asks RAN2 to take into account the parameters above for the signalling implementation.</w:t>
      </w:r>
    </w:p>
    <w:p w14:paraId="1DB90ED9" w14:textId="77777777" w:rsidR="00236385" w:rsidRDefault="00236385" w:rsidP="00236385">
      <w:pPr>
        <w:pStyle w:val="Header"/>
        <w:rPr>
          <w:rFonts w:ascii="Arial" w:hAnsi="Arial" w:cs="Arial"/>
        </w:rPr>
      </w:pPr>
    </w:p>
    <w:p w14:paraId="1D26A872" w14:textId="5D99A6E5" w:rsidR="00C45D65" w:rsidRPr="007247FB" w:rsidRDefault="00FD052C" w:rsidP="007247FB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7247FB">
        <w:rPr>
          <w:rFonts w:ascii="Arial" w:hAnsi="Arial" w:cs="Arial"/>
          <w:b/>
        </w:rPr>
        <w:t>4</w:t>
      </w:r>
      <w:r w:rsidRPr="00AE283B">
        <w:rPr>
          <w:rFonts w:ascii="Arial" w:hAnsi="Arial" w:cs="Arial"/>
          <w:b/>
        </w:rPr>
        <w:t xml:space="preserve"> Meetings:</w:t>
      </w:r>
    </w:p>
    <w:p w14:paraId="3B2BA82D" w14:textId="507A474C" w:rsidR="000B338C" w:rsidRPr="000238F5" w:rsidRDefault="000B338C" w:rsidP="00385665">
      <w:pPr>
        <w:tabs>
          <w:tab w:val="left" w:pos="3545"/>
          <w:tab w:val="left" w:pos="7230"/>
        </w:tabs>
        <w:ind w:left="2268" w:hanging="2268"/>
        <w:rPr>
          <w:rFonts w:ascii="Arial" w:hAnsi="Arial" w:cs="Arial"/>
          <w:lang w:eastAsia="zh-CN"/>
        </w:rPr>
      </w:pPr>
      <w:r w:rsidRPr="000238F5">
        <w:rPr>
          <w:rFonts w:ascii="Arial" w:hAnsi="Arial" w:cs="Arial"/>
          <w:lang w:eastAsia="zh-CN"/>
        </w:rPr>
        <w:t>TSG RAN4 Meeting #96</w:t>
      </w:r>
      <w:r w:rsidRPr="000238F5">
        <w:rPr>
          <w:rFonts w:ascii="Arial" w:hAnsi="Arial" w:cs="Arial"/>
          <w:lang w:eastAsia="zh-CN"/>
        </w:rPr>
        <w:tab/>
      </w:r>
      <w:r w:rsidRPr="000238F5">
        <w:rPr>
          <w:rFonts w:ascii="Arial" w:hAnsi="Arial" w:cs="Arial"/>
          <w:lang w:eastAsia="zh-CN"/>
        </w:rPr>
        <w:tab/>
        <w:t>24</w:t>
      </w:r>
      <w:r w:rsidRPr="000238F5">
        <w:rPr>
          <w:rFonts w:ascii="Arial" w:hAnsi="Arial" w:cs="Arial"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– 28</w:t>
      </w:r>
      <w:r w:rsidRPr="000238F5">
        <w:rPr>
          <w:rFonts w:ascii="Arial" w:hAnsi="Arial" w:cs="Arial"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August 2020</w:t>
      </w:r>
      <w:r w:rsidRPr="000238F5">
        <w:rPr>
          <w:rFonts w:ascii="Arial" w:hAnsi="Arial" w:cs="Arial"/>
          <w:lang w:eastAsia="zh-CN"/>
        </w:rPr>
        <w:tab/>
        <w:t>Electronic meeting</w:t>
      </w:r>
    </w:p>
    <w:p w14:paraId="14DF88BD" w14:textId="264C8BE4" w:rsidR="000B338C" w:rsidRPr="000238F5" w:rsidRDefault="000B338C" w:rsidP="00385665">
      <w:pPr>
        <w:tabs>
          <w:tab w:val="left" w:pos="3544"/>
          <w:tab w:val="left" w:pos="7230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0238F5">
        <w:rPr>
          <w:rFonts w:ascii="Arial" w:hAnsi="Arial" w:cs="Arial"/>
          <w:lang w:eastAsia="zh-CN"/>
        </w:rPr>
        <w:t>TSG RAN4 Meeting #97</w:t>
      </w:r>
      <w:r w:rsidRPr="000238F5">
        <w:rPr>
          <w:rFonts w:ascii="Arial" w:hAnsi="Arial" w:cs="Arial"/>
          <w:lang w:eastAsia="zh-CN"/>
        </w:rPr>
        <w:tab/>
      </w:r>
      <w:r w:rsidRPr="000238F5">
        <w:rPr>
          <w:rFonts w:ascii="Arial" w:hAnsi="Arial" w:cs="Arial"/>
          <w:lang w:eastAsia="zh-CN"/>
        </w:rPr>
        <w:tab/>
        <w:t>12</w:t>
      </w:r>
      <w:r w:rsidRPr="000238F5">
        <w:rPr>
          <w:rFonts w:ascii="Arial" w:hAnsi="Arial" w:cs="Arial"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– 16</w:t>
      </w:r>
      <w:r w:rsidRPr="000238F5">
        <w:rPr>
          <w:rFonts w:ascii="Arial" w:hAnsi="Arial" w:cs="Arial"/>
          <w:noProof/>
          <w:vertAlign w:val="superscript"/>
          <w:lang w:eastAsia="zh-CN"/>
        </w:rPr>
        <w:t>th</w:t>
      </w:r>
      <w:r w:rsidRPr="000238F5">
        <w:rPr>
          <w:rFonts w:ascii="Arial" w:hAnsi="Arial" w:cs="Arial"/>
          <w:lang w:eastAsia="zh-CN"/>
        </w:rPr>
        <w:t xml:space="preserve"> </w:t>
      </w:r>
      <w:r w:rsidRPr="000238F5">
        <w:rPr>
          <w:rFonts w:ascii="Arial" w:hAnsi="Arial" w:cs="Arial"/>
          <w:noProof/>
          <w:lang w:eastAsia="zh-CN"/>
        </w:rPr>
        <w:t>Oct 2020</w:t>
      </w:r>
      <w:r w:rsidRPr="000238F5">
        <w:rPr>
          <w:rFonts w:ascii="Arial" w:hAnsi="Arial" w:cs="Arial"/>
          <w:noProof/>
          <w:lang w:eastAsia="zh-CN"/>
        </w:rPr>
        <w:tab/>
      </w:r>
      <w:r w:rsidRPr="000238F5">
        <w:rPr>
          <w:rFonts w:ascii="Arial" w:hAnsi="Arial" w:cs="Arial"/>
          <w:lang w:eastAsia="zh-CN"/>
        </w:rPr>
        <w:t>Electronic meeting</w:t>
      </w:r>
    </w:p>
    <w:p w14:paraId="3C9C4843" w14:textId="6C65D40C" w:rsidR="00100BEF" w:rsidRDefault="00100BEF" w:rsidP="000B3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F7E93" w14:textId="77777777" w:rsidR="008425DE" w:rsidRDefault="008425DE">
      <w:r>
        <w:separator/>
      </w:r>
    </w:p>
  </w:endnote>
  <w:endnote w:type="continuationSeparator" w:id="0">
    <w:p w14:paraId="2A65DA02" w14:textId="77777777" w:rsidR="008425DE" w:rsidRDefault="0084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90136" w14:textId="77777777" w:rsidR="008425DE" w:rsidRDefault="008425DE">
      <w:r>
        <w:separator/>
      </w:r>
    </w:p>
  </w:footnote>
  <w:footnote w:type="continuationSeparator" w:id="0">
    <w:p w14:paraId="045D4FD9" w14:textId="77777777" w:rsidR="008425DE" w:rsidRDefault="00842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AD3C26"/>
    <w:multiLevelType w:val="hybridMultilevel"/>
    <w:tmpl w:val="8EEC80D6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FE7"/>
    <w:rsid w:val="000238F5"/>
    <w:rsid w:val="00023C62"/>
    <w:rsid w:val="00056F4D"/>
    <w:rsid w:val="00075C75"/>
    <w:rsid w:val="0007626A"/>
    <w:rsid w:val="00085E9C"/>
    <w:rsid w:val="000A573F"/>
    <w:rsid w:val="000B338C"/>
    <w:rsid w:val="000B6DAD"/>
    <w:rsid w:val="00100BEF"/>
    <w:rsid w:val="00122970"/>
    <w:rsid w:val="0013260A"/>
    <w:rsid w:val="001403EA"/>
    <w:rsid w:val="00146D00"/>
    <w:rsid w:val="001511BF"/>
    <w:rsid w:val="00171FF5"/>
    <w:rsid w:val="00182F45"/>
    <w:rsid w:val="00183A2C"/>
    <w:rsid w:val="001B08A0"/>
    <w:rsid w:val="001E1233"/>
    <w:rsid w:val="001F3276"/>
    <w:rsid w:val="00204B78"/>
    <w:rsid w:val="002159C1"/>
    <w:rsid w:val="00236385"/>
    <w:rsid w:val="00240324"/>
    <w:rsid w:val="00257E29"/>
    <w:rsid w:val="002A1BC7"/>
    <w:rsid w:val="002A368B"/>
    <w:rsid w:val="002B0816"/>
    <w:rsid w:val="002C60D3"/>
    <w:rsid w:val="002E244F"/>
    <w:rsid w:val="002E423D"/>
    <w:rsid w:val="002E52D2"/>
    <w:rsid w:val="0032019E"/>
    <w:rsid w:val="00324977"/>
    <w:rsid w:val="00343C01"/>
    <w:rsid w:val="00380377"/>
    <w:rsid w:val="00385665"/>
    <w:rsid w:val="003D21FD"/>
    <w:rsid w:val="003D5BFD"/>
    <w:rsid w:val="003E5C72"/>
    <w:rsid w:val="00405108"/>
    <w:rsid w:val="00410272"/>
    <w:rsid w:val="004126CA"/>
    <w:rsid w:val="00417AE1"/>
    <w:rsid w:val="004360A9"/>
    <w:rsid w:val="00440D0D"/>
    <w:rsid w:val="004469FF"/>
    <w:rsid w:val="004646B0"/>
    <w:rsid w:val="00470BD9"/>
    <w:rsid w:val="0052165F"/>
    <w:rsid w:val="005251F5"/>
    <w:rsid w:val="00551C69"/>
    <w:rsid w:val="00552623"/>
    <w:rsid w:val="005565C9"/>
    <w:rsid w:val="0056172A"/>
    <w:rsid w:val="00570C45"/>
    <w:rsid w:val="00574C8F"/>
    <w:rsid w:val="00581183"/>
    <w:rsid w:val="005853FC"/>
    <w:rsid w:val="00591735"/>
    <w:rsid w:val="005A4FE7"/>
    <w:rsid w:val="005A56CB"/>
    <w:rsid w:val="005A69C9"/>
    <w:rsid w:val="005B543E"/>
    <w:rsid w:val="005E3770"/>
    <w:rsid w:val="00602745"/>
    <w:rsid w:val="00612E34"/>
    <w:rsid w:val="0061711E"/>
    <w:rsid w:val="00631891"/>
    <w:rsid w:val="00641895"/>
    <w:rsid w:val="006772D9"/>
    <w:rsid w:val="0067767E"/>
    <w:rsid w:val="00684151"/>
    <w:rsid w:val="0069049B"/>
    <w:rsid w:val="00692023"/>
    <w:rsid w:val="006A40E3"/>
    <w:rsid w:val="006A4E3D"/>
    <w:rsid w:val="006A70CC"/>
    <w:rsid w:val="006B026C"/>
    <w:rsid w:val="006D35D6"/>
    <w:rsid w:val="006D72E9"/>
    <w:rsid w:val="00701366"/>
    <w:rsid w:val="00716054"/>
    <w:rsid w:val="007247FB"/>
    <w:rsid w:val="007333E6"/>
    <w:rsid w:val="00733DA7"/>
    <w:rsid w:val="00747169"/>
    <w:rsid w:val="007517A9"/>
    <w:rsid w:val="007761A1"/>
    <w:rsid w:val="007A3774"/>
    <w:rsid w:val="007B355C"/>
    <w:rsid w:val="007B40CD"/>
    <w:rsid w:val="007B6632"/>
    <w:rsid w:val="007C4B34"/>
    <w:rsid w:val="007E0FC1"/>
    <w:rsid w:val="007F4CF7"/>
    <w:rsid w:val="00822DFB"/>
    <w:rsid w:val="00827D8C"/>
    <w:rsid w:val="008425DE"/>
    <w:rsid w:val="00857095"/>
    <w:rsid w:val="008707C0"/>
    <w:rsid w:val="00870F04"/>
    <w:rsid w:val="00892617"/>
    <w:rsid w:val="00895C56"/>
    <w:rsid w:val="00897977"/>
    <w:rsid w:val="008B4190"/>
    <w:rsid w:val="008B5E2A"/>
    <w:rsid w:val="008C1DD4"/>
    <w:rsid w:val="008C250B"/>
    <w:rsid w:val="008F1206"/>
    <w:rsid w:val="008F2756"/>
    <w:rsid w:val="00915FA3"/>
    <w:rsid w:val="00917F07"/>
    <w:rsid w:val="00923596"/>
    <w:rsid w:val="00926782"/>
    <w:rsid w:val="00926944"/>
    <w:rsid w:val="00930083"/>
    <w:rsid w:val="00930540"/>
    <w:rsid w:val="00942837"/>
    <w:rsid w:val="00942972"/>
    <w:rsid w:val="00953737"/>
    <w:rsid w:val="009560DB"/>
    <w:rsid w:val="00965C41"/>
    <w:rsid w:val="0097149A"/>
    <w:rsid w:val="009918B7"/>
    <w:rsid w:val="009B2DC3"/>
    <w:rsid w:val="009B3EA7"/>
    <w:rsid w:val="009C18D0"/>
    <w:rsid w:val="009C75E1"/>
    <w:rsid w:val="009D2801"/>
    <w:rsid w:val="00A0105B"/>
    <w:rsid w:val="00A01B7D"/>
    <w:rsid w:val="00A16BFF"/>
    <w:rsid w:val="00A17D8F"/>
    <w:rsid w:val="00A426F5"/>
    <w:rsid w:val="00A45990"/>
    <w:rsid w:val="00A45E0F"/>
    <w:rsid w:val="00A47189"/>
    <w:rsid w:val="00A555FF"/>
    <w:rsid w:val="00A62C5E"/>
    <w:rsid w:val="00A66A37"/>
    <w:rsid w:val="00A85E63"/>
    <w:rsid w:val="00AB1F7E"/>
    <w:rsid w:val="00AB49F0"/>
    <w:rsid w:val="00AB7A32"/>
    <w:rsid w:val="00AC0428"/>
    <w:rsid w:val="00AC2BA0"/>
    <w:rsid w:val="00AC67C7"/>
    <w:rsid w:val="00AE17CC"/>
    <w:rsid w:val="00AE283B"/>
    <w:rsid w:val="00AE31CD"/>
    <w:rsid w:val="00AE4B4A"/>
    <w:rsid w:val="00B24BA3"/>
    <w:rsid w:val="00B3733A"/>
    <w:rsid w:val="00B7501A"/>
    <w:rsid w:val="00BA4B41"/>
    <w:rsid w:val="00BD5982"/>
    <w:rsid w:val="00BF1B3E"/>
    <w:rsid w:val="00C45D65"/>
    <w:rsid w:val="00C45E0D"/>
    <w:rsid w:val="00C46465"/>
    <w:rsid w:val="00C741B3"/>
    <w:rsid w:val="00C95ED0"/>
    <w:rsid w:val="00CC2AD9"/>
    <w:rsid w:val="00CD6C30"/>
    <w:rsid w:val="00CE22DC"/>
    <w:rsid w:val="00CF6970"/>
    <w:rsid w:val="00D17D8C"/>
    <w:rsid w:val="00D23E88"/>
    <w:rsid w:val="00D353F3"/>
    <w:rsid w:val="00D42B92"/>
    <w:rsid w:val="00D45EC6"/>
    <w:rsid w:val="00D5287D"/>
    <w:rsid w:val="00D63899"/>
    <w:rsid w:val="00D63BE9"/>
    <w:rsid w:val="00D649DD"/>
    <w:rsid w:val="00D94590"/>
    <w:rsid w:val="00DB2FEE"/>
    <w:rsid w:val="00DC3D8D"/>
    <w:rsid w:val="00DC7207"/>
    <w:rsid w:val="00DE2F1B"/>
    <w:rsid w:val="00DF4BD2"/>
    <w:rsid w:val="00E264AF"/>
    <w:rsid w:val="00E33725"/>
    <w:rsid w:val="00E47F94"/>
    <w:rsid w:val="00E87668"/>
    <w:rsid w:val="00EA2302"/>
    <w:rsid w:val="00EC387C"/>
    <w:rsid w:val="00EC5B04"/>
    <w:rsid w:val="00EC7486"/>
    <w:rsid w:val="00ED0415"/>
    <w:rsid w:val="00ED4883"/>
    <w:rsid w:val="00EF1CDC"/>
    <w:rsid w:val="00EF7E9A"/>
    <w:rsid w:val="00F058F1"/>
    <w:rsid w:val="00F10C1F"/>
    <w:rsid w:val="00F15318"/>
    <w:rsid w:val="00F21852"/>
    <w:rsid w:val="00F218A4"/>
    <w:rsid w:val="00F32BF2"/>
    <w:rsid w:val="00F40890"/>
    <w:rsid w:val="00F41E11"/>
    <w:rsid w:val="00F44BB3"/>
    <w:rsid w:val="00F45651"/>
    <w:rsid w:val="00F5128C"/>
    <w:rsid w:val="00F5367C"/>
    <w:rsid w:val="00F63001"/>
    <w:rsid w:val="00FB5192"/>
    <w:rsid w:val="00FC7F1C"/>
    <w:rsid w:val="00FD006B"/>
    <w:rsid w:val="00FD052C"/>
    <w:rsid w:val="00FD3628"/>
    <w:rsid w:val="00F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AED6F0"/>
  <w15:chartTrackingRefBased/>
  <w15:docId w15:val="{77D5EC71-3FA1-0444-94C3-28A73F5CE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C">
    <w:name w:val="TAC"/>
    <w:basedOn w:val="Normal"/>
    <w:link w:val="TACChar"/>
    <w:qFormat/>
    <w:rsid w:val="00F5128C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F5128C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F5128C"/>
    <w:rPr>
      <w:rFonts w:ascii="Arial" w:eastAsiaTheme="minorEastAsia" w:hAnsi="Arial"/>
      <w:sz w:val="18"/>
      <w:lang w:val="en-GB"/>
    </w:rPr>
  </w:style>
  <w:style w:type="character" w:customStyle="1" w:styleId="THChar">
    <w:name w:val="TH Char"/>
    <w:link w:val="TH"/>
    <w:rsid w:val="00F5128C"/>
    <w:rPr>
      <w:rFonts w:ascii="Arial" w:eastAsiaTheme="minorEastAsia" w:hAnsi="Arial"/>
      <w:b/>
      <w:lang w:val="en-GB"/>
    </w:rPr>
  </w:style>
  <w:style w:type="table" w:styleId="TableGrid">
    <w:name w:val="Table Grid"/>
    <w:basedOn w:val="TableNormal"/>
    <w:uiPriority w:val="39"/>
    <w:rsid w:val="00F5128C"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B08A0"/>
    <w:rPr>
      <w:b/>
    </w:rPr>
  </w:style>
  <w:style w:type="character" w:customStyle="1" w:styleId="TAHCar">
    <w:name w:val="TAH Car"/>
    <w:link w:val="TAH"/>
    <w:qFormat/>
    <w:rsid w:val="001B08A0"/>
    <w:rPr>
      <w:rFonts w:ascii="Arial" w:eastAsiaTheme="minorEastAsia" w:hAnsi="Arial"/>
      <w:b/>
      <w:sz w:val="18"/>
      <w:lang w:val="en-GB"/>
    </w:rPr>
  </w:style>
  <w:style w:type="paragraph" w:customStyle="1" w:styleId="CRCoverPage">
    <w:name w:val="CR Cover Page"/>
    <w:link w:val="CRCoverPageChar"/>
    <w:qFormat/>
    <w:rsid w:val="0007626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7626A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F9771A8-87E4-4001-91BC-8E8310B6F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E21ECC-5FDE-444C-8C65-13CE14B33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8FE77-A5A8-4EC2-B05B-69F3B560C5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A6AC11-166F-4EAD-8F4A-65A33D70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Corrections</cp:lastModifiedBy>
  <cp:revision>3</cp:revision>
  <cp:lastPrinted>2002-04-23T16:10:00Z</cp:lastPrinted>
  <dcterms:created xsi:type="dcterms:W3CDTF">2020-06-18T10:08:00Z</dcterms:created>
  <dcterms:modified xsi:type="dcterms:W3CDTF">2020-06-18T10:09:00Z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TitusGUID">
    <vt:lpwstr>24d40caa-1c6d-4224-9caa-11ffd85b1f1c</vt:lpwstr>
  </property>
  <property fmtid="{D5CDD505-2E9C-101B-9397-08002B2CF9AE}" pid="4" name="CTPClassification">
    <vt:lpwstr>CTP_NT</vt:lpwstr>
  </property>
</Properties>
</file>