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DEA1D" w14:textId="53EE83B6" w:rsidR="008E5536" w:rsidRPr="002741C0" w:rsidRDefault="008E5536" w:rsidP="008E553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612</w:t>
      </w:r>
      <w:r>
        <w:rPr>
          <w:b/>
          <w:noProof/>
          <w:sz w:val="24"/>
          <w:szCs w:val="24"/>
        </w:rPr>
        <w:t>6</w:t>
      </w:r>
    </w:p>
    <w:p w14:paraId="379B27B6" w14:textId="77777777" w:rsidR="008E5536" w:rsidRPr="002741C0" w:rsidRDefault="008E5536" w:rsidP="008E55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564F4E67" w14:textId="77777777" w:rsidR="008E5536" w:rsidRPr="002741C0" w:rsidRDefault="008E5536" w:rsidP="008E553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3B7FA4BA" w14:textId="77777777" w:rsidR="008E5536" w:rsidRPr="002741C0" w:rsidRDefault="008E5536" w:rsidP="008E5536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3686F08F" w14:textId="048E43FF" w:rsidR="0033027D" w:rsidRPr="0033027D" w:rsidRDefault="001108D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2327">
        <w:rPr>
          <w:b/>
          <w:noProof/>
          <w:sz w:val="24"/>
        </w:rPr>
        <w:t>3GPP TSG-RAN</w:t>
      </w:r>
      <w:r w:rsidR="00897F1C">
        <w:rPr>
          <w:b/>
          <w:noProof/>
          <w:sz w:val="24"/>
        </w:rPr>
        <w:t>4</w:t>
      </w:r>
      <w:r w:rsidRPr="00212327">
        <w:rPr>
          <w:b/>
          <w:noProof/>
          <w:sz w:val="24"/>
        </w:rPr>
        <w:t xml:space="preserve"> Meeting #</w:t>
      </w:r>
      <w:r w:rsidR="00897F1C">
        <w:rPr>
          <w:b/>
          <w:noProof/>
          <w:sz w:val="24"/>
        </w:rPr>
        <w:t>95-e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</w:t>
      </w:r>
      <w:r w:rsidR="00897F1C">
        <w:rPr>
          <w:b/>
          <w:noProof/>
          <w:sz w:val="24"/>
        </w:rPr>
        <w:t>4</w:t>
      </w:r>
      <w:r w:rsidR="00980869">
        <w:rPr>
          <w:b/>
          <w:noProof/>
          <w:sz w:val="24"/>
        </w:rPr>
        <w:t>-</w:t>
      </w:r>
      <w:r w:rsidR="00897F1C">
        <w:rPr>
          <w:b/>
          <w:noProof/>
          <w:sz w:val="24"/>
        </w:rPr>
        <w:t>20</w:t>
      </w:r>
      <w:r w:rsidR="00752D96">
        <w:rPr>
          <w:b/>
          <w:noProof/>
          <w:sz w:val="24"/>
        </w:rPr>
        <w:t>0</w:t>
      </w:r>
      <w:r w:rsidR="00160725">
        <w:rPr>
          <w:b/>
          <w:noProof/>
          <w:sz w:val="24"/>
        </w:rPr>
        <w:t>8906</w:t>
      </w:r>
    </w:p>
    <w:p w14:paraId="71C77DEE" w14:textId="0ADF73E7" w:rsidR="006A45BA" w:rsidRPr="006A45BA" w:rsidRDefault="00897F1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7F1C">
        <w:rPr>
          <w:b/>
          <w:noProof/>
          <w:sz w:val="24"/>
        </w:rPr>
        <w:t>Electronic Meeting, 25 May – 5 June, 2020</w:t>
      </w:r>
    </w:p>
    <w:p w14:paraId="0D370774" w14:textId="396E1C3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3D45C4" w14:textId="77777777" w:rsidR="0077526D" w:rsidRDefault="0077526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12D48E9" w14:textId="7AB686A0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bookmarkStart w:id="2" w:name="_Hlk40444604"/>
      <w:r w:rsidRPr="001B0307">
        <w:rPr>
          <w:rFonts w:ascii="Arial" w:eastAsia="SimSun" w:hAnsi="Arial" w:cs="Arial"/>
          <w:b/>
        </w:rPr>
        <w:t>Title:</w:t>
      </w:r>
      <w:r w:rsidRPr="001B0307">
        <w:rPr>
          <w:rFonts w:ascii="Arial" w:eastAsia="SimSun" w:hAnsi="Arial" w:cs="Arial"/>
          <w:b/>
        </w:rPr>
        <w:tab/>
      </w:r>
      <w:r w:rsidRPr="001B0307">
        <w:rPr>
          <w:rFonts w:ascii="Arial" w:eastAsia="SimSun" w:hAnsi="Arial" w:cs="Arial"/>
          <w:bCs/>
        </w:rPr>
        <w:t xml:space="preserve">LS on new UE power class </w:t>
      </w:r>
      <w:r w:rsidR="00277F1F">
        <w:rPr>
          <w:rFonts w:ascii="Arial" w:eastAsia="SimSun" w:hAnsi="Arial" w:cs="Arial"/>
          <w:bCs/>
        </w:rPr>
        <w:t>1.5</w:t>
      </w:r>
    </w:p>
    <w:p w14:paraId="1152DD47" w14:textId="62DE42EF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Response to:</w:t>
      </w:r>
      <w:r w:rsidRPr="001B0307">
        <w:rPr>
          <w:rFonts w:ascii="Arial" w:eastAsia="SimSun" w:hAnsi="Arial" w:cs="Arial"/>
          <w:bCs/>
        </w:rPr>
        <w:tab/>
      </w:r>
    </w:p>
    <w:p w14:paraId="32FF9CF9" w14:textId="2F2B674E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Release:</w:t>
      </w:r>
      <w:r w:rsidRPr="001B0307">
        <w:rPr>
          <w:rFonts w:ascii="Arial" w:eastAsia="SimSun" w:hAnsi="Arial" w:cs="Arial"/>
          <w:bCs/>
        </w:rPr>
        <w:tab/>
        <w:t>Rel-1</w:t>
      </w:r>
      <w:r w:rsidR="00277F1F">
        <w:rPr>
          <w:rFonts w:ascii="Arial" w:eastAsia="SimSun" w:hAnsi="Arial" w:cs="Arial"/>
          <w:bCs/>
        </w:rPr>
        <w:t>6</w:t>
      </w:r>
    </w:p>
    <w:p w14:paraId="1335CE6F" w14:textId="6822D4EE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Work Item:</w:t>
      </w:r>
      <w:r w:rsidRPr="001B0307">
        <w:rPr>
          <w:rFonts w:ascii="Arial" w:eastAsia="SimSun" w:hAnsi="Arial" w:cs="Arial"/>
          <w:bCs/>
        </w:rPr>
        <w:tab/>
      </w:r>
      <w:r w:rsidR="00B84112" w:rsidRPr="00B84112">
        <w:rPr>
          <w:rFonts w:ascii="Arial" w:eastAsia="SimSun" w:hAnsi="Arial" w:cs="Arial"/>
          <w:bCs/>
        </w:rPr>
        <w:t>LTE_NR_B41_Bn41_PC29dBm-Core</w:t>
      </w:r>
    </w:p>
    <w:p w14:paraId="123D20DD" w14:textId="77777777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</w:rPr>
      </w:pPr>
    </w:p>
    <w:p w14:paraId="4E227C07" w14:textId="0E889443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Source:</w:t>
      </w:r>
      <w:r w:rsidRPr="001B0307">
        <w:rPr>
          <w:rFonts w:ascii="Arial" w:eastAsia="SimSun" w:hAnsi="Arial" w:cs="Arial"/>
          <w:bCs/>
          <w:color w:val="FF0000"/>
        </w:rPr>
        <w:tab/>
      </w:r>
      <w:r w:rsidRPr="00160725">
        <w:rPr>
          <w:rFonts w:ascii="Arial" w:eastAsia="SimSun" w:hAnsi="Arial" w:cs="Arial"/>
          <w:bCs/>
          <w:color w:val="000000"/>
        </w:rPr>
        <w:t>RAN</w:t>
      </w:r>
      <w:r w:rsidR="00B84112" w:rsidRPr="00160725">
        <w:rPr>
          <w:rFonts w:ascii="Arial" w:eastAsia="SimSun" w:hAnsi="Arial" w:cs="Arial"/>
          <w:bCs/>
          <w:color w:val="000000"/>
        </w:rPr>
        <w:t>4</w:t>
      </w:r>
    </w:p>
    <w:p w14:paraId="1BFCE5CC" w14:textId="11F3E954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To:</w:t>
      </w:r>
      <w:r w:rsidRPr="001B0307">
        <w:rPr>
          <w:rFonts w:ascii="Arial" w:eastAsia="SimSun" w:hAnsi="Arial" w:cs="Arial"/>
          <w:bCs/>
        </w:rPr>
        <w:tab/>
      </w:r>
      <w:r w:rsidRPr="001B0307">
        <w:rPr>
          <w:rFonts w:ascii="Arial" w:eastAsia="SimSun" w:hAnsi="Arial" w:cs="Arial"/>
          <w:bCs/>
          <w:color w:val="000000"/>
        </w:rPr>
        <w:t>RAN</w:t>
      </w:r>
      <w:r w:rsidR="00B84112">
        <w:rPr>
          <w:rFonts w:ascii="Arial" w:eastAsia="SimSun" w:hAnsi="Arial" w:cs="Arial"/>
          <w:bCs/>
          <w:color w:val="000000"/>
        </w:rPr>
        <w:t>2</w:t>
      </w:r>
    </w:p>
    <w:p w14:paraId="50088100" w14:textId="5F4BFCB3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Cc:</w:t>
      </w:r>
      <w:r w:rsidRPr="001B0307">
        <w:rPr>
          <w:rFonts w:ascii="Arial" w:eastAsia="SimSun" w:hAnsi="Arial" w:cs="Arial"/>
          <w:bCs/>
        </w:rPr>
        <w:tab/>
      </w:r>
    </w:p>
    <w:p w14:paraId="7149B82F" w14:textId="77777777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</w:p>
    <w:p w14:paraId="342BE573" w14:textId="77777777" w:rsidR="001B0307" w:rsidRPr="001B0307" w:rsidRDefault="001B0307" w:rsidP="001B0307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Contact Person:</w:t>
      </w:r>
    </w:p>
    <w:p w14:paraId="130E48B8" w14:textId="6BCF5366" w:rsidR="001B0307" w:rsidRPr="001B0307" w:rsidRDefault="001B0307" w:rsidP="001B030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Name:</w:t>
      </w:r>
      <w:r w:rsidRPr="001B0307">
        <w:rPr>
          <w:rFonts w:ascii="Arial" w:eastAsia="SimSun" w:hAnsi="Arial" w:cs="Arial"/>
          <w:bCs/>
        </w:rPr>
        <w:tab/>
      </w:r>
      <w:r w:rsidR="00B84112">
        <w:rPr>
          <w:rFonts w:ascii="Arial" w:eastAsia="SimSun" w:hAnsi="Arial" w:cs="Arial"/>
          <w:bCs/>
        </w:rPr>
        <w:t>Bill Shvodian</w:t>
      </w:r>
    </w:p>
    <w:p w14:paraId="26086973" w14:textId="77777777" w:rsidR="001B0307" w:rsidRPr="001B0307" w:rsidRDefault="001B0307" w:rsidP="001B0307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Tel. Number:</w:t>
      </w:r>
      <w:r w:rsidRPr="001B0307">
        <w:rPr>
          <w:rFonts w:ascii="Arial" w:eastAsia="SimSun" w:hAnsi="Arial" w:cs="Arial"/>
          <w:bCs/>
        </w:rPr>
        <w:tab/>
      </w:r>
    </w:p>
    <w:p w14:paraId="2BC239DE" w14:textId="731295B4" w:rsidR="001B0307" w:rsidRPr="001B0307" w:rsidRDefault="001B0307" w:rsidP="001B030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</w:rPr>
      </w:pPr>
      <w:r w:rsidRPr="001B0307">
        <w:rPr>
          <w:rFonts w:ascii="Arial" w:eastAsia="SimSun" w:hAnsi="Arial" w:cs="Arial"/>
          <w:b/>
          <w:color w:val="0000FF"/>
        </w:rPr>
        <w:t>E-mail Address:</w:t>
      </w:r>
      <w:r w:rsidRPr="001B0307">
        <w:rPr>
          <w:rFonts w:ascii="Arial" w:eastAsia="SimSun" w:hAnsi="Arial" w:cs="Arial"/>
          <w:bCs/>
          <w:color w:val="0000FF"/>
        </w:rPr>
        <w:tab/>
        <w:t>bi</w:t>
      </w:r>
      <w:r w:rsidR="00B84112">
        <w:rPr>
          <w:rFonts w:ascii="Arial" w:eastAsia="SimSun" w:hAnsi="Arial" w:cs="Arial"/>
          <w:bCs/>
          <w:color w:val="0000FF"/>
        </w:rPr>
        <w:t>ll</w:t>
      </w:r>
      <w:r w:rsidRPr="001B0307">
        <w:rPr>
          <w:rFonts w:ascii="Arial" w:eastAsia="SimSun" w:hAnsi="Arial" w:cs="Arial"/>
          <w:bCs/>
          <w:color w:val="0000FF"/>
        </w:rPr>
        <w:t>(dot)</w:t>
      </w:r>
      <w:r w:rsidR="00B84112">
        <w:rPr>
          <w:rFonts w:ascii="Arial" w:eastAsia="SimSun" w:hAnsi="Arial" w:cs="Arial"/>
          <w:bCs/>
          <w:color w:val="0000FF"/>
        </w:rPr>
        <w:t>shvodian</w:t>
      </w:r>
      <w:r w:rsidRPr="001B0307">
        <w:rPr>
          <w:rFonts w:ascii="Arial" w:eastAsia="SimSun" w:hAnsi="Arial" w:cs="Arial"/>
          <w:bCs/>
          <w:color w:val="0000FF"/>
        </w:rPr>
        <w:t>(at)</w:t>
      </w:r>
      <w:r w:rsidR="00B84112">
        <w:rPr>
          <w:rFonts w:ascii="Arial" w:eastAsia="SimSun" w:hAnsi="Arial" w:cs="Arial"/>
          <w:bCs/>
          <w:color w:val="0000FF"/>
        </w:rPr>
        <w:t>t-mobile</w:t>
      </w:r>
      <w:r w:rsidRPr="001B0307">
        <w:rPr>
          <w:rFonts w:ascii="Arial" w:eastAsia="SimSun" w:hAnsi="Arial" w:cs="Arial"/>
          <w:bCs/>
          <w:color w:val="0000FF"/>
        </w:rPr>
        <w:t>.com</w:t>
      </w:r>
    </w:p>
    <w:p w14:paraId="5532D25D" w14:textId="77777777" w:rsidR="001B0307" w:rsidRPr="001B0307" w:rsidRDefault="001B0307" w:rsidP="001B0307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19BD1606" w14:textId="77777777" w:rsidR="001B0307" w:rsidRPr="001B0307" w:rsidRDefault="001B0307" w:rsidP="001B0307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0602AEAA" w14:textId="77777777" w:rsidR="001B0307" w:rsidRPr="001B0307" w:rsidRDefault="001B0307" w:rsidP="001B030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1. Overall Description:</w:t>
      </w:r>
    </w:p>
    <w:p w14:paraId="434BCB7C" w14:textId="5ED11A22" w:rsidR="006840C8" w:rsidRDefault="00B84112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</w:rPr>
      </w:pPr>
      <w:r>
        <w:rPr>
          <w:rFonts w:ascii="Arial" w:eastAsia="MS Mincho" w:hAnsi="Arial" w:cs="Arial"/>
          <w:iCs/>
        </w:rPr>
        <w:t>RAN4 is completing the 29 dBm HPUE Work Item</w:t>
      </w:r>
      <w:r w:rsidR="00194DD0">
        <w:rPr>
          <w:rFonts w:ascii="Arial" w:eastAsia="MS Mincho" w:hAnsi="Arial" w:cs="Arial"/>
          <w:iCs/>
        </w:rPr>
        <w:t xml:space="preserve"> that introduces </w:t>
      </w:r>
      <w:r w:rsidR="009D256E">
        <w:rPr>
          <w:rFonts w:ascii="Arial" w:eastAsia="MS Mincho" w:hAnsi="Arial" w:cs="Arial"/>
          <w:iCs/>
        </w:rPr>
        <w:t>p</w:t>
      </w:r>
      <w:r w:rsidR="00194DD0">
        <w:rPr>
          <w:rFonts w:ascii="Arial" w:eastAsia="MS Mincho" w:hAnsi="Arial" w:cs="Arial"/>
          <w:iCs/>
        </w:rPr>
        <w:t xml:space="preserve">ower </w:t>
      </w:r>
      <w:r w:rsidR="009D256E">
        <w:rPr>
          <w:rFonts w:ascii="Arial" w:eastAsia="MS Mincho" w:hAnsi="Arial" w:cs="Arial"/>
          <w:iCs/>
        </w:rPr>
        <w:t>c</w:t>
      </w:r>
      <w:r w:rsidR="00194DD0">
        <w:rPr>
          <w:rFonts w:ascii="Arial" w:eastAsia="MS Mincho" w:hAnsi="Arial" w:cs="Arial"/>
          <w:iCs/>
        </w:rPr>
        <w:t>lass 1.5</w:t>
      </w:r>
      <w:r w:rsidR="000F6946">
        <w:rPr>
          <w:rFonts w:ascii="Arial" w:eastAsia="MS Mincho" w:hAnsi="Arial" w:cs="Arial"/>
          <w:iCs/>
        </w:rPr>
        <w:t xml:space="preserve"> for NR and intra-band EN-DC.</w:t>
      </w:r>
      <w:r w:rsidR="00194DD0">
        <w:rPr>
          <w:rFonts w:ascii="Arial" w:eastAsia="MS Mincho" w:hAnsi="Arial" w:cs="Arial"/>
          <w:iCs/>
        </w:rPr>
        <w:t xml:space="preserve"> </w:t>
      </w:r>
      <w:r w:rsidR="00442354">
        <w:rPr>
          <w:rFonts w:ascii="Arial" w:eastAsia="MS Mincho" w:hAnsi="Arial" w:cs="Arial"/>
          <w:iCs/>
        </w:rPr>
        <w:t xml:space="preserve">In this Work Item </w:t>
      </w:r>
      <w:r w:rsidR="006E37E1">
        <w:rPr>
          <w:rFonts w:ascii="Arial" w:eastAsia="MS Mincho" w:hAnsi="Arial" w:cs="Arial"/>
          <w:iCs/>
        </w:rPr>
        <w:t>p</w:t>
      </w:r>
      <w:r w:rsidR="00442354">
        <w:rPr>
          <w:rFonts w:ascii="Arial" w:eastAsia="MS Mincho" w:hAnsi="Arial" w:cs="Arial"/>
          <w:iCs/>
        </w:rPr>
        <w:t xml:space="preserve">ower class 1.5 (29 dBm) has been included for NR </w:t>
      </w:r>
      <w:r w:rsidR="00E039A9">
        <w:rPr>
          <w:rFonts w:ascii="Arial" w:eastAsia="MS Mincho" w:hAnsi="Arial" w:cs="Arial"/>
          <w:iCs/>
        </w:rPr>
        <w:t>band n41 and for intra-band EN-DC</w:t>
      </w:r>
      <w:r w:rsidR="00B55E8B">
        <w:rPr>
          <w:rFonts w:ascii="Arial" w:eastAsia="MS Mincho" w:hAnsi="Arial" w:cs="Arial"/>
          <w:iCs/>
        </w:rPr>
        <w:t xml:space="preserve"> combinations DC_(n)41A and DC_41A_n41A</w:t>
      </w:r>
      <w:r w:rsidR="00E039A9">
        <w:rPr>
          <w:rFonts w:ascii="Arial" w:eastAsia="MS Mincho" w:hAnsi="Arial" w:cs="Arial"/>
          <w:iCs/>
        </w:rPr>
        <w:t xml:space="preserve">. It is </w:t>
      </w:r>
      <w:r w:rsidR="00F800FB">
        <w:rPr>
          <w:rFonts w:ascii="Arial" w:eastAsia="MS Mincho" w:hAnsi="Arial" w:cs="Arial"/>
          <w:iCs/>
        </w:rPr>
        <w:t>likely</w:t>
      </w:r>
      <w:r w:rsidR="00E039A9">
        <w:rPr>
          <w:rFonts w:ascii="Arial" w:eastAsia="MS Mincho" w:hAnsi="Arial" w:cs="Arial"/>
          <w:iCs/>
        </w:rPr>
        <w:t xml:space="preserve"> that additional bands and band combinations could be added in the future.</w:t>
      </w:r>
      <w:r w:rsidR="00BB1432">
        <w:rPr>
          <w:rFonts w:ascii="Arial" w:eastAsia="MS Mincho" w:hAnsi="Arial" w:cs="Arial"/>
          <w:iCs/>
        </w:rPr>
        <w:t xml:space="preserve"> </w:t>
      </w:r>
    </w:p>
    <w:p w14:paraId="09F160B8" w14:textId="77777777" w:rsidR="00E039A9" w:rsidRDefault="00E039A9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</w:rPr>
      </w:pPr>
    </w:p>
    <w:p w14:paraId="422173A2" w14:textId="0CEC89E2" w:rsidR="00B83B6C" w:rsidRDefault="00194DD0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</w:rPr>
      </w:pPr>
      <w:r>
        <w:rPr>
          <w:rFonts w:ascii="Arial" w:eastAsia="MS Mincho" w:hAnsi="Arial" w:cs="Arial"/>
          <w:iCs/>
        </w:rPr>
        <w:t xml:space="preserve">RAN4 </w:t>
      </w:r>
      <w:r w:rsidR="004C24F7">
        <w:rPr>
          <w:rFonts w:ascii="Arial" w:eastAsia="MS Mincho" w:hAnsi="Arial" w:cs="Arial"/>
          <w:iCs/>
        </w:rPr>
        <w:t xml:space="preserve">respectfully </w:t>
      </w:r>
      <w:r>
        <w:rPr>
          <w:rFonts w:ascii="Arial" w:eastAsia="MS Mincho" w:hAnsi="Arial" w:cs="Arial"/>
          <w:iCs/>
        </w:rPr>
        <w:t xml:space="preserve">asks RAN2 to introduce the capability signalling for PC1.5 for </w:t>
      </w:r>
      <w:r w:rsidR="00857C05">
        <w:rPr>
          <w:rFonts w:ascii="Arial" w:eastAsia="MS Mincho" w:hAnsi="Arial" w:cs="Arial"/>
          <w:iCs/>
        </w:rPr>
        <w:t xml:space="preserve">NR </w:t>
      </w:r>
      <w:r w:rsidR="00F52F36">
        <w:rPr>
          <w:rFonts w:ascii="Arial" w:eastAsia="MS Mincho" w:hAnsi="Arial" w:cs="Arial"/>
          <w:iCs/>
        </w:rPr>
        <w:t>to support:</w:t>
      </w:r>
    </w:p>
    <w:p w14:paraId="0D3CBBDA" w14:textId="77777777" w:rsidR="00B83B6C" w:rsidRDefault="00B83B6C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</w:rPr>
      </w:pPr>
    </w:p>
    <w:p w14:paraId="2A2E1BBE" w14:textId="2EE42486" w:rsidR="00B83B6C" w:rsidRDefault="00B83B6C" w:rsidP="00F52F36">
      <w:pPr>
        <w:overflowPunct/>
        <w:autoSpaceDE/>
        <w:autoSpaceDN/>
        <w:adjustRightInd/>
        <w:spacing w:after="0"/>
        <w:ind w:firstLine="720"/>
        <w:textAlignment w:val="auto"/>
        <w:rPr>
          <w:rFonts w:ascii="Arial" w:eastAsia="MS Mincho" w:hAnsi="Arial" w:cs="Arial"/>
          <w:iCs/>
        </w:rPr>
      </w:pPr>
      <w:r>
        <w:rPr>
          <w:rFonts w:ascii="Arial" w:eastAsia="MS Mincho" w:hAnsi="Arial" w:cs="Arial"/>
          <w:iCs/>
        </w:rPr>
        <w:t>PC1.5 for NR band</w:t>
      </w:r>
      <w:r w:rsidR="004E0D92">
        <w:rPr>
          <w:rFonts w:ascii="Arial" w:eastAsia="MS Mincho" w:hAnsi="Arial" w:cs="Arial"/>
          <w:iCs/>
        </w:rPr>
        <w:t>s</w:t>
      </w:r>
      <w:r>
        <w:rPr>
          <w:rFonts w:ascii="Arial" w:eastAsia="MS Mincho" w:hAnsi="Arial" w:cs="Arial"/>
          <w:iCs/>
        </w:rPr>
        <w:t xml:space="preserve"> </w:t>
      </w:r>
    </w:p>
    <w:p w14:paraId="65C74C40" w14:textId="77777777" w:rsidR="00B83B6C" w:rsidRDefault="00B83B6C" w:rsidP="00F52F36">
      <w:pPr>
        <w:overflowPunct/>
        <w:autoSpaceDE/>
        <w:autoSpaceDN/>
        <w:adjustRightInd/>
        <w:spacing w:after="0"/>
        <w:ind w:firstLine="720"/>
        <w:textAlignment w:val="auto"/>
        <w:rPr>
          <w:rFonts w:ascii="Arial" w:eastAsia="MS Mincho" w:hAnsi="Arial" w:cs="Arial"/>
          <w:iCs/>
        </w:rPr>
      </w:pPr>
      <w:r>
        <w:rPr>
          <w:rFonts w:ascii="Arial" w:eastAsia="MS Mincho" w:hAnsi="Arial" w:cs="Arial"/>
          <w:iCs/>
        </w:rPr>
        <w:t>PC1.5 for intra-band EN-DC combinations</w:t>
      </w:r>
    </w:p>
    <w:p w14:paraId="6523E7C1" w14:textId="77777777" w:rsidR="00B83B6C" w:rsidRDefault="00B83B6C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</w:rPr>
      </w:pPr>
    </w:p>
    <w:p w14:paraId="75E0728D" w14:textId="3B93AC67" w:rsidR="00B83B6C" w:rsidRDefault="003205EA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</w:rPr>
      </w:pPr>
      <w:r>
        <w:rPr>
          <w:rFonts w:ascii="Arial" w:eastAsia="MS Mincho" w:hAnsi="Arial" w:cs="Arial"/>
          <w:iCs/>
        </w:rPr>
        <w:t xml:space="preserve">Ideally the signalling would be done </w:t>
      </w:r>
      <w:r w:rsidR="00A7511B">
        <w:rPr>
          <w:rFonts w:ascii="Arial" w:eastAsia="MS Mincho" w:hAnsi="Arial" w:cs="Arial"/>
          <w:iCs/>
        </w:rPr>
        <w:t>in such a way that i</w:t>
      </w:r>
      <w:r w:rsidR="00A7511B" w:rsidRPr="00A7511B">
        <w:rPr>
          <w:rFonts w:ascii="Arial" w:eastAsia="MS Mincho" w:hAnsi="Arial" w:cs="Arial"/>
          <w:iCs/>
        </w:rPr>
        <w:t>mplementation of th</w:t>
      </w:r>
      <w:r w:rsidR="00A7511B">
        <w:rPr>
          <w:rFonts w:ascii="Arial" w:eastAsia="MS Mincho" w:hAnsi="Arial" w:cs="Arial"/>
          <w:iCs/>
        </w:rPr>
        <w:t>e</w:t>
      </w:r>
      <w:r w:rsidR="00A7511B" w:rsidRPr="00A7511B">
        <w:rPr>
          <w:rFonts w:ascii="Arial" w:eastAsia="MS Mincho" w:hAnsi="Arial" w:cs="Arial"/>
          <w:iCs/>
        </w:rPr>
        <w:t xml:space="preserve"> </w:t>
      </w:r>
      <w:r w:rsidR="008C7FAE">
        <w:rPr>
          <w:rFonts w:ascii="Arial" w:eastAsia="MS Mincho" w:hAnsi="Arial" w:cs="Arial"/>
          <w:iCs/>
        </w:rPr>
        <w:t>change</w:t>
      </w:r>
      <w:r w:rsidR="00A7511B" w:rsidRPr="00A7511B">
        <w:rPr>
          <w:rFonts w:ascii="Arial" w:eastAsia="MS Mincho" w:hAnsi="Arial" w:cs="Arial"/>
          <w:iCs/>
        </w:rPr>
        <w:t xml:space="preserve"> from Rel-15 will not cause interoperability issues</w:t>
      </w:r>
      <w:r w:rsidR="00A7511B">
        <w:rPr>
          <w:rFonts w:ascii="Arial" w:eastAsia="MS Mincho" w:hAnsi="Arial" w:cs="Arial"/>
          <w:iCs/>
        </w:rPr>
        <w:t xml:space="preserve">. </w:t>
      </w:r>
    </w:p>
    <w:p w14:paraId="56F7C47A" w14:textId="77777777" w:rsidR="00B83B6C" w:rsidRDefault="00B83B6C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</w:rPr>
      </w:pPr>
    </w:p>
    <w:p w14:paraId="1CF19F63" w14:textId="77777777" w:rsidR="001B0307" w:rsidRPr="001B0307" w:rsidRDefault="001B0307" w:rsidP="001B0307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7C7C4EE9" w14:textId="77777777" w:rsidR="001B0307" w:rsidRPr="001B0307" w:rsidRDefault="001B0307" w:rsidP="001B030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2. Actions:</w:t>
      </w:r>
    </w:p>
    <w:p w14:paraId="47EC3874" w14:textId="37388B78" w:rsidR="001B0307" w:rsidRPr="001B0307" w:rsidRDefault="001B0307" w:rsidP="001B030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To RAN</w:t>
      </w:r>
      <w:r w:rsidR="008C7FAE">
        <w:rPr>
          <w:rFonts w:ascii="Arial" w:eastAsia="SimSun" w:hAnsi="Arial" w:cs="Arial"/>
          <w:b/>
        </w:rPr>
        <w:t>2</w:t>
      </w:r>
      <w:r w:rsidRPr="001B0307">
        <w:rPr>
          <w:rFonts w:ascii="Arial" w:eastAsia="SimSun" w:hAnsi="Arial" w:cs="Arial"/>
          <w:b/>
        </w:rPr>
        <w:t>:</w:t>
      </w:r>
    </w:p>
    <w:p w14:paraId="4C3EA510" w14:textId="2AB6D31E" w:rsidR="001B0307" w:rsidRPr="0077526D" w:rsidRDefault="001B0307" w:rsidP="001B0307">
      <w:pPr>
        <w:overflowPunct/>
        <w:autoSpaceDE/>
        <w:autoSpaceDN/>
        <w:adjustRightInd/>
        <w:spacing w:after="120"/>
        <w:ind w:left="993" w:hanging="993"/>
        <w:jc w:val="both"/>
        <w:textAlignment w:val="auto"/>
        <w:rPr>
          <w:rFonts w:ascii="Arial" w:eastAsia="SimSun" w:hAnsi="Arial" w:cs="Arial"/>
          <w:i/>
          <w:iCs/>
        </w:rPr>
      </w:pPr>
      <w:r w:rsidRPr="001B0307">
        <w:rPr>
          <w:rFonts w:ascii="Arial" w:eastAsia="SimSun" w:hAnsi="Arial" w:cs="Arial"/>
          <w:b/>
        </w:rPr>
        <w:t xml:space="preserve">ACTION: </w:t>
      </w:r>
      <w:r w:rsidRPr="001B0307">
        <w:rPr>
          <w:rFonts w:ascii="Arial" w:eastAsia="SimSun" w:hAnsi="Arial" w:cs="Arial"/>
          <w:b/>
        </w:rPr>
        <w:tab/>
      </w:r>
      <w:r w:rsidRPr="001B0307">
        <w:rPr>
          <w:rFonts w:ascii="Arial" w:eastAsia="SimSun" w:hAnsi="Arial" w:cs="Arial"/>
          <w:bCs/>
        </w:rPr>
        <w:t>RAN</w:t>
      </w:r>
      <w:r w:rsidR="008C7FAE">
        <w:rPr>
          <w:rFonts w:ascii="Arial" w:eastAsia="SimSun" w:hAnsi="Arial" w:cs="Arial"/>
          <w:bCs/>
        </w:rPr>
        <w:t>4</w:t>
      </w:r>
      <w:r w:rsidRPr="001B0307">
        <w:rPr>
          <w:rFonts w:ascii="Arial" w:eastAsia="SimSun" w:hAnsi="Arial" w:cs="Arial"/>
          <w:bCs/>
        </w:rPr>
        <w:t xml:space="preserve"> respectfully asks RAN</w:t>
      </w:r>
      <w:r w:rsidR="008C7FAE">
        <w:rPr>
          <w:rFonts w:ascii="Arial" w:eastAsia="SimSun" w:hAnsi="Arial" w:cs="Arial"/>
          <w:bCs/>
        </w:rPr>
        <w:t xml:space="preserve">2 </w:t>
      </w:r>
      <w:r w:rsidRPr="001B0307">
        <w:rPr>
          <w:rFonts w:ascii="Arial" w:eastAsia="SimSun" w:hAnsi="Arial" w:cs="Arial"/>
          <w:bCs/>
        </w:rPr>
        <w:t xml:space="preserve">to </w:t>
      </w:r>
      <w:r w:rsidR="008C7FAE">
        <w:rPr>
          <w:rFonts w:ascii="Arial" w:eastAsia="SimSun" w:hAnsi="Arial" w:cs="Arial"/>
          <w:bCs/>
        </w:rPr>
        <w:t>introduce the capability signalling fo</w:t>
      </w:r>
      <w:r w:rsidR="00A3529E">
        <w:rPr>
          <w:rFonts w:ascii="Arial" w:eastAsia="SimSun" w:hAnsi="Arial" w:cs="Arial"/>
          <w:bCs/>
        </w:rPr>
        <w:t>r power class 1.5 as described above</w:t>
      </w:r>
      <w:r w:rsidRPr="001B0307">
        <w:rPr>
          <w:rFonts w:ascii="Arial" w:eastAsia="SimSun" w:hAnsi="Arial" w:cs="Arial"/>
          <w:bCs/>
        </w:rPr>
        <w:t>.</w:t>
      </w:r>
      <w:bookmarkStart w:id="3" w:name="_GoBack"/>
    </w:p>
    <w:bookmarkEnd w:id="3"/>
    <w:p w14:paraId="1A4F385F" w14:textId="77777777" w:rsidR="001B0307" w:rsidRPr="001B0307" w:rsidRDefault="001B0307" w:rsidP="001B030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="SimSun" w:hAnsi="Arial" w:cs="Arial"/>
        </w:rPr>
      </w:pPr>
    </w:p>
    <w:p w14:paraId="6C325B04" w14:textId="1AB32C5B" w:rsidR="001B0307" w:rsidRPr="001B0307" w:rsidRDefault="001B0307" w:rsidP="001B030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3. Date of Next TSG-RAN</w:t>
      </w:r>
      <w:r w:rsidR="007C7292">
        <w:rPr>
          <w:rFonts w:ascii="Arial" w:eastAsia="SimSun" w:hAnsi="Arial" w:cs="Arial"/>
          <w:b/>
        </w:rPr>
        <w:t>4</w:t>
      </w:r>
      <w:r w:rsidRPr="001B0307">
        <w:rPr>
          <w:rFonts w:ascii="Arial" w:eastAsia="SimSun" w:hAnsi="Arial" w:cs="Arial"/>
          <w:b/>
        </w:rPr>
        <w:t xml:space="preserve"> Meetings:</w:t>
      </w:r>
    </w:p>
    <w:p w14:paraId="62DAA5BB" w14:textId="42EBDC81" w:rsidR="001B0307" w:rsidRPr="001B0307" w:rsidRDefault="001B0307" w:rsidP="001B0307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 w:rsidR="00037FA3"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 w:rsidR="00170035">
        <w:rPr>
          <w:rFonts w:ascii="Arial" w:eastAsia="SimSun" w:hAnsi="Arial" w:cs="Arial"/>
          <w:bCs/>
          <w:color w:val="000000"/>
        </w:rPr>
        <w:t>96e</w:t>
      </w:r>
      <w:r w:rsidR="00170035">
        <w:rPr>
          <w:rFonts w:ascii="Arial" w:eastAsia="SimSun" w:hAnsi="Arial" w:cs="Arial"/>
          <w:bCs/>
          <w:color w:val="000000"/>
        </w:rPr>
        <w:tab/>
        <w:t>TBD</w:t>
      </w:r>
      <w:r w:rsidRPr="001B0307">
        <w:rPr>
          <w:rFonts w:ascii="Arial" w:eastAsia="SimSun" w:hAnsi="Arial" w:cs="Arial"/>
          <w:bCs/>
          <w:color w:val="000000"/>
        </w:rPr>
        <w:tab/>
      </w:r>
      <w:r w:rsidRPr="001B0307">
        <w:rPr>
          <w:rFonts w:ascii="Arial" w:eastAsia="SimSun" w:hAnsi="Arial" w:cs="Arial"/>
          <w:bCs/>
          <w:color w:val="000000"/>
        </w:rPr>
        <w:tab/>
      </w:r>
      <w:r w:rsidR="00037FA3">
        <w:rPr>
          <w:rFonts w:ascii="Arial" w:eastAsia="SimSun" w:hAnsi="Arial" w:cs="Arial"/>
          <w:bCs/>
          <w:color w:val="000000"/>
        </w:rPr>
        <w:tab/>
      </w:r>
      <w:r w:rsidR="00170035">
        <w:rPr>
          <w:rFonts w:ascii="Arial" w:eastAsia="SimSun" w:hAnsi="Arial" w:cs="Arial"/>
          <w:bCs/>
          <w:color w:val="000000"/>
        </w:rPr>
        <w:t>Online</w:t>
      </w:r>
    </w:p>
    <w:p w14:paraId="7914EBBE" w14:textId="0F3993A1" w:rsidR="001B0307" w:rsidRPr="001B0307" w:rsidRDefault="001B0307" w:rsidP="001B0307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 w:rsidR="00037FA3"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 w:rsidR="00DA7306">
        <w:rPr>
          <w:rFonts w:ascii="Arial" w:eastAsia="SimSun" w:hAnsi="Arial" w:cs="Arial"/>
          <w:bCs/>
          <w:color w:val="000000"/>
        </w:rPr>
        <w:t>96</w:t>
      </w:r>
      <w:r w:rsidRPr="001B0307">
        <w:rPr>
          <w:rFonts w:ascii="Arial" w:eastAsia="SimSun" w:hAnsi="Arial" w:cs="Arial"/>
          <w:bCs/>
          <w:color w:val="000000"/>
        </w:rPr>
        <w:t>bis</w:t>
      </w:r>
      <w:r w:rsidRPr="001B0307">
        <w:rPr>
          <w:rFonts w:ascii="Arial" w:eastAsia="SimSun" w:hAnsi="Arial" w:cs="Arial"/>
          <w:bCs/>
          <w:color w:val="000000"/>
        </w:rPr>
        <w:tab/>
        <w:t>1</w:t>
      </w:r>
      <w:r w:rsidR="00DA7306"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 xml:space="preserve"> - </w:t>
      </w:r>
      <w:r w:rsidR="00DA7306">
        <w:rPr>
          <w:rFonts w:ascii="Arial" w:eastAsia="SimSun" w:hAnsi="Arial" w:cs="Arial"/>
          <w:bCs/>
          <w:color w:val="000000"/>
        </w:rPr>
        <w:t>16</w:t>
      </w:r>
      <w:r w:rsidRPr="001B0307">
        <w:rPr>
          <w:rFonts w:ascii="Arial" w:eastAsia="SimSun" w:hAnsi="Arial" w:cs="Arial"/>
          <w:bCs/>
          <w:color w:val="000000"/>
        </w:rPr>
        <w:t xml:space="preserve"> </w:t>
      </w:r>
      <w:r w:rsidR="00037FA3">
        <w:rPr>
          <w:rFonts w:ascii="Arial" w:eastAsia="SimSun" w:hAnsi="Arial" w:cs="Arial"/>
          <w:bCs/>
          <w:color w:val="000000"/>
        </w:rPr>
        <w:t xml:space="preserve">Oct. </w:t>
      </w:r>
      <w:r w:rsidRPr="001B0307">
        <w:rPr>
          <w:rFonts w:ascii="Arial" w:eastAsia="SimSun" w:hAnsi="Arial" w:cs="Arial"/>
          <w:bCs/>
          <w:color w:val="000000"/>
        </w:rPr>
        <w:t>20</w:t>
      </w:r>
      <w:r w:rsidR="00037FA3"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>18</w:t>
      </w:r>
      <w:r w:rsidRPr="001B0307">
        <w:rPr>
          <w:rFonts w:ascii="Arial" w:eastAsia="SimSun" w:hAnsi="Arial" w:cs="Arial"/>
          <w:bCs/>
          <w:color w:val="000000"/>
        </w:rPr>
        <w:tab/>
      </w:r>
      <w:r w:rsidR="00640AE0" w:rsidRPr="00640AE0">
        <w:rPr>
          <w:rFonts w:ascii="Arial" w:eastAsia="SimSun" w:hAnsi="Arial" w:cs="Arial"/>
          <w:bCs/>
          <w:color w:val="000000"/>
        </w:rPr>
        <w:t>Kochi , IN</w:t>
      </w:r>
    </w:p>
    <w:bookmarkEnd w:id="2"/>
    <w:p w14:paraId="6832B6DB" w14:textId="77777777" w:rsidR="00067741" w:rsidRDefault="00067741" w:rsidP="004C68D8">
      <w:pPr>
        <w:pStyle w:val="CRCoverPage"/>
        <w:tabs>
          <w:tab w:val="right" w:pos="9639"/>
        </w:tabs>
        <w:spacing w:after="0"/>
      </w:pPr>
    </w:p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532E0" w14:textId="77777777" w:rsidR="000539AB" w:rsidRDefault="000539AB">
      <w:r>
        <w:separator/>
      </w:r>
    </w:p>
  </w:endnote>
  <w:endnote w:type="continuationSeparator" w:id="0">
    <w:p w14:paraId="41ACBD87" w14:textId="77777777" w:rsidR="000539AB" w:rsidRDefault="0005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4BC0B" w14:textId="77777777" w:rsidR="000539AB" w:rsidRDefault="000539AB">
      <w:r>
        <w:separator/>
      </w:r>
    </w:p>
  </w:footnote>
  <w:footnote w:type="continuationSeparator" w:id="0">
    <w:p w14:paraId="7AF26C63" w14:textId="77777777" w:rsidR="000539AB" w:rsidRDefault="00053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A4C9D"/>
    <w:multiLevelType w:val="hybridMultilevel"/>
    <w:tmpl w:val="5CC67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0BD4A10"/>
    <w:multiLevelType w:val="hybridMultilevel"/>
    <w:tmpl w:val="0C1CF4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25DCC"/>
    <w:rsid w:val="00030B63"/>
    <w:rsid w:val="00037C06"/>
    <w:rsid w:val="00037FA3"/>
    <w:rsid w:val="00044DAE"/>
    <w:rsid w:val="00050412"/>
    <w:rsid w:val="00052BF8"/>
    <w:rsid w:val="000539AB"/>
    <w:rsid w:val="00057116"/>
    <w:rsid w:val="00064CB2"/>
    <w:rsid w:val="00066954"/>
    <w:rsid w:val="00067741"/>
    <w:rsid w:val="00072A56"/>
    <w:rsid w:val="000A3125"/>
    <w:rsid w:val="000B0519"/>
    <w:rsid w:val="000B61FD"/>
    <w:rsid w:val="000C18F3"/>
    <w:rsid w:val="000C5FE3"/>
    <w:rsid w:val="000D122A"/>
    <w:rsid w:val="000E55AD"/>
    <w:rsid w:val="000F6946"/>
    <w:rsid w:val="001001BD"/>
    <w:rsid w:val="00102222"/>
    <w:rsid w:val="001108D8"/>
    <w:rsid w:val="00110F3B"/>
    <w:rsid w:val="00116CAC"/>
    <w:rsid w:val="00120541"/>
    <w:rsid w:val="001211F3"/>
    <w:rsid w:val="001212B2"/>
    <w:rsid w:val="00160725"/>
    <w:rsid w:val="0016409E"/>
    <w:rsid w:val="00170035"/>
    <w:rsid w:val="001736D4"/>
    <w:rsid w:val="00174617"/>
    <w:rsid w:val="001759A7"/>
    <w:rsid w:val="00187FB2"/>
    <w:rsid w:val="0019220E"/>
    <w:rsid w:val="0019450C"/>
    <w:rsid w:val="00194DD0"/>
    <w:rsid w:val="001A4192"/>
    <w:rsid w:val="001B0307"/>
    <w:rsid w:val="001C254E"/>
    <w:rsid w:val="001C5C86"/>
    <w:rsid w:val="001C718D"/>
    <w:rsid w:val="001D5E0F"/>
    <w:rsid w:val="001F1FE3"/>
    <w:rsid w:val="001F3C29"/>
    <w:rsid w:val="001F6F45"/>
    <w:rsid w:val="001F7EB4"/>
    <w:rsid w:val="002000C2"/>
    <w:rsid w:val="0020056E"/>
    <w:rsid w:val="00205F25"/>
    <w:rsid w:val="00210E19"/>
    <w:rsid w:val="00211BCC"/>
    <w:rsid w:val="00215C11"/>
    <w:rsid w:val="00221B1E"/>
    <w:rsid w:val="00240DCD"/>
    <w:rsid w:val="00243AB8"/>
    <w:rsid w:val="0024786B"/>
    <w:rsid w:val="00251D80"/>
    <w:rsid w:val="002640E5"/>
    <w:rsid w:val="0026436F"/>
    <w:rsid w:val="0026606E"/>
    <w:rsid w:val="0027064B"/>
    <w:rsid w:val="00276403"/>
    <w:rsid w:val="00277F1F"/>
    <w:rsid w:val="00293B94"/>
    <w:rsid w:val="002A7C97"/>
    <w:rsid w:val="002C2D4A"/>
    <w:rsid w:val="002C2F6A"/>
    <w:rsid w:val="002E5909"/>
    <w:rsid w:val="002E6A7D"/>
    <w:rsid w:val="002E7A9E"/>
    <w:rsid w:val="002F0BEB"/>
    <w:rsid w:val="002F3C41"/>
    <w:rsid w:val="0030045C"/>
    <w:rsid w:val="003205AD"/>
    <w:rsid w:val="003205EA"/>
    <w:rsid w:val="00321E0A"/>
    <w:rsid w:val="0033027D"/>
    <w:rsid w:val="00332516"/>
    <w:rsid w:val="00335FB2"/>
    <w:rsid w:val="00337DFD"/>
    <w:rsid w:val="00344158"/>
    <w:rsid w:val="00352203"/>
    <w:rsid w:val="0038082D"/>
    <w:rsid w:val="0038516D"/>
    <w:rsid w:val="003869D7"/>
    <w:rsid w:val="003A1EB0"/>
    <w:rsid w:val="003B0593"/>
    <w:rsid w:val="003B1ED4"/>
    <w:rsid w:val="003B5815"/>
    <w:rsid w:val="003C0CDE"/>
    <w:rsid w:val="003C0F14"/>
    <w:rsid w:val="003C6DA6"/>
    <w:rsid w:val="003C77FF"/>
    <w:rsid w:val="003D62A9"/>
    <w:rsid w:val="003E3D6E"/>
    <w:rsid w:val="003F268E"/>
    <w:rsid w:val="003F7B3D"/>
    <w:rsid w:val="0040608D"/>
    <w:rsid w:val="00410D9C"/>
    <w:rsid w:val="00411698"/>
    <w:rsid w:val="00414164"/>
    <w:rsid w:val="0041789B"/>
    <w:rsid w:val="004260A5"/>
    <w:rsid w:val="00432283"/>
    <w:rsid w:val="0043745F"/>
    <w:rsid w:val="0044029F"/>
    <w:rsid w:val="00442354"/>
    <w:rsid w:val="00451EF2"/>
    <w:rsid w:val="0048267C"/>
    <w:rsid w:val="004876B9"/>
    <w:rsid w:val="00493A79"/>
    <w:rsid w:val="004A40BE"/>
    <w:rsid w:val="004A6A60"/>
    <w:rsid w:val="004C24F7"/>
    <w:rsid w:val="004C2ED9"/>
    <w:rsid w:val="004C634D"/>
    <w:rsid w:val="004C68D8"/>
    <w:rsid w:val="004D24B9"/>
    <w:rsid w:val="004E0D92"/>
    <w:rsid w:val="004E2CE2"/>
    <w:rsid w:val="004E5172"/>
    <w:rsid w:val="004E6F8A"/>
    <w:rsid w:val="004E77F0"/>
    <w:rsid w:val="00502CD2"/>
    <w:rsid w:val="00504285"/>
    <w:rsid w:val="00504E33"/>
    <w:rsid w:val="00533525"/>
    <w:rsid w:val="00552C2C"/>
    <w:rsid w:val="005555B7"/>
    <w:rsid w:val="005562A8"/>
    <w:rsid w:val="005573BB"/>
    <w:rsid w:val="00557490"/>
    <w:rsid w:val="00557B2E"/>
    <w:rsid w:val="00561267"/>
    <w:rsid w:val="005703EB"/>
    <w:rsid w:val="00574059"/>
    <w:rsid w:val="00590087"/>
    <w:rsid w:val="005C4F58"/>
    <w:rsid w:val="005C5E8D"/>
    <w:rsid w:val="005C78F2"/>
    <w:rsid w:val="005D057C"/>
    <w:rsid w:val="005D3FEC"/>
    <w:rsid w:val="005D44BE"/>
    <w:rsid w:val="005F1FBC"/>
    <w:rsid w:val="00605241"/>
    <w:rsid w:val="00611EC4"/>
    <w:rsid w:val="00612542"/>
    <w:rsid w:val="006146D2"/>
    <w:rsid w:val="00620B3F"/>
    <w:rsid w:val="00621AA5"/>
    <w:rsid w:val="006239E7"/>
    <w:rsid w:val="006254C4"/>
    <w:rsid w:val="00640AE0"/>
    <w:rsid w:val="006418C6"/>
    <w:rsid w:val="00641ED8"/>
    <w:rsid w:val="00654893"/>
    <w:rsid w:val="00660A68"/>
    <w:rsid w:val="00671BBB"/>
    <w:rsid w:val="00682237"/>
    <w:rsid w:val="0068383D"/>
    <w:rsid w:val="006840C8"/>
    <w:rsid w:val="0068509C"/>
    <w:rsid w:val="006873D7"/>
    <w:rsid w:val="00690600"/>
    <w:rsid w:val="00695E3B"/>
    <w:rsid w:val="006A0EF8"/>
    <w:rsid w:val="006A45BA"/>
    <w:rsid w:val="006B4280"/>
    <w:rsid w:val="006B4415"/>
    <w:rsid w:val="006B4B1C"/>
    <w:rsid w:val="006C4991"/>
    <w:rsid w:val="006D7C2A"/>
    <w:rsid w:val="006E0F19"/>
    <w:rsid w:val="006E1FDA"/>
    <w:rsid w:val="006E37E1"/>
    <w:rsid w:val="006E5E87"/>
    <w:rsid w:val="006E71FC"/>
    <w:rsid w:val="0070472F"/>
    <w:rsid w:val="00707203"/>
    <w:rsid w:val="00707673"/>
    <w:rsid w:val="00711F96"/>
    <w:rsid w:val="007162BE"/>
    <w:rsid w:val="00722267"/>
    <w:rsid w:val="007245F9"/>
    <w:rsid w:val="00747660"/>
    <w:rsid w:val="0075252A"/>
    <w:rsid w:val="00752D96"/>
    <w:rsid w:val="00764B84"/>
    <w:rsid w:val="00765028"/>
    <w:rsid w:val="00774E3B"/>
    <w:rsid w:val="0077526D"/>
    <w:rsid w:val="0078034D"/>
    <w:rsid w:val="007852A1"/>
    <w:rsid w:val="00790BCC"/>
    <w:rsid w:val="00795CEE"/>
    <w:rsid w:val="007974F5"/>
    <w:rsid w:val="007A3B6D"/>
    <w:rsid w:val="007A5AA5"/>
    <w:rsid w:val="007B00B4"/>
    <w:rsid w:val="007B0F49"/>
    <w:rsid w:val="007C5B44"/>
    <w:rsid w:val="007C7292"/>
    <w:rsid w:val="007C7E14"/>
    <w:rsid w:val="007D03D2"/>
    <w:rsid w:val="007D1AB2"/>
    <w:rsid w:val="007F522E"/>
    <w:rsid w:val="007F7421"/>
    <w:rsid w:val="00801F7F"/>
    <w:rsid w:val="00807135"/>
    <w:rsid w:val="008205FC"/>
    <w:rsid w:val="00827AFC"/>
    <w:rsid w:val="00834A60"/>
    <w:rsid w:val="00857C05"/>
    <w:rsid w:val="00863E89"/>
    <w:rsid w:val="00872B3B"/>
    <w:rsid w:val="0088222A"/>
    <w:rsid w:val="008869DE"/>
    <w:rsid w:val="008901F6"/>
    <w:rsid w:val="0089076C"/>
    <w:rsid w:val="00891608"/>
    <w:rsid w:val="00896C03"/>
    <w:rsid w:val="00897F1C"/>
    <w:rsid w:val="008A495D"/>
    <w:rsid w:val="008A76FD"/>
    <w:rsid w:val="008B2D09"/>
    <w:rsid w:val="008B519F"/>
    <w:rsid w:val="008C537F"/>
    <w:rsid w:val="008C7FAE"/>
    <w:rsid w:val="008D658B"/>
    <w:rsid w:val="008E5536"/>
    <w:rsid w:val="008E5BD9"/>
    <w:rsid w:val="009437A2"/>
    <w:rsid w:val="00944B28"/>
    <w:rsid w:val="0094614B"/>
    <w:rsid w:val="00951C07"/>
    <w:rsid w:val="0096279C"/>
    <w:rsid w:val="00967838"/>
    <w:rsid w:val="00980869"/>
    <w:rsid w:val="00982CD6"/>
    <w:rsid w:val="00985B73"/>
    <w:rsid w:val="009870A7"/>
    <w:rsid w:val="00990F1D"/>
    <w:rsid w:val="00992266"/>
    <w:rsid w:val="00992F9D"/>
    <w:rsid w:val="00994A54"/>
    <w:rsid w:val="009A3BC4"/>
    <w:rsid w:val="009B17AF"/>
    <w:rsid w:val="009B1936"/>
    <w:rsid w:val="009B493F"/>
    <w:rsid w:val="009C2977"/>
    <w:rsid w:val="009C2DCC"/>
    <w:rsid w:val="009D256E"/>
    <w:rsid w:val="009D3EA7"/>
    <w:rsid w:val="009D766F"/>
    <w:rsid w:val="009E5B49"/>
    <w:rsid w:val="009E6C21"/>
    <w:rsid w:val="009F7959"/>
    <w:rsid w:val="00A01CFF"/>
    <w:rsid w:val="00A10539"/>
    <w:rsid w:val="00A123F0"/>
    <w:rsid w:val="00A15763"/>
    <w:rsid w:val="00A21F67"/>
    <w:rsid w:val="00A226C6"/>
    <w:rsid w:val="00A22A37"/>
    <w:rsid w:val="00A269C5"/>
    <w:rsid w:val="00A27912"/>
    <w:rsid w:val="00A31220"/>
    <w:rsid w:val="00A338A3"/>
    <w:rsid w:val="00A35110"/>
    <w:rsid w:val="00A3529E"/>
    <w:rsid w:val="00A36378"/>
    <w:rsid w:val="00A40015"/>
    <w:rsid w:val="00A47386"/>
    <w:rsid w:val="00A47445"/>
    <w:rsid w:val="00A66026"/>
    <w:rsid w:val="00A6656B"/>
    <w:rsid w:val="00A70E1E"/>
    <w:rsid w:val="00A73257"/>
    <w:rsid w:val="00A7511B"/>
    <w:rsid w:val="00A777AF"/>
    <w:rsid w:val="00A9081F"/>
    <w:rsid w:val="00A9188C"/>
    <w:rsid w:val="00A97A52"/>
    <w:rsid w:val="00AA0D6A"/>
    <w:rsid w:val="00AA5D61"/>
    <w:rsid w:val="00AB58BF"/>
    <w:rsid w:val="00AC49AB"/>
    <w:rsid w:val="00AD77C4"/>
    <w:rsid w:val="00AE25BF"/>
    <w:rsid w:val="00AF0C13"/>
    <w:rsid w:val="00AF1910"/>
    <w:rsid w:val="00AF7ACC"/>
    <w:rsid w:val="00B03AF5"/>
    <w:rsid w:val="00B03C01"/>
    <w:rsid w:val="00B078D6"/>
    <w:rsid w:val="00B1248D"/>
    <w:rsid w:val="00B14709"/>
    <w:rsid w:val="00B2743D"/>
    <w:rsid w:val="00B3015C"/>
    <w:rsid w:val="00B344D8"/>
    <w:rsid w:val="00B52652"/>
    <w:rsid w:val="00B55E8B"/>
    <w:rsid w:val="00B70540"/>
    <w:rsid w:val="00B73B4C"/>
    <w:rsid w:val="00B73F75"/>
    <w:rsid w:val="00B83B6C"/>
    <w:rsid w:val="00B84112"/>
    <w:rsid w:val="00BA3A53"/>
    <w:rsid w:val="00BA4095"/>
    <w:rsid w:val="00BA5B43"/>
    <w:rsid w:val="00BB1432"/>
    <w:rsid w:val="00BC1191"/>
    <w:rsid w:val="00BC642A"/>
    <w:rsid w:val="00BF7C9D"/>
    <w:rsid w:val="00C01E8C"/>
    <w:rsid w:val="00C03A55"/>
    <w:rsid w:val="00C03E01"/>
    <w:rsid w:val="00C068B4"/>
    <w:rsid w:val="00C20315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A50"/>
    <w:rsid w:val="00C715CA"/>
    <w:rsid w:val="00C7171A"/>
    <w:rsid w:val="00C7495D"/>
    <w:rsid w:val="00C77CE9"/>
    <w:rsid w:val="00CA0968"/>
    <w:rsid w:val="00CA168E"/>
    <w:rsid w:val="00CB35A5"/>
    <w:rsid w:val="00CB4236"/>
    <w:rsid w:val="00CC2BE8"/>
    <w:rsid w:val="00CC72A4"/>
    <w:rsid w:val="00CD0B76"/>
    <w:rsid w:val="00CD3153"/>
    <w:rsid w:val="00CE5FFE"/>
    <w:rsid w:val="00CE64A5"/>
    <w:rsid w:val="00CF6810"/>
    <w:rsid w:val="00CF7083"/>
    <w:rsid w:val="00D273D8"/>
    <w:rsid w:val="00D31CC8"/>
    <w:rsid w:val="00D32678"/>
    <w:rsid w:val="00D452F2"/>
    <w:rsid w:val="00D521C1"/>
    <w:rsid w:val="00D71F40"/>
    <w:rsid w:val="00D77416"/>
    <w:rsid w:val="00D80FC6"/>
    <w:rsid w:val="00D93CE3"/>
    <w:rsid w:val="00DA7306"/>
    <w:rsid w:val="00DA74F3"/>
    <w:rsid w:val="00DB69F3"/>
    <w:rsid w:val="00DC4907"/>
    <w:rsid w:val="00DD017C"/>
    <w:rsid w:val="00DD397A"/>
    <w:rsid w:val="00DD58B7"/>
    <w:rsid w:val="00DD6699"/>
    <w:rsid w:val="00DF628D"/>
    <w:rsid w:val="00E007C5"/>
    <w:rsid w:val="00E00DBF"/>
    <w:rsid w:val="00E0213F"/>
    <w:rsid w:val="00E033E0"/>
    <w:rsid w:val="00E039A9"/>
    <w:rsid w:val="00E1026B"/>
    <w:rsid w:val="00E1127B"/>
    <w:rsid w:val="00E13CB2"/>
    <w:rsid w:val="00E20C37"/>
    <w:rsid w:val="00E478A3"/>
    <w:rsid w:val="00E52B2B"/>
    <w:rsid w:val="00E52C57"/>
    <w:rsid w:val="00E57E7D"/>
    <w:rsid w:val="00E64A02"/>
    <w:rsid w:val="00E84CD8"/>
    <w:rsid w:val="00E90B85"/>
    <w:rsid w:val="00E91679"/>
    <w:rsid w:val="00E92452"/>
    <w:rsid w:val="00E94CC1"/>
    <w:rsid w:val="00EB03E0"/>
    <w:rsid w:val="00EC3039"/>
    <w:rsid w:val="00EC303D"/>
    <w:rsid w:val="00ED5CB3"/>
    <w:rsid w:val="00ED67DA"/>
    <w:rsid w:val="00ED7A5B"/>
    <w:rsid w:val="00EF1CA4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5050E"/>
    <w:rsid w:val="00F52F36"/>
    <w:rsid w:val="00F62688"/>
    <w:rsid w:val="00F70F1C"/>
    <w:rsid w:val="00F800FB"/>
    <w:rsid w:val="00F82476"/>
    <w:rsid w:val="00F83D11"/>
    <w:rsid w:val="00F921F1"/>
    <w:rsid w:val="00FA223E"/>
    <w:rsid w:val="00FB127E"/>
    <w:rsid w:val="00FB6325"/>
    <w:rsid w:val="00FC0804"/>
    <w:rsid w:val="00FC3B6D"/>
    <w:rsid w:val="00FD2863"/>
    <w:rsid w:val="00FD31BF"/>
    <w:rsid w:val="00FD3A4E"/>
    <w:rsid w:val="00FE4112"/>
    <w:rsid w:val="00FE4B22"/>
    <w:rsid w:val="00FF3F0C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417747"/>
  <w15:chartTrackingRefBased/>
  <w15:docId w15:val="{3B890184-F154-4353-8F94-7264EEAB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752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7752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752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752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752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752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7526D"/>
    <w:pPr>
      <w:outlineLvl w:val="5"/>
    </w:pPr>
  </w:style>
  <w:style w:type="paragraph" w:styleId="Heading7">
    <w:name w:val="heading 7"/>
    <w:basedOn w:val="H6"/>
    <w:next w:val="Normal"/>
    <w:qFormat/>
    <w:rsid w:val="0077526D"/>
    <w:pPr>
      <w:outlineLvl w:val="6"/>
    </w:pPr>
  </w:style>
  <w:style w:type="paragraph" w:styleId="Heading8">
    <w:name w:val="heading 8"/>
    <w:basedOn w:val="Heading1"/>
    <w:next w:val="Normal"/>
    <w:qFormat/>
    <w:rsid w:val="007752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526D"/>
    <w:pPr>
      <w:outlineLvl w:val="8"/>
    </w:pPr>
  </w:style>
  <w:style w:type="character" w:default="1" w:styleId="DefaultParagraphFont">
    <w:name w:val="Default Paragraph Font"/>
    <w:semiHidden/>
    <w:rsid w:val="007752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526D"/>
  </w:style>
  <w:style w:type="paragraph" w:customStyle="1" w:styleId="TAL">
    <w:name w:val="TAL"/>
    <w:basedOn w:val="Normal"/>
    <w:rsid w:val="007752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752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752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7526D"/>
    <w:pPr>
      <w:spacing w:before="180"/>
      <w:ind w:left="2693" w:hanging="2693"/>
    </w:pPr>
    <w:rPr>
      <w:b/>
    </w:rPr>
  </w:style>
  <w:style w:type="paragraph" w:styleId="TOC1">
    <w:name w:val="toc 1"/>
    <w:semiHidden/>
    <w:rsid w:val="007752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752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7526D"/>
    <w:pPr>
      <w:ind w:left="1701" w:hanging="1701"/>
    </w:pPr>
  </w:style>
  <w:style w:type="paragraph" w:styleId="TOC4">
    <w:name w:val="toc 4"/>
    <w:basedOn w:val="TOC3"/>
    <w:semiHidden/>
    <w:rsid w:val="0077526D"/>
    <w:pPr>
      <w:ind w:left="1418" w:hanging="1418"/>
    </w:pPr>
  </w:style>
  <w:style w:type="paragraph" w:styleId="TOC3">
    <w:name w:val="toc 3"/>
    <w:basedOn w:val="TOC2"/>
    <w:semiHidden/>
    <w:rsid w:val="0077526D"/>
    <w:pPr>
      <w:ind w:left="1134" w:hanging="1134"/>
    </w:pPr>
  </w:style>
  <w:style w:type="paragraph" w:styleId="TOC2">
    <w:name w:val="toc 2"/>
    <w:basedOn w:val="TOC1"/>
    <w:semiHidden/>
    <w:rsid w:val="007752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526D"/>
    <w:pPr>
      <w:ind w:left="284"/>
    </w:pPr>
  </w:style>
  <w:style w:type="paragraph" w:styleId="Index1">
    <w:name w:val="index 1"/>
    <w:basedOn w:val="Normal"/>
    <w:semiHidden/>
    <w:rsid w:val="0077526D"/>
    <w:pPr>
      <w:keepLines/>
      <w:spacing w:after="0"/>
    </w:pPr>
  </w:style>
  <w:style w:type="paragraph" w:customStyle="1" w:styleId="ZH">
    <w:name w:val="ZH"/>
    <w:rsid w:val="007752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7526D"/>
    <w:pPr>
      <w:outlineLvl w:val="9"/>
    </w:pPr>
  </w:style>
  <w:style w:type="paragraph" w:styleId="ListNumber2">
    <w:name w:val="List Number 2"/>
    <w:basedOn w:val="ListNumber"/>
    <w:rsid w:val="0077526D"/>
    <w:pPr>
      <w:ind w:left="851"/>
    </w:pPr>
  </w:style>
  <w:style w:type="character" w:styleId="FootnoteReference">
    <w:name w:val="footnote reference"/>
    <w:basedOn w:val="DefaultParagraphFont"/>
    <w:semiHidden/>
    <w:rsid w:val="0077526D"/>
    <w:rPr>
      <w:b/>
      <w:position w:val="6"/>
      <w:sz w:val="16"/>
    </w:rPr>
  </w:style>
  <w:style w:type="paragraph" w:styleId="FootnoteText">
    <w:name w:val="footnote text"/>
    <w:basedOn w:val="Normal"/>
    <w:semiHidden/>
    <w:rsid w:val="007752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7526D"/>
    <w:pPr>
      <w:jc w:val="center"/>
    </w:pPr>
  </w:style>
  <w:style w:type="paragraph" w:customStyle="1" w:styleId="TF">
    <w:name w:val="TF"/>
    <w:basedOn w:val="TH"/>
    <w:rsid w:val="0077526D"/>
    <w:pPr>
      <w:keepNext w:val="0"/>
      <w:spacing w:before="0" w:after="240"/>
    </w:pPr>
  </w:style>
  <w:style w:type="paragraph" w:customStyle="1" w:styleId="NO">
    <w:name w:val="NO"/>
    <w:basedOn w:val="Normal"/>
    <w:rsid w:val="0077526D"/>
    <w:pPr>
      <w:keepLines/>
      <w:ind w:left="1135" w:hanging="851"/>
    </w:pPr>
  </w:style>
  <w:style w:type="paragraph" w:styleId="TOC9">
    <w:name w:val="toc 9"/>
    <w:basedOn w:val="TOC8"/>
    <w:semiHidden/>
    <w:rsid w:val="0077526D"/>
    <w:pPr>
      <w:ind w:left="1418" w:hanging="1418"/>
    </w:pPr>
  </w:style>
  <w:style w:type="paragraph" w:customStyle="1" w:styleId="EX">
    <w:name w:val="EX"/>
    <w:basedOn w:val="Normal"/>
    <w:rsid w:val="0077526D"/>
    <w:pPr>
      <w:keepLines/>
      <w:ind w:left="1702" w:hanging="1418"/>
    </w:pPr>
  </w:style>
  <w:style w:type="paragraph" w:customStyle="1" w:styleId="FP">
    <w:name w:val="FP"/>
    <w:basedOn w:val="Normal"/>
    <w:rsid w:val="0077526D"/>
    <w:pPr>
      <w:spacing w:after="0"/>
    </w:pPr>
  </w:style>
  <w:style w:type="paragraph" w:customStyle="1" w:styleId="LD">
    <w:name w:val="LD"/>
    <w:rsid w:val="007752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7526D"/>
    <w:pPr>
      <w:spacing w:after="0"/>
    </w:pPr>
  </w:style>
  <w:style w:type="paragraph" w:customStyle="1" w:styleId="EW">
    <w:name w:val="EW"/>
    <w:basedOn w:val="EX"/>
    <w:rsid w:val="0077526D"/>
    <w:pPr>
      <w:spacing w:after="0"/>
    </w:pPr>
  </w:style>
  <w:style w:type="paragraph" w:styleId="TOC6">
    <w:name w:val="toc 6"/>
    <w:basedOn w:val="TOC5"/>
    <w:next w:val="Normal"/>
    <w:semiHidden/>
    <w:rsid w:val="0077526D"/>
    <w:pPr>
      <w:ind w:left="1985" w:hanging="1985"/>
    </w:pPr>
  </w:style>
  <w:style w:type="paragraph" w:styleId="TOC7">
    <w:name w:val="toc 7"/>
    <w:basedOn w:val="TOC6"/>
    <w:next w:val="Normal"/>
    <w:semiHidden/>
    <w:rsid w:val="0077526D"/>
    <w:pPr>
      <w:ind w:left="2268" w:hanging="2268"/>
    </w:pPr>
  </w:style>
  <w:style w:type="paragraph" w:styleId="ListBullet2">
    <w:name w:val="List Bullet 2"/>
    <w:basedOn w:val="ListBullet"/>
    <w:rsid w:val="0077526D"/>
    <w:pPr>
      <w:ind w:left="851"/>
    </w:pPr>
  </w:style>
  <w:style w:type="paragraph" w:styleId="ListBullet3">
    <w:name w:val="List Bullet 3"/>
    <w:basedOn w:val="ListBullet2"/>
    <w:rsid w:val="0077526D"/>
    <w:pPr>
      <w:ind w:left="1135"/>
    </w:pPr>
  </w:style>
  <w:style w:type="paragraph" w:styleId="ListNumber">
    <w:name w:val="List Number"/>
    <w:basedOn w:val="List"/>
    <w:rsid w:val="0077526D"/>
  </w:style>
  <w:style w:type="paragraph" w:customStyle="1" w:styleId="EQ">
    <w:name w:val="EQ"/>
    <w:basedOn w:val="Normal"/>
    <w:next w:val="Normal"/>
    <w:rsid w:val="007752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5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52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52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7526D"/>
    <w:pPr>
      <w:jc w:val="right"/>
    </w:pPr>
  </w:style>
  <w:style w:type="paragraph" w:customStyle="1" w:styleId="H6">
    <w:name w:val="H6"/>
    <w:basedOn w:val="Heading5"/>
    <w:next w:val="Normal"/>
    <w:rsid w:val="007752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526D"/>
    <w:pPr>
      <w:ind w:left="851" w:hanging="851"/>
    </w:pPr>
  </w:style>
  <w:style w:type="paragraph" w:customStyle="1" w:styleId="ZA">
    <w:name w:val="ZA"/>
    <w:rsid w:val="007752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752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752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752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7526D"/>
    <w:pPr>
      <w:framePr w:wrap="notBeside" w:y="16161"/>
    </w:pPr>
  </w:style>
  <w:style w:type="character" w:customStyle="1" w:styleId="ZGSM">
    <w:name w:val="ZGSM"/>
    <w:rsid w:val="0077526D"/>
  </w:style>
  <w:style w:type="paragraph" w:styleId="List2">
    <w:name w:val="List 2"/>
    <w:basedOn w:val="List"/>
    <w:rsid w:val="0077526D"/>
    <w:pPr>
      <w:ind w:left="851"/>
    </w:pPr>
  </w:style>
  <w:style w:type="paragraph" w:customStyle="1" w:styleId="ZG">
    <w:name w:val="ZG"/>
    <w:rsid w:val="007752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77526D"/>
    <w:pPr>
      <w:ind w:left="1135"/>
    </w:pPr>
  </w:style>
  <w:style w:type="paragraph" w:styleId="List4">
    <w:name w:val="List 4"/>
    <w:basedOn w:val="List3"/>
    <w:rsid w:val="0077526D"/>
    <w:pPr>
      <w:ind w:left="1418"/>
    </w:pPr>
  </w:style>
  <w:style w:type="paragraph" w:styleId="List5">
    <w:name w:val="List 5"/>
    <w:basedOn w:val="List4"/>
    <w:rsid w:val="0077526D"/>
    <w:pPr>
      <w:ind w:left="1702"/>
    </w:pPr>
  </w:style>
  <w:style w:type="paragraph" w:customStyle="1" w:styleId="EditorsNote">
    <w:name w:val="Editor's Note"/>
    <w:basedOn w:val="NO"/>
    <w:rsid w:val="0077526D"/>
    <w:rPr>
      <w:color w:val="FF0000"/>
    </w:rPr>
  </w:style>
  <w:style w:type="paragraph" w:styleId="List">
    <w:name w:val="List"/>
    <w:basedOn w:val="Normal"/>
    <w:rsid w:val="0077526D"/>
    <w:pPr>
      <w:ind w:left="568" w:hanging="284"/>
    </w:pPr>
  </w:style>
  <w:style w:type="paragraph" w:styleId="ListBullet">
    <w:name w:val="List Bullet"/>
    <w:basedOn w:val="List"/>
    <w:rsid w:val="0077526D"/>
  </w:style>
  <w:style w:type="paragraph" w:styleId="ListBullet4">
    <w:name w:val="List Bullet 4"/>
    <w:basedOn w:val="ListBullet3"/>
    <w:rsid w:val="0077526D"/>
    <w:pPr>
      <w:ind w:left="1418"/>
    </w:pPr>
  </w:style>
  <w:style w:type="paragraph" w:styleId="ListBullet5">
    <w:name w:val="List Bullet 5"/>
    <w:basedOn w:val="ListBullet4"/>
    <w:rsid w:val="0077526D"/>
    <w:pPr>
      <w:ind w:left="1702"/>
    </w:pPr>
  </w:style>
  <w:style w:type="paragraph" w:customStyle="1" w:styleId="B1">
    <w:name w:val="B1"/>
    <w:basedOn w:val="List"/>
    <w:rsid w:val="0077526D"/>
  </w:style>
  <w:style w:type="paragraph" w:customStyle="1" w:styleId="B2">
    <w:name w:val="B2"/>
    <w:basedOn w:val="List2"/>
    <w:rsid w:val="0077526D"/>
  </w:style>
  <w:style w:type="paragraph" w:customStyle="1" w:styleId="B3">
    <w:name w:val="B3"/>
    <w:basedOn w:val="List3"/>
    <w:rsid w:val="0077526D"/>
  </w:style>
  <w:style w:type="paragraph" w:customStyle="1" w:styleId="B4">
    <w:name w:val="B4"/>
    <w:basedOn w:val="List4"/>
    <w:rsid w:val="0077526D"/>
  </w:style>
  <w:style w:type="paragraph" w:customStyle="1" w:styleId="B5">
    <w:name w:val="B5"/>
    <w:basedOn w:val="List5"/>
    <w:rsid w:val="0077526D"/>
  </w:style>
  <w:style w:type="paragraph" w:styleId="Footer">
    <w:name w:val="footer"/>
    <w:basedOn w:val="Header"/>
    <w:rsid w:val="0077526D"/>
    <w:pPr>
      <w:jc w:val="center"/>
    </w:pPr>
    <w:rPr>
      <w:i/>
    </w:rPr>
  </w:style>
  <w:style w:type="paragraph" w:customStyle="1" w:styleId="ZTD">
    <w:name w:val="ZTD"/>
    <w:basedOn w:val="ZB"/>
    <w:rsid w:val="007752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qFormat/>
    <w:locked/>
    <w:rsid w:val="008E553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119796-F339-4DA8-A16D-3C9C132ED3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F8F763-FF54-4356-9293-E851F75BC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DCEC-3D84-4C4F-A9EC-6FFD3DB2D6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CBED4-49A7-4617-BCF8-553B917F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1314</CharactersWithSpaces>
  <SharedDoc>false</SharedDoc>
  <HLinks>
    <vt:vector size="24" baseType="variant">
      <vt:variant>
        <vt:i4>7077889</vt:i4>
      </vt:variant>
      <vt:variant>
        <vt:i4>9</vt:i4>
      </vt:variant>
      <vt:variant>
        <vt:i4>0</vt:i4>
      </vt:variant>
      <vt:variant>
        <vt:i4>5</vt:i4>
      </vt:variant>
      <vt:variant>
        <vt:lpwstr>mailto:bill.shvodian@sprint.com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Additions</cp:lastModifiedBy>
  <cp:revision>3</cp:revision>
  <cp:lastPrinted>2000-02-29T16:31:00Z</cp:lastPrinted>
  <dcterms:created xsi:type="dcterms:W3CDTF">2020-06-08T08:09:00Z</dcterms:created>
  <dcterms:modified xsi:type="dcterms:W3CDTF">2020-06-08T12:59:00Z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