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30C90D3E"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w:t>
      </w:r>
      <w:r w:rsidR="004A5E15">
        <w:rPr>
          <w:rFonts w:ascii="Arial" w:eastAsia="Times New Roman" w:hAnsi="Arial"/>
          <w:b/>
          <w:sz w:val="24"/>
          <w:szCs w:val="24"/>
        </w:rPr>
        <w:t>10</w:t>
      </w:r>
      <w:r w:rsidR="00032B71">
        <w:rPr>
          <w:rFonts w:ascii="Arial" w:eastAsia="Times New Roman" w:hAnsi="Arial"/>
          <w:b/>
          <w:sz w:val="24"/>
          <w:szCs w:val="24"/>
        </w:rPr>
        <w:t>e</w:t>
      </w:r>
      <w:r w:rsidRPr="00341812">
        <w:rPr>
          <w:rFonts w:ascii="Arial" w:eastAsia="Times New Roman" w:hAnsi="Arial"/>
          <w:b/>
          <w:bCs/>
          <w:sz w:val="24"/>
          <w:szCs w:val="24"/>
        </w:rPr>
        <w:tab/>
      </w:r>
      <w:r w:rsidR="00196443" w:rsidRPr="00196443">
        <w:rPr>
          <w:rFonts w:ascii="Arial" w:eastAsia="Times New Roman" w:hAnsi="Arial"/>
          <w:b/>
          <w:bCs/>
          <w:sz w:val="24"/>
          <w:szCs w:val="24"/>
        </w:rPr>
        <w:t>R2-2005493</w:t>
      </w:r>
    </w:p>
    <w:p w14:paraId="6D1CDF7B" w14:textId="351CC800" w:rsidR="006D3016" w:rsidRPr="00341812" w:rsidRDefault="00032B71" w:rsidP="006D3016">
      <w:pPr>
        <w:widowControl w:val="0"/>
        <w:tabs>
          <w:tab w:val="right" w:pos="9639"/>
        </w:tabs>
        <w:spacing w:after="0"/>
        <w:rPr>
          <w:rFonts w:ascii="Arial" w:eastAsia="Times New Roman" w:hAnsi="Arial"/>
          <w:b/>
          <w:bCs/>
          <w:sz w:val="24"/>
          <w:szCs w:val="24"/>
        </w:rPr>
      </w:pPr>
      <w:r w:rsidRPr="00032B71">
        <w:rPr>
          <w:rFonts w:ascii="Arial" w:hAnsi="Arial"/>
          <w:b/>
          <w:sz w:val="24"/>
          <w:szCs w:val="24"/>
        </w:rPr>
        <w:t xml:space="preserve">Electronic, </w:t>
      </w:r>
      <w:r w:rsidR="004A5E15">
        <w:rPr>
          <w:rFonts w:ascii="Arial" w:hAnsi="Arial"/>
          <w:b/>
          <w:sz w:val="24"/>
          <w:szCs w:val="24"/>
        </w:rPr>
        <w:t>1 June</w:t>
      </w:r>
      <w:r w:rsidRPr="00032B71">
        <w:rPr>
          <w:rFonts w:ascii="Arial" w:hAnsi="Arial"/>
          <w:b/>
          <w:sz w:val="24"/>
          <w:szCs w:val="24"/>
        </w:rPr>
        <w:t xml:space="preserve"> – </w:t>
      </w:r>
      <w:r w:rsidR="004A5E15">
        <w:rPr>
          <w:rFonts w:ascii="Arial" w:hAnsi="Arial"/>
          <w:b/>
          <w:sz w:val="24"/>
          <w:szCs w:val="24"/>
        </w:rPr>
        <w:t>12 June</w:t>
      </w:r>
      <w:r w:rsidRPr="00032B71">
        <w:rPr>
          <w:rFonts w:ascii="Arial" w:hAnsi="Arial"/>
          <w:b/>
          <w:sz w:val="24"/>
          <w:szCs w:val="24"/>
        </w:rPr>
        <w:t xml:space="preserve"> 2020</w:t>
      </w:r>
      <w:r w:rsidR="0091700D"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22233C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w:t>
      </w:r>
      <w:r w:rsidR="003F08B2">
        <w:rPr>
          <w:rFonts w:ascii="Arial" w:eastAsia="MS Mincho" w:hAnsi="Arial" w:cs="Arial"/>
          <w:b/>
          <w:bCs/>
          <w:sz w:val="24"/>
        </w:rPr>
        <w:t>6.</w:t>
      </w:r>
      <w:r w:rsidR="00386F49">
        <w:rPr>
          <w:rFonts w:ascii="Arial" w:eastAsia="MS Mincho" w:hAnsi="Arial" w:cs="Arial"/>
          <w:b/>
          <w:bCs/>
          <w:sz w:val="24"/>
        </w:rPr>
        <w:t>3</w:t>
      </w:r>
    </w:p>
    <w:p w14:paraId="5685B4D7" w14:textId="1EEF6FC2" w:rsidR="00E30B2C" w:rsidRPr="0050420D"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w:t>
      </w:r>
      <w:r w:rsidR="00C20787">
        <w:rPr>
          <w:rFonts w:ascii="Arial" w:eastAsia="Times New Roman" w:hAnsi="Arial" w:cs="Arial"/>
          <w:b/>
          <w:bCs/>
          <w:sz w:val="24"/>
          <w:lang w:eastAsia="en-US"/>
        </w:rPr>
        <w:t xml:space="preserve">d, </w:t>
      </w:r>
      <w:r w:rsidR="00817137">
        <w:rPr>
          <w:rFonts w:ascii="Arial" w:eastAsia="Times New Roman" w:hAnsi="Arial" w:cs="Arial"/>
          <w:b/>
          <w:bCs/>
          <w:sz w:val="24"/>
          <w:lang w:eastAsia="en-US"/>
        </w:rPr>
        <w:t>vivo</w:t>
      </w:r>
      <w:r w:rsidR="005555E8">
        <w:rPr>
          <w:rFonts w:ascii="Arial" w:eastAsia="Times New Roman" w:hAnsi="Arial" w:cs="Arial"/>
          <w:b/>
          <w:bCs/>
          <w:sz w:val="24"/>
          <w:lang w:eastAsia="en-US"/>
        </w:rPr>
        <w:t>, Ericsson</w:t>
      </w:r>
      <w:r w:rsidR="00EF04C6">
        <w:rPr>
          <w:rFonts w:ascii="Arial" w:eastAsia="Times New Roman" w:hAnsi="Arial" w:cs="Arial"/>
          <w:b/>
          <w:bCs/>
          <w:sz w:val="24"/>
          <w:lang w:eastAsia="en-US"/>
        </w:rPr>
        <w:t xml:space="preserve">, </w:t>
      </w:r>
      <w:r w:rsidR="00A32669">
        <w:rPr>
          <w:rFonts w:ascii="Arial" w:eastAsia="Times New Roman" w:hAnsi="Arial" w:cs="Arial"/>
          <w:b/>
          <w:bCs/>
          <w:sz w:val="24"/>
          <w:lang w:eastAsia="en-US"/>
        </w:rPr>
        <w:t>Samsung</w:t>
      </w:r>
      <w:r w:rsidR="00F71A75">
        <w:rPr>
          <w:rFonts w:ascii="Arial" w:eastAsia="Times New Roman" w:hAnsi="Arial" w:cs="Arial"/>
          <w:b/>
          <w:bCs/>
          <w:sz w:val="24"/>
          <w:lang w:eastAsia="en-US"/>
        </w:rPr>
        <w:t xml:space="preserve">, </w:t>
      </w:r>
      <w:r w:rsidR="00F71A75" w:rsidRPr="00F71A75">
        <w:rPr>
          <w:rFonts w:ascii="Arial" w:eastAsia="Times New Roman" w:hAnsi="Arial" w:cs="Arial"/>
          <w:b/>
          <w:bCs/>
          <w:sz w:val="24"/>
          <w:lang w:eastAsia="en-US"/>
        </w:rPr>
        <w:t>MediaTe</w:t>
      </w:r>
      <w:r w:rsidR="0050420D">
        <w:rPr>
          <w:rFonts w:ascii="Arial" w:eastAsiaTheme="minorEastAsia" w:hAnsi="Arial" w:cs="Arial"/>
          <w:b/>
          <w:bCs/>
          <w:sz w:val="24"/>
        </w:rPr>
        <w:t>k, CATT</w:t>
      </w:r>
    </w:p>
    <w:p w14:paraId="62778E85" w14:textId="3E6F7C5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D47899">
        <w:rPr>
          <w:rFonts w:ascii="Arial" w:eastAsia="Times New Roman" w:hAnsi="Arial" w:cs="Arial"/>
          <w:b/>
          <w:bCs/>
          <w:sz w:val="24"/>
          <w:lang w:eastAsia="en-US"/>
        </w:rPr>
        <w:t>Discussion</w:t>
      </w:r>
      <w:r w:rsidR="00C80E67" w:rsidRPr="00C80E67">
        <w:rPr>
          <w:rFonts w:ascii="Arial" w:eastAsia="Times New Roman" w:hAnsi="Arial" w:cs="Arial"/>
          <w:b/>
          <w:bCs/>
          <w:sz w:val="24"/>
          <w:lang w:eastAsia="en-US"/>
        </w:rPr>
        <w:t xml:space="preserve"> on timer based BFR MAC CE transmission</w:t>
      </w:r>
    </w:p>
    <w:p w14:paraId="1FA36C2B"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69101B" w:rsidRPr="00FA4EEB">
        <w:rPr>
          <w:rFonts w:ascii="Arial" w:eastAsia="Times New Roman" w:hAnsi="Arial" w:cs="Arial"/>
          <w:b/>
          <w:bCs/>
          <w:sz w:val="24"/>
          <w:lang w:eastAsia="en-US"/>
        </w:rPr>
        <w:t>NR_eMIMO-Core</w:t>
      </w:r>
      <w:r w:rsidR="0069101B">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69101B">
        <w:rPr>
          <w:rFonts w:ascii="Arial" w:eastAsia="Times New Roman" w:hAnsi="Arial" w:cs="Arial"/>
          <w:b/>
          <w:bCs/>
          <w:sz w:val="24"/>
          <w:lang w:eastAsia="en-US"/>
        </w:rPr>
        <w:t>6</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79A3E84C" w14:textId="157B52B4" w:rsidR="00807ADF" w:rsidRDefault="00C1156C" w:rsidP="00C04100">
      <w:pPr>
        <w:spacing w:after="240"/>
        <w:ind w:right="-101"/>
        <w:jc w:val="both"/>
      </w:pPr>
      <w:r>
        <w:t>In RAN2 #10</w:t>
      </w:r>
      <w:r w:rsidR="00872AFC">
        <w:t>9</w:t>
      </w:r>
      <w:r w:rsidR="004A5E15">
        <w:t>bis-</w:t>
      </w:r>
      <w:r w:rsidR="00872AFC">
        <w:t>e</w:t>
      </w:r>
      <w:r>
        <w:t xml:space="preserve"> meeting,</w:t>
      </w:r>
      <w:r w:rsidR="003337C3">
        <w:t xml:space="preserve"> </w:t>
      </w:r>
      <w:r w:rsidR="00A24BB7">
        <w:t>the timer based BFR MAC CE transmission was discussed in [1] [2], and only the following agreement was made.</w:t>
      </w:r>
    </w:p>
    <w:p w14:paraId="7F227E67" w14:textId="77777777" w:rsidR="006C65FE" w:rsidRPr="006C65FE" w:rsidRDefault="006C65FE" w:rsidP="006C65FE">
      <w:pPr>
        <w:pStyle w:val="Doc-text2"/>
        <w:pBdr>
          <w:top w:val="single" w:sz="4" w:space="1" w:color="auto"/>
          <w:left w:val="single" w:sz="4" w:space="4" w:color="auto"/>
          <w:bottom w:val="single" w:sz="4" w:space="1" w:color="auto"/>
          <w:right w:val="single" w:sz="4" w:space="4" w:color="auto"/>
        </w:pBdr>
        <w:rPr>
          <w:sz w:val="20"/>
          <w:szCs w:val="20"/>
        </w:rPr>
      </w:pPr>
      <w:r w:rsidRPr="006C65FE">
        <w:rPr>
          <w:sz w:val="20"/>
          <w:szCs w:val="20"/>
        </w:rPr>
        <w:t>Agreements:</w:t>
      </w:r>
    </w:p>
    <w:p w14:paraId="69582A9B" w14:textId="77777777" w:rsidR="006C65FE" w:rsidRPr="006C65FE" w:rsidRDefault="006C65FE" w:rsidP="006C65FE">
      <w:pPr>
        <w:pStyle w:val="Doc-text2"/>
        <w:numPr>
          <w:ilvl w:val="0"/>
          <w:numId w:val="33"/>
        </w:numPr>
        <w:pBdr>
          <w:top w:val="single" w:sz="4" w:space="1" w:color="auto"/>
          <w:left w:val="single" w:sz="4" w:space="4" w:color="auto"/>
          <w:bottom w:val="single" w:sz="4" w:space="1" w:color="auto"/>
          <w:right w:val="single" w:sz="4" w:space="4" w:color="auto"/>
        </w:pBdr>
        <w:rPr>
          <w:sz w:val="20"/>
          <w:szCs w:val="20"/>
        </w:rPr>
      </w:pPr>
      <w:r w:rsidRPr="006C65FE">
        <w:rPr>
          <w:sz w:val="20"/>
          <w:szCs w:val="20"/>
        </w:rPr>
        <w:t>All BFRs triggered prior to MAC PDU assembly for beam failure recovery are cancelled for a SCell when a MAC PDU is transmitted and this PDU includes a SCell BFR MAC CE or Truncated SCell BFR MAC CE which contains beam failure information of that SCell.</w:t>
      </w:r>
    </w:p>
    <w:p w14:paraId="335158CF" w14:textId="77777777" w:rsidR="00331416" w:rsidRDefault="00331416" w:rsidP="00C04100">
      <w:pPr>
        <w:spacing w:after="240"/>
        <w:ind w:right="-101"/>
        <w:jc w:val="both"/>
      </w:pPr>
    </w:p>
    <w:p w14:paraId="2013975C" w14:textId="0D489162" w:rsidR="003F08B2" w:rsidRDefault="006C65FE" w:rsidP="003F08B2">
      <w:pPr>
        <w:spacing w:after="240"/>
        <w:ind w:right="-101"/>
        <w:jc w:val="both"/>
      </w:pPr>
      <w:r>
        <w:t xml:space="preserve">Whether a mechanism is needed </w:t>
      </w:r>
      <w:r w:rsidR="007D51DA">
        <w:t xml:space="preserve">or not </w:t>
      </w:r>
      <w:r>
        <w:t xml:space="preserve">to prevent UE from triggering SCell BFR and/or BFR MAC CE still need more discussion. </w:t>
      </w:r>
      <w:r w:rsidR="00807ADF">
        <w:t>In t</w:t>
      </w:r>
      <w:r w:rsidR="003F08B2">
        <w:t>his paper</w:t>
      </w:r>
      <w:r w:rsidR="00807ADF">
        <w:t xml:space="preserve">, we would like to provide </w:t>
      </w:r>
      <w:r w:rsidR="00A24BB7">
        <w:t>our views on this issue</w:t>
      </w:r>
      <w:r w:rsidR="007D1704">
        <w:t>.</w:t>
      </w:r>
    </w:p>
    <w:p w14:paraId="2AA25FB1" w14:textId="4E427B89" w:rsidR="00AE3E14" w:rsidRDefault="00AE3E14" w:rsidP="00AE3E14">
      <w:pPr>
        <w:pStyle w:val="Heading1"/>
        <w:rPr>
          <w:lang w:val="en-US"/>
        </w:rPr>
      </w:pPr>
      <w:r w:rsidRPr="00341812">
        <w:rPr>
          <w:lang w:val="en-US"/>
        </w:rPr>
        <w:t>Discussion</w:t>
      </w:r>
    </w:p>
    <w:p w14:paraId="05593557" w14:textId="2E54D633" w:rsidR="006C65FE" w:rsidRDefault="005D2B14" w:rsidP="00FF2011">
      <w:pPr>
        <w:jc w:val="both"/>
        <w:rPr>
          <w:lang w:eastAsia="ja-JP"/>
        </w:rPr>
      </w:pPr>
      <w:r>
        <w:rPr>
          <w:lang w:eastAsia="ja-JP"/>
        </w:rPr>
        <w:t>In the latest Rel-16 MAC spec [3]</w:t>
      </w:r>
      <w:r w:rsidR="00FF2011">
        <w:rPr>
          <w:lang w:eastAsia="ja-JP"/>
        </w:rPr>
        <w:t xml:space="preserve">, SCell BFR triggered for a SCell is only cancelled when the network responds the PDCCH addressed by C-RNTI including uplink grant for a new transmission to the UE. Furthermore, RAN2 #109bis-e meeting agreed that all SCell BFR triggered for a SCell are cancelled </w:t>
      </w:r>
      <w:r w:rsidR="00181108">
        <w:rPr>
          <w:lang w:eastAsia="ja-JP"/>
        </w:rPr>
        <w:t>after</w:t>
      </w:r>
      <w:r w:rsidR="00FF2011">
        <w:rPr>
          <w:lang w:eastAsia="ja-JP"/>
        </w:rPr>
        <w:t xml:space="preserve"> the SCell BFR MAC CE or truncated SCell BFR MAC CE containing the beam failure information of that SCell is transmitted. </w:t>
      </w:r>
      <w:r w:rsidR="00C64622">
        <w:rPr>
          <w:lang w:eastAsia="ja-JP"/>
        </w:rPr>
        <w:t xml:space="preserve">This mechanism prevents UE </w:t>
      </w:r>
      <w:r w:rsidR="007D51DA">
        <w:rPr>
          <w:lang w:eastAsia="ja-JP"/>
        </w:rPr>
        <w:t xml:space="preserve">from </w:t>
      </w:r>
      <w:r w:rsidR="00C64622">
        <w:rPr>
          <w:lang w:eastAsia="ja-JP"/>
        </w:rPr>
        <w:t>transmit</w:t>
      </w:r>
      <w:r w:rsidR="007D51DA">
        <w:rPr>
          <w:lang w:eastAsia="ja-JP"/>
        </w:rPr>
        <w:t>ting</w:t>
      </w:r>
      <w:r w:rsidR="00C64622">
        <w:rPr>
          <w:lang w:eastAsia="ja-JP"/>
        </w:rPr>
        <w:t xml:space="preserve"> additional SCell BFR MAC CE once the SCell BFR MAC CE or truncated SCell BFR MAC CE containing the beam failure information of one SCell </w:t>
      </w:r>
      <w:r w:rsidR="00026287">
        <w:rPr>
          <w:lang w:eastAsia="ja-JP"/>
        </w:rPr>
        <w:t xml:space="preserve">is </w:t>
      </w:r>
      <w:r w:rsidR="00C64622">
        <w:rPr>
          <w:lang w:eastAsia="ja-JP"/>
        </w:rPr>
        <w:t>transmitted</w:t>
      </w:r>
      <w:r w:rsidR="00287CD3">
        <w:rPr>
          <w:lang w:eastAsia="ja-JP"/>
        </w:rPr>
        <w:t>, until BFR for the same SCell is triggered again.</w:t>
      </w:r>
      <w:r w:rsidR="00C64622">
        <w:rPr>
          <w:lang w:eastAsia="ja-JP"/>
        </w:rPr>
        <w:t xml:space="preserve"> </w:t>
      </w:r>
    </w:p>
    <w:p w14:paraId="5BE728BF" w14:textId="7504C677" w:rsidR="00471439" w:rsidRDefault="00471439" w:rsidP="00FF2011">
      <w:pPr>
        <w:jc w:val="both"/>
        <w:rPr>
          <w:lang w:eastAsia="ja-JP"/>
        </w:rPr>
      </w:pPr>
      <w:r>
        <w:rPr>
          <w:lang w:eastAsia="ja-JP"/>
        </w:rPr>
        <w:t xml:space="preserve">If the BFR MAC CE cannot be transmitted successfully to the network for example due to bad uplink radio condition, UE has to wait for the next BFR triggered by the BFD. Once the next BFR is triggered, the normal SCell BFR procedure can be performed. Hence there is no redundant SCell BFR MAC CE sent </w:t>
      </w:r>
      <w:r w:rsidR="00312E2A">
        <w:rPr>
          <w:lang w:eastAsia="ja-JP"/>
        </w:rPr>
        <w:t>according to the agreement</w:t>
      </w:r>
      <w:r w:rsidR="00040E4E">
        <w:rPr>
          <w:lang w:eastAsia="ja-JP"/>
        </w:rPr>
        <w:t xml:space="preserve"> cited above</w:t>
      </w:r>
      <w:r w:rsidR="00312E2A">
        <w:rPr>
          <w:lang w:eastAsia="ja-JP"/>
        </w:rPr>
        <w:t>.</w:t>
      </w:r>
    </w:p>
    <w:p w14:paraId="1F364D37" w14:textId="3AD84E8A" w:rsidR="006C65FE" w:rsidRDefault="006C65FE" w:rsidP="006C65FE">
      <w:pPr>
        <w:jc w:val="both"/>
        <w:rPr>
          <w:b/>
          <w:bCs/>
        </w:rPr>
      </w:pPr>
      <w:r>
        <w:rPr>
          <w:b/>
          <w:bCs/>
        </w:rPr>
        <w:t>Observation 1</w:t>
      </w:r>
      <w:r w:rsidRPr="007E72D2">
        <w:rPr>
          <w:b/>
          <w:bCs/>
        </w:rPr>
        <w:t xml:space="preserve">: </w:t>
      </w:r>
      <w:r w:rsidR="00312E2A">
        <w:rPr>
          <w:b/>
          <w:bCs/>
        </w:rPr>
        <w:t xml:space="preserve">There is no redundant SCell BFR MAC CE sent if all BFRs triggered are cancelled for a SCell </w:t>
      </w:r>
      <w:r w:rsidR="007D51DA">
        <w:rPr>
          <w:b/>
          <w:bCs/>
        </w:rPr>
        <w:t xml:space="preserve">after </w:t>
      </w:r>
      <w:r w:rsidR="00312E2A">
        <w:rPr>
          <w:b/>
          <w:bCs/>
        </w:rPr>
        <w:t>the SCell BFR MAC CE or truncated SCell BFR MAC CE</w:t>
      </w:r>
      <w:r w:rsidR="00AB012B">
        <w:rPr>
          <w:b/>
          <w:bCs/>
        </w:rPr>
        <w:t xml:space="preserve"> containing beam failure information of that SCell</w:t>
      </w:r>
      <w:r w:rsidR="007D51DA">
        <w:rPr>
          <w:b/>
          <w:bCs/>
        </w:rPr>
        <w:t xml:space="preserve"> is transmitted</w:t>
      </w:r>
      <w:r w:rsidR="00AB012B">
        <w:rPr>
          <w:b/>
          <w:bCs/>
        </w:rPr>
        <w:t>.</w:t>
      </w:r>
    </w:p>
    <w:p w14:paraId="08A546CA" w14:textId="6E273FE1" w:rsidR="00AB012B" w:rsidRDefault="00754E67" w:rsidP="006C65FE">
      <w:pPr>
        <w:jc w:val="both"/>
      </w:pPr>
      <w:r>
        <w:t xml:space="preserve">One may argue the BFR will be triggered again when the next beam failure instance indication is received from lower layer if network hasn’t provided UE the ‘ACK’ (i.e. PDCCH addressed by C-RNTI including uplink grant for a new transmission) or deactivated the failed SCell. </w:t>
      </w:r>
      <w:r w:rsidR="00F04E70">
        <w:t xml:space="preserve">That </w:t>
      </w:r>
      <w:r>
        <w:t>may cause frequent MAC CE transmission and waste UL resource</w:t>
      </w:r>
      <w:r w:rsidR="001D440F">
        <w:t>s</w:t>
      </w:r>
      <w:r>
        <w:t xml:space="preserve">. But in our view, it </w:t>
      </w:r>
      <w:r w:rsidR="001D440F">
        <w:t xml:space="preserve">will not </w:t>
      </w:r>
      <w:r w:rsidR="009025F6">
        <w:t xml:space="preserve">happen in practice. </w:t>
      </w:r>
    </w:p>
    <w:p w14:paraId="1F9901B8" w14:textId="02677C44" w:rsidR="009025F6" w:rsidRDefault="009025F6" w:rsidP="009025F6">
      <w:pPr>
        <w:pStyle w:val="ListParagraph"/>
        <w:numPr>
          <w:ilvl w:val="0"/>
          <w:numId w:val="34"/>
        </w:numPr>
        <w:ind w:leftChars="0"/>
        <w:jc w:val="both"/>
        <w:rPr>
          <w:sz w:val="22"/>
          <w:szCs w:val="22"/>
        </w:rPr>
      </w:pPr>
      <w:r w:rsidRPr="009025F6">
        <w:rPr>
          <w:sz w:val="22"/>
          <w:szCs w:val="22"/>
        </w:rPr>
        <w:t>The beam failure instance indication</w:t>
      </w:r>
      <w:r>
        <w:rPr>
          <w:sz w:val="22"/>
          <w:szCs w:val="22"/>
        </w:rPr>
        <w:t xml:space="preserve"> received from lower layer should not be too often.</w:t>
      </w:r>
      <w:r w:rsidR="00D44D69">
        <w:rPr>
          <w:sz w:val="22"/>
          <w:szCs w:val="22"/>
        </w:rPr>
        <w:t xml:space="preserve"> The RAN4 spec [4] </w:t>
      </w:r>
      <w:r w:rsidR="00F34A94">
        <w:rPr>
          <w:sz w:val="22"/>
          <w:szCs w:val="22"/>
        </w:rPr>
        <w:t xml:space="preserve">specifies requirements on </w:t>
      </w:r>
      <w:r w:rsidR="00D44D69">
        <w:rPr>
          <w:sz w:val="22"/>
          <w:szCs w:val="22"/>
        </w:rPr>
        <w:t xml:space="preserve">UE </w:t>
      </w:r>
      <w:r w:rsidR="0012163A">
        <w:rPr>
          <w:sz w:val="22"/>
          <w:szCs w:val="22"/>
        </w:rPr>
        <w:t xml:space="preserve">BFD measurement </w:t>
      </w:r>
      <w:r w:rsidR="00AC00DB">
        <w:rPr>
          <w:sz w:val="22"/>
          <w:szCs w:val="22"/>
        </w:rPr>
        <w:t>period,</w:t>
      </w:r>
      <w:r w:rsidR="00F34A94">
        <w:rPr>
          <w:sz w:val="22"/>
          <w:szCs w:val="22"/>
        </w:rPr>
        <w:t xml:space="preserve"> </w:t>
      </w:r>
      <w:r w:rsidR="0012163A">
        <w:rPr>
          <w:sz w:val="22"/>
          <w:szCs w:val="22"/>
        </w:rPr>
        <w:t>which are shown in the table below.</w:t>
      </w:r>
    </w:p>
    <w:p w14:paraId="7D05E053" w14:textId="5A29F5B0" w:rsidR="0012163A" w:rsidRPr="00637303" w:rsidRDefault="0012163A" w:rsidP="005C5E98">
      <w:pPr>
        <w:keepNext/>
        <w:keepLines/>
        <w:spacing w:before="60"/>
        <w:jc w:val="center"/>
        <w:rPr>
          <w:rFonts w:ascii="Arial" w:hAnsi="Arial"/>
          <w:b/>
          <w:sz w:val="20"/>
        </w:rPr>
      </w:pPr>
      <w:r w:rsidRPr="00637303">
        <w:rPr>
          <w:rFonts w:ascii="Arial" w:hAnsi="Arial"/>
          <w:b/>
          <w:sz w:val="20"/>
        </w:rPr>
        <w:lastRenderedPageBreak/>
        <w:t>Table 8.5.3.2-2: Evaluation period T</w:t>
      </w:r>
      <w:r w:rsidRPr="00637303">
        <w:rPr>
          <w:rFonts w:ascii="Arial" w:hAnsi="Arial"/>
          <w:b/>
          <w:sz w:val="20"/>
          <w:vertAlign w:val="subscript"/>
        </w:rPr>
        <w:t>Evaluate_BFD_CSI-RS</w:t>
      </w:r>
      <w:r w:rsidRPr="00637303">
        <w:rPr>
          <w:rFonts w:ascii="Arial" w:hAnsi="Arial"/>
          <w:b/>
          <w:sz w:val="20"/>
        </w:rPr>
        <w:t xml:space="preserve"> for FR2</w:t>
      </w:r>
      <w:r w:rsidR="00F80809">
        <w:rPr>
          <w:rFonts w:ascii="Arial" w:hAnsi="Arial"/>
          <w:b/>
          <w:sz w:val="20"/>
        </w:rPr>
        <w:t xml:space="preserve"> [4]</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2163A" w:rsidRPr="00885F53" w14:paraId="068A277E" w14:textId="77777777" w:rsidTr="00B968FD">
        <w:trPr>
          <w:jc w:val="center"/>
        </w:trPr>
        <w:tc>
          <w:tcPr>
            <w:tcW w:w="2035" w:type="dxa"/>
            <w:tcBorders>
              <w:top w:val="single" w:sz="4" w:space="0" w:color="auto"/>
              <w:left w:val="single" w:sz="4" w:space="0" w:color="auto"/>
              <w:bottom w:val="single" w:sz="4" w:space="0" w:color="auto"/>
              <w:right w:val="single" w:sz="4" w:space="0" w:color="auto"/>
            </w:tcBorders>
            <w:hideMark/>
          </w:tcPr>
          <w:p w14:paraId="657BBD06" w14:textId="77777777" w:rsidR="0012163A" w:rsidRPr="00287003" w:rsidRDefault="0012163A" w:rsidP="00B968FD">
            <w:pPr>
              <w:keepNext/>
              <w:keepLines/>
              <w:spacing w:after="0"/>
              <w:jc w:val="center"/>
              <w:rPr>
                <w:rFonts w:ascii="Arial" w:hAnsi="Arial"/>
                <w:b/>
                <w:sz w:val="16"/>
                <w:szCs w:val="18"/>
              </w:rPr>
            </w:pPr>
            <w:r w:rsidRPr="00287003">
              <w:rPr>
                <w:rFonts w:ascii="Arial" w:hAnsi="Arial"/>
                <w:b/>
                <w:sz w:val="16"/>
                <w:szCs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70F71B6" w14:textId="77777777" w:rsidR="0012163A" w:rsidRPr="00287003" w:rsidRDefault="0012163A" w:rsidP="00B968FD">
            <w:pPr>
              <w:keepNext/>
              <w:keepLines/>
              <w:spacing w:after="0"/>
              <w:jc w:val="center"/>
              <w:rPr>
                <w:rFonts w:ascii="Arial" w:hAnsi="Arial"/>
                <w:b/>
                <w:sz w:val="16"/>
                <w:szCs w:val="18"/>
              </w:rPr>
            </w:pPr>
            <w:r w:rsidRPr="00287003">
              <w:rPr>
                <w:rFonts w:ascii="Arial" w:hAnsi="Arial"/>
                <w:b/>
                <w:sz w:val="16"/>
                <w:szCs w:val="18"/>
              </w:rPr>
              <w:t>T</w:t>
            </w:r>
            <w:r w:rsidRPr="00287003">
              <w:rPr>
                <w:rFonts w:ascii="Arial" w:hAnsi="Arial"/>
                <w:b/>
                <w:sz w:val="16"/>
                <w:szCs w:val="18"/>
                <w:vertAlign w:val="subscript"/>
              </w:rPr>
              <w:t>Evaluate_BFD_CSI-RS</w:t>
            </w:r>
            <w:r w:rsidRPr="00287003">
              <w:rPr>
                <w:rFonts w:ascii="Arial" w:hAnsi="Arial"/>
                <w:b/>
                <w:sz w:val="16"/>
                <w:szCs w:val="18"/>
              </w:rPr>
              <w:t xml:space="preserve"> (ms) </w:t>
            </w:r>
          </w:p>
        </w:tc>
      </w:tr>
      <w:tr w:rsidR="0012163A" w:rsidRPr="00885F53" w14:paraId="032BA596" w14:textId="77777777" w:rsidTr="00B968FD">
        <w:trPr>
          <w:jc w:val="center"/>
        </w:trPr>
        <w:tc>
          <w:tcPr>
            <w:tcW w:w="2035" w:type="dxa"/>
            <w:tcBorders>
              <w:top w:val="single" w:sz="4" w:space="0" w:color="auto"/>
              <w:left w:val="single" w:sz="4" w:space="0" w:color="auto"/>
              <w:bottom w:val="single" w:sz="4" w:space="0" w:color="auto"/>
              <w:right w:val="single" w:sz="4" w:space="0" w:color="auto"/>
            </w:tcBorders>
            <w:hideMark/>
          </w:tcPr>
          <w:p w14:paraId="7D19AE1D" w14:textId="77777777" w:rsidR="0012163A" w:rsidRPr="00287003" w:rsidRDefault="0012163A" w:rsidP="00B968FD">
            <w:pPr>
              <w:pStyle w:val="TAC"/>
              <w:rPr>
                <w:sz w:val="16"/>
                <w:szCs w:val="18"/>
              </w:rPr>
            </w:pPr>
            <w:r w:rsidRPr="00287003">
              <w:rPr>
                <w:sz w:val="16"/>
                <w:szCs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5D398838" w14:textId="77777777" w:rsidR="0012163A" w:rsidRPr="00287003" w:rsidRDefault="0012163A" w:rsidP="00B968FD">
            <w:pPr>
              <w:pStyle w:val="TAC"/>
              <w:rPr>
                <w:sz w:val="16"/>
                <w:szCs w:val="18"/>
              </w:rPr>
            </w:pPr>
            <w:r w:rsidRPr="00287003">
              <w:rPr>
                <w:rFonts w:cs="v4.2.0"/>
                <w:sz w:val="16"/>
                <w:szCs w:val="18"/>
              </w:rPr>
              <w:t>Max(50, [</w:t>
            </w:r>
            <w:r w:rsidRPr="00287003">
              <w:rPr>
                <w:rFonts w:cs="Arial"/>
                <w:sz w:val="16"/>
                <w:szCs w:val="18"/>
              </w:rPr>
              <w:t>M</w:t>
            </w:r>
            <w:r w:rsidRPr="00287003">
              <w:rPr>
                <w:rFonts w:cs="Arial"/>
                <w:sz w:val="16"/>
                <w:szCs w:val="18"/>
                <w:vertAlign w:val="subscript"/>
              </w:rPr>
              <w:t>BFD</w:t>
            </w:r>
            <w:r w:rsidRPr="00287003">
              <w:rPr>
                <w:rFonts w:cs="v4.2.0"/>
                <w:sz w:val="16"/>
                <w:szCs w:val="18"/>
              </w:rPr>
              <w:t xml:space="preserve"> </w:t>
            </w:r>
            <w:r w:rsidRPr="00287003">
              <w:rPr>
                <w:rFonts w:cs="Arial"/>
                <w:sz w:val="16"/>
                <w:szCs w:val="18"/>
              </w:rPr>
              <w:sym w:font="Symbol" w:char="F0B4"/>
            </w:r>
            <w:r w:rsidRPr="00287003">
              <w:rPr>
                <w:rFonts w:cs="Arial"/>
                <w:sz w:val="16"/>
                <w:szCs w:val="18"/>
              </w:rPr>
              <w:t xml:space="preserve"> </w:t>
            </w:r>
            <w:r w:rsidRPr="00287003">
              <w:rPr>
                <w:rFonts w:cs="v4.2.0"/>
                <w:sz w:val="16"/>
                <w:szCs w:val="18"/>
              </w:rPr>
              <w:t xml:space="preserve">P </w:t>
            </w:r>
            <w:r w:rsidRPr="00287003">
              <w:rPr>
                <w:rFonts w:cs="Arial"/>
                <w:sz w:val="16"/>
                <w:szCs w:val="18"/>
              </w:rPr>
              <w:sym w:font="Symbol" w:char="F0B4"/>
            </w:r>
            <w:r w:rsidRPr="00287003">
              <w:rPr>
                <w:rFonts w:cs="Arial"/>
                <w:sz w:val="16"/>
                <w:szCs w:val="18"/>
              </w:rPr>
              <w:t xml:space="preserve"> </w:t>
            </w:r>
            <w:r w:rsidRPr="00287003">
              <w:rPr>
                <w:rFonts w:cs="v4.2.0"/>
                <w:sz w:val="16"/>
                <w:szCs w:val="18"/>
              </w:rPr>
              <w:t xml:space="preserve">N] </w:t>
            </w:r>
            <w:r w:rsidRPr="00287003">
              <w:rPr>
                <w:rFonts w:cs="Arial"/>
                <w:sz w:val="16"/>
                <w:szCs w:val="18"/>
              </w:rPr>
              <w:sym w:font="Symbol" w:char="F0B4"/>
            </w:r>
            <w:r w:rsidRPr="00287003">
              <w:rPr>
                <w:rFonts w:cs="v4.2.0"/>
                <w:sz w:val="16"/>
                <w:szCs w:val="18"/>
              </w:rPr>
              <w:t xml:space="preserve"> T</w:t>
            </w:r>
            <w:r w:rsidRPr="00287003">
              <w:rPr>
                <w:rFonts w:cs="v4.2.0"/>
                <w:sz w:val="16"/>
                <w:szCs w:val="18"/>
                <w:vertAlign w:val="subscript"/>
              </w:rPr>
              <w:t>CSI-RS</w:t>
            </w:r>
            <w:r w:rsidRPr="00287003">
              <w:rPr>
                <w:rFonts w:cs="v4.2.0"/>
                <w:sz w:val="16"/>
                <w:szCs w:val="18"/>
              </w:rPr>
              <w:t>)</w:t>
            </w:r>
          </w:p>
        </w:tc>
      </w:tr>
      <w:tr w:rsidR="0012163A" w:rsidRPr="00885F53" w14:paraId="1236C7E7" w14:textId="77777777" w:rsidTr="00B968FD">
        <w:trPr>
          <w:jc w:val="center"/>
        </w:trPr>
        <w:tc>
          <w:tcPr>
            <w:tcW w:w="2035" w:type="dxa"/>
            <w:tcBorders>
              <w:top w:val="single" w:sz="4" w:space="0" w:color="auto"/>
              <w:left w:val="single" w:sz="4" w:space="0" w:color="auto"/>
              <w:bottom w:val="single" w:sz="4" w:space="0" w:color="auto"/>
              <w:right w:val="single" w:sz="4" w:space="0" w:color="auto"/>
            </w:tcBorders>
            <w:hideMark/>
          </w:tcPr>
          <w:p w14:paraId="3C7C2BC8" w14:textId="77777777" w:rsidR="0012163A" w:rsidRPr="00287003" w:rsidRDefault="0012163A" w:rsidP="00B968FD">
            <w:pPr>
              <w:pStyle w:val="TAC"/>
              <w:rPr>
                <w:sz w:val="16"/>
                <w:szCs w:val="18"/>
              </w:rPr>
            </w:pPr>
            <w:r w:rsidRPr="00287003">
              <w:rPr>
                <w:sz w:val="16"/>
                <w:szCs w:val="18"/>
              </w:rPr>
              <w:t xml:space="preserve">DRX cycle </w:t>
            </w:r>
            <w:r w:rsidRPr="00287003">
              <w:rPr>
                <w:rFonts w:cs="Arial" w:hint="eastAsia"/>
                <w:sz w:val="16"/>
                <w:szCs w:val="18"/>
              </w:rPr>
              <w:t>≤</w:t>
            </w:r>
            <w:r w:rsidRPr="00287003">
              <w:rPr>
                <w:rFonts w:cs="Arial"/>
                <w:sz w:val="16"/>
                <w:szCs w:val="18"/>
              </w:rPr>
              <w:t xml:space="preserve"> </w:t>
            </w:r>
            <w:r w:rsidRPr="00287003">
              <w:rPr>
                <w:sz w:val="16"/>
                <w:szCs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2A86BA8" w14:textId="77777777" w:rsidR="0012163A" w:rsidRPr="00287003" w:rsidRDefault="0012163A" w:rsidP="00B968FD">
            <w:pPr>
              <w:pStyle w:val="TAC"/>
              <w:rPr>
                <w:sz w:val="16"/>
                <w:szCs w:val="18"/>
              </w:rPr>
            </w:pPr>
            <w:r w:rsidRPr="00287003">
              <w:rPr>
                <w:rFonts w:cs="v4.2.0"/>
                <w:sz w:val="16"/>
                <w:szCs w:val="18"/>
              </w:rPr>
              <w:t xml:space="preserve">Max(50, [1.5 </w:t>
            </w:r>
            <w:r w:rsidRPr="00287003">
              <w:rPr>
                <w:rFonts w:cs="Arial"/>
                <w:sz w:val="16"/>
                <w:szCs w:val="18"/>
              </w:rPr>
              <w:t>× M</w:t>
            </w:r>
            <w:r w:rsidRPr="00287003">
              <w:rPr>
                <w:rFonts w:cs="Arial"/>
                <w:sz w:val="16"/>
                <w:szCs w:val="18"/>
                <w:vertAlign w:val="subscript"/>
              </w:rPr>
              <w:t>BFD</w:t>
            </w:r>
            <w:r w:rsidRPr="00287003">
              <w:rPr>
                <w:rFonts w:cs="v4.2.0"/>
                <w:sz w:val="16"/>
                <w:szCs w:val="18"/>
              </w:rPr>
              <w:t xml:space="preserve"> </w:t>
            </w:r>
            <w:r w:rsidRPr="00287003">
              <w:rPr>
                <w:rFonts w:cs="Arial"/>
                <w:sz w:val="16"/>
                <w:szCs w:val="18"/>
              </w:rPr>
              <w:sym w:font="Symbol" w:char="F0B4"/>
            </w:r>
            <w:r w:rsidRPr="00287003">
              <w:rPr>
                <w:rFonts w:cs="Arial"/>
                <w:sz w:val="16"/>
                <w:szCs w:val="18"/>
              </w:rPr>
              <w:t xml:space="preserve"> </w:t>
            </w:r>
            <w:r w:rsidRPr="00287003">
              <w:rPr>
                <w:rFonts w:cs="v4.2.0"/>
                <w:sz w:val="16"/>
                <w:szCs w:val="18"/>
              </w:rPr>
              <w:t xml:space="preserve">P </w:t>
            </w:r>
            <w:r w:rsidRPr="00287003">
              <w:rPr>
                <w:rFonts w:cs="Arial"/>
                <w:sz w:val="16"/>
                <w:szCs w:val="18"/>
              </w:rPr>
              <w:sym w:font="Symbol" w:char="F0B4"/>
            </w:r>
            <w:r w:rsidRPr="00287003">
              <w:rPr>
                <w:rFonts w:cs="Arial"/>
                <w:sz w:val="16"/>
                <w:szCs w:val="18"/>
              </w:rPr>
              <w:t xml:space="preserve"> </w:t>
            </w:r>
            <w:r w:rsidRPr="00287003">
              <w:rPr>
                <w:rFonts w:cs="v4.2.0"/>
                <w:sz w:val="16"/>
                <w:szCs w:val="18"/>
              </w:rPr>
              <w:t xml:space="preserve">N] </w:t>
            </w:r>
            <w:r w:rsidRPr="00287003">
              <w:rPr>
                <w:rFonts w:cs="Arial"/>
                <w:sz w:val="16"/>
                <w:szCs w:val="18"/>
              </w:rPr>
              <w:sym w:font="Symbol" w:char="F0B4"/>
            </w:r>
            <w:r w:rsidRPr="00287003">
              <w:rPr>
                <w:rFonts w:cs="Arial"/>
                <w:sz w:val="16"/>
                <w:szCs w:val="18"/>
              </w:rPr>
              <w:t xml:space="preserve"> </w:t>
            </w:r>
            <w:r w:rsidRPr="00287003">
              <w:rPr>
                <w:rFonts w:cs="v4.2.0"/>
                <w:sz w:val="16"/>
                <w:szCs w:val="18"/>
              </w:rPr>
              <w:t>Max(T</w:t>
            </w:r>
            <w:r w:rsidRPr="00287003">
              <w:rPr>
                <w:rFonts w:cs="v4.2.0"/>
                <w:sz w:val="16"/>
                <w:szCs w:val="18"/>
                <w:vertAlign w:val="subscript"/>
              </w:rPr>
              <w:t>DRX</w:t>
            </w:r>
            <w:r w:rsidRPr="00287003">
              <w:rPr>
                <w:rFonts w:cs="v4.2.0"/>
                <w:sz w:val="16"/>
                <w:szCs w:val="18"/>
              </w:rPr>
              <w:t>, T</w:t>
            </w:r>
            <w:r w:rsidRPr="00287003">
              <w:rPr>
                <w:rFonts w:cs="v4.2.0"/>
                <w:sz w:val="16"/>
                <w:szCs w:val="18"/>
                <w:vertAlign w:val="subscript"/>
              </w:rPr>
              <w:t>CSI-RS</w:t>
            </w:r>
            <w:r w:rsidRPr="00287003">
              <w:rPr>
                <w:rFonts w:cs="v4.2.0"/>
                <w:sz w:val="16"/>
                <w:szCs w:val="18"/>
              </w:rPr>
              <w:t>))</w:t>
            </w:r>
          </w:p>
        </w:tc>
      </w:tr>
      <w:tr w:rsidR="0012163A" w:rsidRPr="00885F53" w14:paraId="5BD81825" w14:textId="77777777" w:rsidTr="00B968FD">
        <w:trPr>
          <w:jc w:val="center"/>
        </w:trPr>
        <w:tc>
          <w:tcPr>
            <w:tcW w:w="2035" w:type="dxa"/>
            <w:tcBorders>
              <w:top w:val="single" w:sz="4" w:space="0" w:color="auto"/>
              <w:left w:val="single" w:sz="4" w:space="0" w:color="auto"/>
              <w:bottom w:val="single" w:sz="4" w:space="0" w:color="auto"/>
              <w:right w:val="single" w:sz="4" w:space="0" w:color="auto"/>
            </w:tcBorders>
            <w:hideMark/>
          </w:tcPr>
          <w:p w14:paraId="5A9FA16A" w14:textId="77777777" w:rsidR="0012163A" w:rsidRPr="00287003" w:rsidRDefault="0012163A" w:rsidP="00B968FD">
            <w:pPr>
              <w:pStyle w:val="TAC"/>
              <w:rPr>
                <w:sz w:val="16"/>
                <w:szCs w:val="18"/>
              </w:rPr>
            </w:pPr>
            <w:r w:rsidRPr="00287003">
              <w:rPr>
                <w:sz w:val="16"/>
                <w:szCs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004EB4" w14:textId="77777777" w:rsidR="0012163A" w:rsidRPr="00287003" w:rsidRDefault="0012163A" w:rsidP="00B968FD">
            <w:pPr>
              <w:pStyle w:val="TAC"/>
              <w:rPr>
                <w:sz w:val="16"/>
                <w:szCs w:val="18"/>
              </w:rPr>
            </w:pPr>
            <w:r w:rsidRPr="00287003">
              <w:rPr>
                <w:rFonts w:cs="v4.2.0"/>
                <w:sz w:val="16"/>
                <w:szCs w:val="18"/>
              </w:rPr>
              <w:t>[</w:t>
            </w:r>
            <w:r w:rsidRPr="00287003">
              <w:rPr>
                <w:rFonts w:cs="Arial"/>
                <w:sz w:val="16"/>
                <w:szCs w:val="18"/>
              </w:rPr>
              <w:t>M</w:t>
            </w:r>
            <w:r w:rsidRPr="00287003">
              <w:rPr>
                <w:rFonts w:cs="Arial"/>
                <w:sz w:val="16"/>
                <w:szCs w:val="18"/>
                <w:vertAlign w:val="subscript"/>
              </w:rPr>
              <w:t>BFD</w:t>
            </w:r>
            <w:r w:rsidRPr="00287003">
              <w:rPr>
                <w:rFonts w:cs="v4.2.0"/>
                <w:sz w:val="16"/>
                <w:szCs w:val="18"/>
              </w:rPr>
              <w:t xml:space="preserve"> </w:t>
            </w:r>
            <w:r w:rsidRPr="00287003">
              <w:rPr>
                <w:rFonts w:cs="Arial"/>
                <w:sz w:val="16"/>
                <w:szCs w:val="18"/>
              </w:rPr>
              <w:sym w:font="Symbol" w:char="F0B4"/>
            </w:r>
            <w:r w:rsidRPr="00287003">
              <w:rPr>
                <w:rFonts w:cs="Arial"/>
                <w:sz w:val="16"/>
                <w:szCs w:val="18"/>
              </w:rPr>
              <w:t xml:space="preserve"> </w:t>
            </w:r>
            <w:r w:rsidRPr="00287003">
              <w:rPr>
                <w:rFonts w:cs="v4.2.0"/>
                <w:sz w:val="16"/>
                <w:szCs w:val="18"/>
              </w:rPr>
              <w:t xml:space="preserve">P </w:t>
            </w:r>
            <w:r w:rsidRPr="00287003">
              <w:rPr>
                <w:rFonts w:cs="Arial"/>
                <w:sz w:val="16"/>
                <w:szCs w:val="18"/>
              </w:rPr>
              <w:sym w:font="Symbol" w:char="F0B4"/>
            </w:r>
            <w:r w:rsidRPr="00287003">
              <w:rPr>
                <w:rFonts w:cs="Arial"/>
                <w:sz w:val="16"/>
                <w:szCs w:val="18"/>
              </w:rPr>
              <w:t xml:space="preserve"> </w:t>
            </w:r>
            <w:r w:rsidRPr="00287003">
              <w:rPr>
                <w:rFonts w:cs="v4.2.0"/>
                <w:sz w:val="16"/>
                <w:szCs w:val="18"/>
              </w:rPr>
              <w:t xml:space="preserve">N] </w:t>
            </w:r>
            <w:r w:rsidRPr="00287003">
              <w:rPr>
                <w:rFonts w:cs="Arial"/>
                <w:sz w:val="16"/>
                <w:szCs w:val="18"/>
              </w:rPr>
              <w:sym w:font="Symbol" w:char="F0B4"/>
            </w:r>
            <w:r w:rsidRPr="00287003">
              <w:rPr>
                <w:rFonts w:cs="v4.2.0"/>
                <w:sz w:val="16"/>
                <w:szCs w:val="18"/>
              </w:rPr>
              <w:t xml:space="preserve"> T</w:t>
            </w:r>
            <w:r w:rsidRPr="00287003">
              <w:rPr>
                <w:rFonts w:cs="v4.2.0"/>
                <w:sz w:val="16"/>
                <w:szCs w:val="18"/>
                <w:vertAlign w:val="subscript"/>
              </w:rPr>
              <w:t>DRX</w:t>
            </w:r>
          </w:p>
        </w:tc>
      </w:tr>
      <w:tr w:rsidR="0012163A" w:rsidRPr="00885F53" w14:paraId="3C4C2C21" w14:textId="77777777" w:rsidTr="00B968F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232B98" w14:textId="48DC9C31" w:rsidR="0012163A" w:rsidRPr="00287003" w:rsidRDefault="0012163A" w:rsidP="00B968FD">
            <w:pPr>
              <w:keepNext/>
              <w:keepLines/>
              <w:spacing w:after="0"/>
              <w:rPr>
                <w:rFonts w:ascii="Arial" w:hAnsi="Arial" w:cs="v4.2.0"/>
                <w:sz w:val="16"/>
                <w:szCs w:val="18"/>
              </w:rPr>
            </w:pPr>
            <w:r w:rsidRPr="00287003">
              <w:rPr>
                <w:rFonts w:ascii="Arial" w:hAnsi="Arial"/>
                <w:sz w:val="16"/>
                <w:szCs w:val="18"/>
              </w:rPr>
              <w:t>Note:</w:t>
            </w:r>
            <w:r w:rsidRPr="00287003">
              <w:rPr>
                <w:rFonts w:ascii="Arial" w:hAnsi="Arial" w:cs="v4.2.0"/>
                <w:sz w:val="16"/>
                <w:szCs w:val="18"/>
              </w:rPr>
              <w:t>T</w:t>
            </w:r>
            <w:r w:rsidRPr="00287003">
              <w:rPr>
                <w:rFonts w:ascii="Arial" w:hAnsi="Arial" w:cs="v4.2.0"/>
                <w:sz w:val="16"/>
                <w:szCs w:val="18"/>
                <w:vertAlign w:val="subscript"/>
              </w:rPr>
              <w:t>CSI-RS</w:t>
            </w:r>
            <w:r w:rsidRPr="00287003">
              <w:rPr>
                <w:rFonts w:ascii="Arial" w:hAnsi="Arial"/>
                <w:sz w:val="16"/>
                <w:szCs w:val="18"/>
              </w:rPr>
              <w:t xml:space="preserve"> is the periodicity of CSI-RS resource in the set </w:t>
            </w:r>
            <w:r w:rsidRPr="00287003">
              <w:rPr>
                <w:iCs/>
                <w:noProof/>
                <w:position w:val="-10"/>
                <w:sz w:val="16"/>
                <w:szCs w:val="18"/>
              </w:rPr>
              <w:drawing>
                <wp:inline distT="0" distB="0" distL="0" distR="0" wp14:anchorId="5145B385" wp14:editId="7A04E4B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87003">
              <w:rPr>
                <w:rFonts w:ascii="Arial" w:hAnsi="Arial"/>
                <w:sz w:val="16"/>
                <w:szCs w:val="18"/>
              </w:rPr>
              <w:t>.</w:t>
            </w:r>
            <w:r w:rsidRPr="00287003">
              <w:rPr>
                <w:rFonts w:ascii="Arial" w:hAnsi="Arial" w:cs="v4.2.0"/>
                <w:sz w:val="16"/>
                <w:szCs w:val="18"/>
              </w:rPr>
              <w:t xml:space="preserve"> T</w:t>
            </w:r>
            <w:r w:rsidRPr="00287003">
              <w:rPr>
                <w:rFonts w:ascii="Arial" w:hAnsi="Arial" w:cs="v4.2.0"/>
                <w:sz w:val="16"/>
                <w:szCs w:val="18"/>
                <w:vertAlign w:val="subscript"/>
              </w:rPr>
              <w:t>DRX</w:t>
            </w:r>
            <w:r w:rsidRPr="00287003">
              <w:rPr>
                <w:rFonts w:ascii="Arial" w:hAnsi="Arial"/>
                <w:sz w:val="16"/>
                <w:szCs w:val="18"/>
              </w:rPr>
              <w:t xml:space="preserve"> is the DRX cycle length.</w:t>
            </w:r>
          </w:p>
        </w:tc>
      </w:tr>
    </w:tbl>
    <w:p w14:paraId="47681943" w14:textId="77777777" w:rsidR="005C5E98" w:rsidRDefault="005C5E98" w:rsidP="005C5E98">
      <w:pPr>
        <w:pStyle w:val="ListParagraph"/>
        <w:ind w:leftChars="0" w:left="720" w:firstLine="0"/>
        <w:jc w:val="both"/>
        <w:rPr>
          <w:sz w:val="22"/>
          <w:szCs w:val="22"/>
        </w:rPr>
      </w:pPr>
    </w:p>
    <w:p w14:paraId="5332A4D7" w14:textId="3176C832" w:rsidR="00594E63" w:rsidRPr="00217195" w:rsidRDefault="00290449" w:rsidP="00181108">
      <w:pPr>
        <w:pStyle w:val="ListParagraph"/>
        <w:spacing w:after="180"/>
        <w:ind w:leftChars="0" w:left="720" w:firstLine="0"/>
        <w:jc w:val="both"/>
        <w:rPr>
          <w:sz w:val="22"/>
          <w:szCs w:val="22"/>
        </w:rPr>
      </w:pPr>
      <w:r>
        <w:rPr>
          <w:sz w:val="22"/>
          <w:szCs w:val="22"/>
        </w:rPr>
        <w:t xml:space="preserve">In the table above, </w:t>
      </w:r>
      <w:r w:rsidR="0012163A" w:rsidRPr="005C5E98">
        <w:rPr>
          <w:sz w:val="22"/>
          <w:szCs w:val="22"/>
        </w:rPr>
        <w:t>the typical value of P is 1 or 3, N is 1, and M</w:t>
      </w:r>
      <w:r w:rsidR="0012163A" w:rsidRPr="005A20F6">
        <w:rPr>
          <w:sz w:val="22"/>
          <w:szCs w:val="22"/>
          <w:vertAlign w:val="subscript"/>
        </w:rPr>
        <w:t>BFD</w:t>
      </w:r>
      <w:r w:rsidR="0012163A" w:rsidRPr="005C5E98">
        <w:rPr>
          <w:sz w:val="22"/>
          <w:szCs w:val="22"/>
        </w:rPr>
        <w:t xml:space="preserve"> </w:t>
      </w:r>
      <w:r w:rsidR="00287003">
        <w:rPr>
          <w:sz w:val="22"/>
          <w:szCs w:val="22"/>
        </w:rPr>
        <w:t>sets to</w:t>
      </w:r>
      <w:r w:rsidR="0012163A" w:rsidRPr="005C5E98">
        <w:rPr>
          <w:sz w:val="22"/>
          <w:szCs w:val="22"/>
        </w:rPr>
        <w:t xml:space="preserve">10. It can be observed that the BFD </w:t>
      </w:r>
      <w:r w:rsidR="00556729" w:rsidRPr="005C5E98">
        <w:rPr>
          <w:sz w:val="22"/>
          <w:szCs w:val="22"/>
        </w:rPr>
        <w:t xml:space="preserve">evaluation period is the </w:t>
      </w:r>
      <w:r w:rsidR="005C5E98" w:rsidRPr="005C5E98">
        <w:rPr>
          <w:sz w:val="22"/>
          <w:szCs w:val="22"/>
        </w:rPr>
        <w:t xml:space="preserve">multiple of the </w:t>
      </w:r>
      <w:r w:rsidR="00CA6751">
        <w:rPr>
          <w:sz w:val="22"/>
          <w:szCs w:val="22"/>
        </w:rPr>
        <w:t>maximum</w:t>
      </w:r>
      <w:r w:rsidR="005C5E98" w:rsidRPr="005C5E98">
        <w:rPr>
          <w:sz w:val="22"/>
          <w:szCs w:val="22"/>
        </w:rPr>
        <w:t xml:space="preserve"> value between periodicity of CSI-RS resource and DRX cycle length. </w:t>
      </w:r>
      <w:r w:rsidR="005C5E98">
        <w:rPr>
          <w:sz w:val="22"/>
          <w:szCs w:val="22"/>
        </w:rPr>
        <w:t xml:space="preserve">That means </w:t>
      </w:r>
      <w:r w:rsidR="00287003">
        <w:rPr>
          <w:sz w:val="22"/>
          <w:szCs w:val="22"/>
        </w:rPr>
        <w:t xml:space="preserve">the periodicity of </w:t>
      </w:r>
      <w:r w:rsidR="005C5E98">
        <w:rPr>
          <w:sz w:val="22"/>
          <w:szCs w:val="22"/>
        </w:rPr>
        <w:t xml:space="preserve">BFD instance indication provided </w:t>
      </w:r>
      <w:r w:rsidR="00DC243C">
        <w:rPr>
          <w:sz w:val="22"/>
          <w:szCs w:val="22"/>
        </w:rPr>
        <w:t xml:space="preserve">from lower layer </w:t>
      </w:r>
      <w:r w:rsidR="001D440F">
        <w:rPr>
          <w:sz w:val="22"/>
          <w:szCs w:val="22"/>
        </w:rPr>
        <w:t xml:space="preserve">is </w:t>
      </w:r>
      <w:r w:rsidR="005C5E98">
        <w:rPr>
          <w:sz w:val="22"/>
          <w:szCs w:val="22"/>
        </w:rPr>
        <w:t xml:space="preserve">usually </w:t>
      </w:r>
      <w:r w:rsidR="00287003">
        <w:rPr>
          <w:sz w:val="22"/>
          <w:szCs w:val="22"/>
        </w:rPr>
        <w:t>scaled with DRX cycle</w:t>
      </w:r>
      <w:r w:rsidR="00CE79FD">
        <w:rPr>
          <w:sz w:val="22"/>
          <w:szCs w:val="22"/>
        </w:rPr>
        <w:t>. Given that typical DRX cycle is 100msec or longer</w:t>
      </w:r>
      <w:r w:rsidR="005C5E98">
        <w:rPr>
          <w:sz w:val="22"/>
          <w:szCs w:val="22"/>
        </w:rPr>
        <w:t>, we believe network</w:t>
      </w:r>
      <w:r w:rsidR="00DC243C">
        <w:rPr>
          <w:sz w:val="22"/>
          <w:szCs w:val="22"/>
        </w:rPr>
        <w:t xml:space="preserve"> should</w:t>
      </w:r>
      <w:r w:rsidR="005C5E98">
        <w:rPr>
          <w:sz w:val="22"/>
          <w:szCs w:val="22"/>
        </w:rPr>
        <w:t xml:space="preserve"> have enough time to respon</w:t>
      </w:r>
      <w:r w:rsidR="00BE440E">
        <w:rPr>
          <w:sz w:val="22"/>
          <w:szCs w:val="22"/>
        </w:rPr>
        <w:t>d to</w:t>
      </w:r>
      <w:r w:rsidR="005C5E98">
        <w:rPr>
          <w:sz w:val="22"/>
          <w:szCs w:val="22"/>
        </w:rPr>
        <w:t xml:space="preserve"> UE</w:t>
      </w:r>
      <w:r w:rsidR="001D440F">
        <w:rPr>
          <w:sz w:val="22"/>
          <w:szCs w:val="22"/>
        </w:rPr>
        <w:t>’s BFR request</w:t>
      </w:r>
      <w:r w:rsidR="005C5E98">
        <w:rPr>
          <w:sz w:val="22"/>
          <w:szCs w:val="22"/>
        </w:rPr>
        <w:t xml:space="preserve"> </w:t>
      </w:r>
      <w:r w:rsidR="00BE440E">
        <w:rPr>
          <w:sz w:val="22"/>
          <w:szCs w:val="22"/>
        </w:rPr>
        <w:t xml:space="preserve">within </w:t>
      </w:r>
      <w:r w:rsidR="005C5E98">
        <w:rPr>
          <w:sz w:val="22"/>
          <w:szCs w:val="22"/>
        </w:rPr>
        <w:t>one DRX cycle.</w:t>
      </w:r>
      <w:r w:rsidR="003D27B2">
        <w:rPr>
          <w:sz w:val="22"/>
          <w:szCs w:val="22"/>
        </w:rPr>
        <w:t xml:space="preserve"> Even if network </w:t>
      </w:r>
      <w:r w:rsidR="009043A8">
        <w:rPr>
          <w:sz w:val="22"/>
          <w:szCs w:val="22"/>
        </w:rPr>
        <w:t xml:space="preserve">does not </w:t>
      </w:r>
      <w:r w:rsidR="003D27B2">
        <w:rPr>
          <w:sz w:val="22"/>
          <w:szCs w:val="22"/>
        </w:rPr>
        <w:t xml:space="preserve">configure DRX, </w:t>
      </w:r>
      <w:r w:rsidR="009043A8">
        <w:rPr>
          <w:sz w:val="22"/>
          <w:szCs w:val="22"/>
        </w:rPr>
        <w:t xml:space="preserve">which we believe is quite unlikely for FR2 operations, </w:t>
      </w:r>
      <w:r w:rsidR="003D27B2">
        <w:rPr>
          <w:sz w:val="22"/>
          <w:szCs w:val="22"/>
        </w:rPr>
        <w:t xml:space="preserve">the </w:t>
      </w:r>
      <w:r w:rsidR="00DA0032">
        <w:rPr>
          <w:sz w:val="22"/>
          <w:szCs w:val="22"/>
        </w:rPr>
        <w:t xml:space="preserve">periodicity of </w:t>
      </w:r>
      <w:r w:rsidR="003D27B2">
        <w:rPr>
          <w:sz w:val="22"/>
          <w:szCs w:val="22"/>
        </w:rPr>
        <w:t xml:space="preserve">assessment of radio link quality </w:t>
      </w:r>
      <w:r w:rsidR="008F0C4A">
        <w:rPr>
          <w:sz w:val="22"/>
          <w:szCs w:val="22"/>
        </w:rPr>
        <w:t>should be</w:t>
      </w:r>
      <w:r w:rsidR="003D27B2">
        <w:rPr>
          <w:sz w:val="22"/>
          <w:szCs w:val="22"/>
        </w:rPr>
        <w:t xml:space="preserve"> determined by the </w:t>
      </w:r>
      <w:r w:rsidR="003D27B2" w:rsidRPr="009043A8">
        <w:rPr>
          <w:b/>
          <w:bCs/>
          <w:sz w:val="22"/>
          <w:szCs w:val="22"/>
        </w:rPr>
        <w:t>maximum</w:t>
      </w:r>
      <w:r w:rsidR="003D27B2">
        <w:rPr>
          <w:sz w:val="22"/>
          <w:szCs w:val="22"/>
        </w:rPr>
        <w:t xml:space="preserve"> </w:t>
      </w:r>
      <w:r w:rsidR="00C356CF">
        <w:rPr>
          <w:sz w:val="22"/>
          <w:szCs w:val="22"/>
        </w:rPr>
        <w:t xml:space="preserve">value </w:t>
      </w:r>
      <w:r w:rsidR="003D27B2">
        <w:rPr>
          <w:sz w:val="22"/>
          <w:szCs w:val="22"/>
        </w:rPr>
        <w:t>between the shortest periodicity among the periodic CSI-RS configur</w:t>
      </w:r>
      <w:r w:rsidR="00DE5078">
        <w:rPr>
          <w:sz w:val="22"/>
          <w:szCs w:val="22"/>
        </w:rPr>
        <w:t>ation</w:t>
      </w:r>
      <w:r w:rsidR="003D27B2">
        <w:rPr>
          <w:sz w:val="22"/>
          <w:szCs w:val="22"/>
        </w:rPr>
        <w:t>s and/or SSB sources</w:t>
      </w:r>
      <w:r w:rsidR="00DE5078">
        <w:rPr>
          <w:sz w:val="22"/>
          <w:szCs w:val="22"/>
        </w:rPr>
        <w:t xml:space="preserve"> in set q</w:t>
      </w:r>
      <w:r w:rsidR="00DE5078" w:rsidRPr="00DE5078">
        <w:rPr>
          <w:sz w:val="22"/>
          <w:szCs w:val="22"/>
          <w:vertAlign w:val="subscript"/>
        </w:rPr>
        <w:t>0</w:t>
      </w:r>
      <w:r w:rsidR="001D440F">
        <w:rPr>
          <w:sz w:val="22"/>
          <w:szCs w:val="22"/>
        </w:rPr>
        <w:t>,</w:t>
      </w:r>
      <w:r w:rsidR="003D27B2">
        <w:rPr>
          <w:sz w:val="22"/>
          <w:szCs w:val="22"/>
        </w:rPr>
        <w:t xml:space="preserve"> and 2ms</w:t>
      </w:r>
      <w:r w:rsidR="00C356CF">
        <w:rPr>
          <w:sz w:val="22"/>
          <w:szCs w:val="22"/>
        </w:rPr>
        <w:t xml:space="preserve"> [5]</w:t>
      </w:r>
      <w:r w:rsidR="003D27B2">
        <w:rPr>
          <w:sz w:val="22"/>
          <w:szCs w:val="22"/>
        </w:rPr>
        <w:t>. Hence i</w:t>
      </w:r>
      <w:r w:rsidR="00DC243C" w:rsidRPr="00217195">
        <w:rPr>
          <w:rFonts w:hint="eastAsia"/>
          <w:sz w:val="22"/>
          <w:szCs w:val="22"/>
        </w:rPr>
        <w:t>t</w:t>
      </w:r>
      <w:r w:rsidR="00DC243C" w:rsidRPr="00217195">
        <w:rPr>
          <w:sz w:val="22"/>
          <w:szCs w:val="22"/>
        </w:rPr>
        <w:t xml:space="preserve"> is unlikely </w:t>
      </w:r>
      <w:r w:rsidR="009401FD">
        <w:rPr>
          <w:sz w:val="22"/>
          <w:szCs w:val="22"/>
        </w:rPr>
        <w:t xml:space="preserve">for UE </w:t>
      </w:r>
      <w:r w:rsidR="00DC243C" w:rsidRPr="00217195">
        <w:rPr>
          <w:sz w:val="22"/>
          <w:szCs w:val="22"/>
        </w:rPr>
        <w:t xml:space="preserve">to </w:t>
      </w:r>
      <w:r w:rsidR="00287003" w:rsidRPr="00217195">
        <w:rPr>
          <w:sz w:val="22"/>
          <w:szCs w:val="22"/>
        </w:rPr>
        <w:t>receive</w:t>
      </w:r>
      <w:r w:rsidR="00DC243C" w:rsidRPr="00217195">
        <w:rPr>
          <w:sz w:val="22"/>
          <w:szCs w:val="22"/>
        </w:rPr>
        <w:t xml:space="preserve"> frequent </w:t>
      </w:r>
      <w:r w:rsidR="005A20F6" w:rsidRPr="009025F6">
        <w:rPr>
          <w:sz w:val="22"/>
          <w:szCs w:val="22"/>
        </w:rPr>
        <w:t xml:space="preserve">beam failure instance </w:t>
      </w:r>
      <w:r w:rsidR="009401FD">
        <w:rPr>
          <w:sz w:val="22"/>
          <w:szCs w:val="22"/>
        </w:rPr>
        <w:t>indications</w:t>
      </w:r>
      <w:r w:rsidR="00AC00DB">
        <w:rPr>
          <w:sz w:val="22"/>
          <w:szCs w:val="22"/>
        </w:rPr>
        <w:t xml:space="preserve"> </w:t>
      </w:r>
      <w:r w:rsidR="00DA0032" w:rsidRPr="00217195">
        <w:rPr>
          <w:sz w:val="22"/>
          <w:szCs w:val="22"/>
        </w:rPr>
        <w:t>many times in a short period</w:t>
      </w:r>
      <w:r w:rsidR="00DC243C" w:rsidRPr="00217195">
        <w:rPr>
          <w:sz w:val="22"/>
          <w:szCs w:val="22"/>
        </w:rPr>
        <w:t xml:space="preserve"> </w:t>
      </w:r>
      <w:r w:rsidR="008F0C4A" w:rsidRPr="00217195">
        <w:rPr>
          <w:sz w:val="22"/>
          <w:szCs w:val="22"/>
        </w:rPr>
        <w:t>(</w:t>
      </w:r>
      <w:r w:rsidR="009401FD">
        <w:rPr>
          <w:sz w:val="22"/>
          <w:szCs w:val="22"/>
        </w:rPr>
        <w:t>e.g. with one SSB cycle</w:t>
      </w:r>
      <w:r w:rsidR="008F0C4A" w:rsidRPr="00217195">
        <w:rPr>
          <w:sz w:val="22"/>
          <w:szCs w:val="22"/>
        </w:rPr>
        <w:t xml:space="preserve">) </w:t>
      </w:r>
      <w:r w:rsidR="00DC243C" w:rsidRPr="00217195">
        <w:rPr>
          <w:sz w:val="22"/>
          <w:szCs w:val="22"/>
        </w:rPr>
        <w:t>for the same SCell.</w:t>
      </w:r>
    </w:p>
    <w:p w14:paraId="79FB6E47" w14:textId="7F3A696F" w:rsidR="00C17E40" w:rsidRDefault="00C17E40" w:rsidP="00217195">
      <w:pPr>
        <w:pStyle w:val="ListParagraph"/>
        <w:numPr>
          <w:ilvl w:val="0"/>
          <w:numId w:val="34"/>
        </w:numPr>
        <w:spacing w:after="180"/>
        <w:ind w:leftChars="0"/>
        <w:jc w:val="both"/>
        <w:rPr>
          <w:sz w:val="22"/>
          <w:szCs w:val="22"/>
        </w:rPr>
      </w:pPr>
      <w:r w:rsidRPr="00706FF6">
        <w:rPr>
          <w:sz w:val="22"/>
          <w:szCs w:val="22"/>
        </w:rPr>
        <w:t xml:space="preserve">The </w:t>
      </w:r>
      <w:r w:rsidR="009025F6" w:rsidRPr="00706FF6">
        <w:rPr>
          <w:sz w:val="22"/>
          <w:szCs w:val="22"/>
        </w:rPr>
        <w:t xml:space="preserve">MAC entity will not </w:t>
      </w:r>
      <w:r w:rsidRPr="00706FF6">
        <w:rPr>
          <w:sz w:val="22"/>
          <w:szCs w:val="22"/>
        </w:rPr>
        <w:t>check the new</w:t>
      </w:r>
      <w:r w:rsidR="001D440F">
        <w:rPr>
          <w:sz w:val="22"/>
          <w:szCs w:val="22"/>
        </w:rPr>
        <w:t>ly</w:t>
      </w:r>
      <w:r w:rsidRPr="00706FF6">
        <w:rPr>
          <w:sz w:val="22"/>
          <w:szCs w:val="22"/>
        </w:rPr>
        <w:t xml:space="preserve"> triggered BFRs</w:t>
      </w:r>
      <w:r w:rsidR="00706FF6" w:rsidRPr="00706FF6">
        <w:rPr>
          <w:sz w:val="22"/>
          <w:szCs w:val="22"/>
        </w:rPr>
        <w:t xml:space="preserve"> frequently. </w:t>
      </w:r>
      <w:r w:rsidR="00DA0032">
        <w:rPr>
          <w:sz w:val="22"/>
          <w:szCs w:val="22"/>
        </w:rPr>
        <w:t xml:space="preserve">The current MAC spec does not specify how often MAC entity should check whether there is one BFR </w:t>
      </w:r>
      <w:r w:rsidR="004342C9">
        <w:rPr>
          <w:sz w:val="22"/>
          <w:szCs w:val="22"/>
        </w:rPr>
        <w:t xml:space="preserve">that </w:t>
      </w:r>
      <w:r w:rsidR="00DA0032">
        <w:rPr>
          <w:sz w:val="22"/>
          <w:szCs w:val="22"/>
        </w:rPr>
        <w:t xml:space="preserve">has been triggered. It depends on UE implementation </w:t>
      </w:r>
      <w:r w:rsidR="00C356CF">
        <w:rPr>
          <w:sz w:val="22"/>
          <w:szCs w:val="22"/>
        </w:rPr>
        <w:t xml:space="preserve">when to execute the actions to response triggered BFRs. If UE </w:t>
      </w:r>
      <w:r w:rsidR="004342C9">
        <w:rPr>
          <w:sz w:val="22"/>
          <w:szCs w:val="22"/>
        </w:rPr>
        <w:t xml:space="preserve">has </w:t>
      </w:r>
      <w:r w:rsidR="00C356CF">
        <w:rPr>
          <w:sz w:val="22"/>
          <w:szCs w:val="22"/>
        </w:rPr>
        <w:t>sent the BFR MAC CE or triggered SR for BFR</w:t>
      </w:r>
      <w:r w:rsidR="00594E63">
        <w:rPr>
          <w:sz w:val="22"/>
          <w:szCs w:val="22"/>
        </w:rPr>
        <w:t xml:space="preserve"> just now, it </w:t>
      </w:r>
      <w:r w:rsidR="004342C9">
        <w:rPr>
          <w:sz w:val="22"/>
          <w:szCs w:val="22"/>
        </w:rPr>
        <w:t>would</w:t>
      </w:r>
      <w:r w:rsidR="00594E63">
        <w:rPr>
          <w:sz w:val="22"/>
          <w:szCs w:val="22"/>
        </w:rPr>
        <w:t xml:space="preserve"> waste UE power and UL resource </w:t>
      </w:r>
      <w:r w:rsidR="008F0C4A">
        <w:rPr>
          <w:sz w:val="22"/>
          <w:szCs w:val="22"/>
        </w:rPr>
        <w:t xml:space="preserve">to </w:t>
      </w:r>
      <w:r w:rsidR="004342C9">
        <w:rPr>
          <w:sz w:val="22"/>
          <w:szCs w:val="22"/>
        </w:rPr>
        <w:t xml:space="preserve">transmit or request the same information in uplink </w:t>
      </w:r>
      <w:r w:rsidR="008F0C4A">
        <w:rPr>
          <w:sz w:val="22"/>
          <w:szCs w:val="22"/>
        </w:rPr>
        <w:t xml:space="preserve">again immediately before network </w:t>
      </w:r>
      <w:r w:rsidR="004342C9">
        <w:rPr>
          <w:sz w:val="22"/>
          <w:szCs w:val="22"/>
        </w:rPr>
        <w:t xml:space="preserve">can </w:t>
      </w:r>
      <w:r w:rsidR="008F0C4A">
        <w:rPr>
          <w:sz w:val="22"/>
          <w:szCs w:val="22"/>
        </w:rPr>
        <w:t>provide the response.</w:t>
      </w:r>
      <w:r w:rsidR="00BA6B52">
        <w:rPr>
          <w:sz w:val="22"/>
          <w:szCs w:val="22"/>
        </w:rPr>
        <w:t xml:space="preserve"> Current spec does not require UE to generate BFR MAC CE for every available UL grant. I</w:t>
      </w:r>
      <w:r w:rsidR="00BA6B52" w:rsidRPr="00706FF6">
        <w:rPr>
          <w:sz w:val="22"/>
          <w:szCs w:val="22"/>
        </w:rPr>
        <w:t>t is also not in a UE’s interest to send BFR MAC CE too frequently.</w:t>
      </w:r>
    </w:p>
    <w:p w14:paraId="38C9FF24" w14:textId="385C009A" w:rsidR="00637303" w:rsidRDefault="00DC243C" w:rsidP="00DC243C">
      <w:pPr>
        <w:jc w:val="both"/>
        <w:rPr>
          <w:b/>
          <w:bCs/>
        </w:rPr>
      </w:pPr>
      <w:r>
        <w:rPr>
          <w:b/>
          <w:bCs/>
        </w:rPr>
        <w:t>Observation 2</w:t>
      </w:r>
      <w:r w:rsidRPr="007E72D2">
        <w:rPr>
          <w:b/>
          <w:bCs/>
        </w:rPr>
        <w:t xml:space="preserve">: </w:t>
      </w:r>
      <w:r w:rsidR="00637303">
        <w:rPr>
          <w:b/>
          <w:bCs/>
        </w:rPr>
        <w:t xml:space="preserve">BFR </w:t>
      </w:r>
      <w:r w:rsidR="00E62C29">
        <w:rPr>
          <w:b/>
          <w:bCs/>
        </w:rPr>
        <w:t>will not be triggered frequently</w:t>
      </w:r>
      <w:r w:rsidR="00637303">
        <w:rPr>
          <w:b/>
          <w:bCs/>
        </w:rPr>
        <w:t xml:space="preserve"> </w:t>
      </w:r>
      <w:r w:rsidR="0090140A">
        <w:rPr>
          <w:b/>
          <w:bCs/>
        </w:rPr>
        <w:t xml:space="preserve">after </w:t>
      </w:r>
      <w:bookmarkStart w:id="3" w:name="_Hlk40645556"/>
      <w:r w:rsidR="00637303">
        <w:rPr>
          <w:b/>
          <w:bCs/>
        </w:rPr>
        <w:t xml:space="preserve">beam failure instance </w:t>
      </w:r>
      <w:r w:rsidR="00DE69D8">
        <w:rPr>
          <w:b/>
          <w:bCs/>
        </w:rPr>
        <w:t xml:space="preserve">counter </w:t>
      </w:r>
      <w:bookmarkEnd w:id="3"/>
      <w:r w:rsidR="0090140A">
        <w:rPr>
          <w:b/>
          <w:bCs/>
        </w:rPr>
        <w:t>exceeds its</w:t>
      </w:r>
      <w:r w:rsidR="00637303">
        <w:rPr>
          <w:b/>
          <w:bCs/>
        </w:rPr>
        <w:t xml:space="preserve"> MAX value</w:t>
      </w:r>
      <w:r w:rsidR="00E62C29">
        <w:rPr>
          <w:b/>
          <w:bCs/>
        </w:rPr>
        <w:t xml:space="preserve">, </w:t>
      </w:r>
      <w:r w:rsidR="0090140A">
        <w:rPr>
          <w:b/>
          <w:bCs/>
        </w:rPr>
        <w:t xml:space="preserve">because </w:t>
      </w:r>
      <w:r w:rsidR="00E62C29">
        <w:rPr>
          <w:b/>
          <w:bCs/>
        </w:rPr>
        <w:t xml:space="preserve">the BFD </w:t>
      </w:r>
      <w:r w:rsidR="00E62C29" w:rsidRPr="00E62C29">
        <w:rPr>
          <w:b/>
          <w:bCs/>
        </w:rPr>
        <w:t>indication received from lower layer should not be too often</w:t>
      </w:r>
      <w:r w:rsidR="00E62C29">
        <w:rPr>
          <w:b/>
          <w:bCs/>
        </w:rPr>
        <w:t>.</w:t>
      </w:r>
    </w:p>
    <w:p w14:paraId="2DD0EFF0" w14:textId="060935B7" w:rsidR="00AF2420" w:rsidRDefault="00DE69D8" w:rsidP="00AF2420">
      <w:pPr>
        <w:jc w:val="both"/>
        <w:rPr>
          <w:lang w:eastAsia="ja-JP"/>
        </w:rPr>
      </w:pPr>
      <w:r>
        <w:rPr>
          <w:lang w:eastAsia="ja-JP"/>
        </w:rPr>
        <w:t xml:space="preserve">On the other hand, </w:t>
      </w:r>
      <w:r w:rsidR="00287003">
        <w:rPr>
          <w:lang w:eastAsia="ja-JP"/>
        </w:rPr>
        <w:t xml:space="preserve">for the FR2 deployment, each serving cell usually can be configured </w:t>
      </w:r>
      <w:r w:rsidR="00AF2420">
        <w:rPr>
          <w:lang w:eastAsia="ja-JP"/>
        </w:rPr>
        <w:t xml:space="preserve">with the same beam in typical intra-band CA </w:t>
      </w:r>
      <w:r w:rsidR="00A866EA">
        <w:rPr>
          <w:lang w:eastAsia="ja-JP"/>
        </w:rPr>
        <w:t>scenario</w:t>
      </w:r>
      <w:r w:rsidR="00AF2420">
        <w:rPr>
          <w:lang w:eastAsia="ja-JP"/>
        </w:rPr>
        <w:t xml:space="preserve">. If beam failure is detected in one SCell, </w:t>
      </w:r>
      <w:r w:rsidR="004D0785">
        <w:rPr>
          <w:lang w:eastAsia="ja-JP"/>
        </w:rPr>
        <w:t xml:space="preserve">around </w:t>
      </w:r>
      <w:r w:rsidR="00907653">
        <w:rPr>
          <w:lang w:eastAsia="ja-JP"/>
        </w:rPr>
        <w:t xml:space="preserve">the same time </w:t>
      </w:r>
      <w:r w:rsidR="0066674A">
        <w:rPr>
          <w:lang w:eastAsia="ja-JP"/>
        </w:rPr>
        <w:t>the other SCells</w:t>
      </w:r>
      <w:r w:rsidR="00907653">
        <w:rPr>
          <w:lang w:eastAsia="ja-JP"/>
        </w:rPr>
        <w:t xml:space="preserve"> may</w:t>
      </w:r>
      <w:r w:rsidR="0066674A">
        <w:rPr>
          <w:lang w:eastAsia="ja-JP"/>
        </w:rPr>
        <w:t xml:space="preserve"> have large chance to endure the </w:t>
      </w:r>
      <w:r w:rsidR="00907653">
        <w:rPr>
          <w:lang w:eastAsia="ja-JP"/>
        </w:rPr>
        <w:t>issue</w:t>
      </w:r>
      <w:r w:rsidR="0066674A">
        <w:rPr>
          <w:lang w:eastAsia="ja-JP"/>
        </w:rPr>
        <w:t xml:space="preserve"> on the same beam</w:t>
      </w:r>
      <w:r w:rsidR="00D13DA6">
        <w:rPr>
          <w:lang w:eastAsia="ja-JP"/>
        </w:rPr>
        <w:t xml:space="preserve"> </w:t>
      </w:r>
      <w:r w:rsidR="00AC00DB">
        <w:rPr>
          <w:lang w:eastAsia="ja-JP"/>
        </w:rPr>
        <w:t>simultaneously</w:t>
      </w:r>
      <w:r w:rsidR="0066674A">
        <w:rPr>
          <w:lang w:eastAsia="ja-JP"/>
        </w:rPr>
        <w:t>.</w:t>
      </w:r>
      <w:r w:rsidR="004D0785">
        <w:rPr>
          <w:lang w:eastAsia="ja-JP"/>
        </w:rPr>
        <w:t xml:space="preserve"> There may be small time difference among the failed SCells to trigger BFR due to</w:t>
      </w:r>
      <w:r w:rsidR="004528DE">
        <w:rPr>
          <w:lang w:eastAsia="ja-JP"/>
        </w:rPr>
        <w:t xml:space="preserve"> </w:t>
      </w:r>
      <w:r w:rsidR="004528DE" w:rsidRPr="004528DE">
        <w:rPr>
          <w:lang w:eastAsia="ja-JP"/>
        </w:rPr>
        <w:t>beam failure instance counter</w:t>
      </w:r>
      <w:r w:rsidR="004528DE">
        <w:rPr>
          <w:lang w:eastAsia="ja-JP"/>
        </w:rPr>
        <w:t>, however, it still has high probability that the BFR MAC CE f</w:t>
      </w:r>
      <w:r w:rsidR="00A866EA">
        <w:rPr>
          <w:lang w:eastAsia="ja-JP"/>
        </w:rPr>
        <w:t xml:space="preserve">or the multiple </w:t>
      </w:r>
      <w:r w:rsidR="004413E5">
        <w:rPr>
          <w:lang w:eastAsia="ja-JP"/>
        </w:rPr>
        <w:t xml:space="preserve">failed </w:t>
      </w:r>
      <w:r w:rsidR="00A866EA">
        <w:rPr>
          <w:lang w:eastAsia="ja-JP"/>
        </w:rPr>
        <w:t xml:space="preserve">SCell </w:t>
      </w:r>
      <w:r w:rsidR="004528DE">
        <w:rPr>
          <w:lang w:eastAsia="ja-JP"/>
        </w:rPr>
        <w:t xml:space="preserve">is transmitted once to the network considering the time to get UL grant. </w:t>
      </w:r>
      <w:r w:rsidR="004413E5">
        <w:rPr>
          <w:lang w:eastAsia="ja-JP"/>
        </w:rPr>
        <w:t>Therefore, there is usually no additional new beam failure triggered from other SCells</w:t>
      </w:r>
      <w:r w:rsidR="004528DE">
        <w:rPr>
          <w:lang w:eastAsia="ja-JP"/>
        </w:rPr>
        <w:t xml:space="preserve"> in a short time</w:t>
      </w:r>
      <w:r w:rsidR="004413E5">
        <w:rPr>
          <w:lang w:eastAsia="ja-JP"/>
        </w:rPr>
        <w:t xml:space="preserve"> if BFR is already triggered from one SCell.</w:t>
      </w:r>
    </w:p>
    <w:p w14:paraId="11DAF67D" w14:textId="6415733B" w:rsidR="004413E5" w:rsidRDefault="00451B3E" w:rsidP="00451B3E">
      <w:pPr>
        <w:jc w:val="both"/>
        <w:rPr>
          <w:b/>
          <w:bCs/>
        </w:rPr>
      </w:pPr>
      <w:r>
        <w:rPr>
          <w:b/>
          <w:bCs/>
        </w:rPr>
        <w:t>Observation 3</w:t>
      </w:r>
      <w:r w:rsidRPr="007E72D2">
        <w:rPr>
          <w:b/>
          <w:bCs/>
        </w:rPr>
        <w:t xml:space="preserve">: </w:t>
      </w:r>
      <w:r w:rsidR="004413E5">
        <w:rPr>
          <w:b/>
          <w:bCs/>
        </w:rPr>
        <w:t xml:space="preserve">For the multiple failed SCell case, </w:t>
      </w:r>
      <w:r w:rsidR="004528DE">
        <w:rPr>
          <w:b/>
          <w:bCs/>
        </w:rPr>
        <w:t xml:space="preserve">it has high probability that </w:t>
      </w:r>
      <w:r w:rsidR="004413E5">
        <w:rPr>
          <w:b/>
          <w:bCs/>
        </w:rPr>
        <w:t xml:space="preserve">the BFR MAC CE and/or SR for BFR </w:t>
      </w:r>
      <w:r w:rsidR="004528DE">
        <w:rPr>
          <w:b/>
          <w:bCs/>
        </w:rPr>
        <w:t>is transmitted once to the network</w:t>
      </w:r>
      <w:r w:rsidR="004413E5">
        <w:rPr>
          <w:b/>
          <w:bCs/>
        </w:rPr>
        <w:t>, since all these SCell</w:t>
      </w:r>
      <w:r w:rsidR="002A2245">
        <w:rPr>
          <w:b/>
          <w:bCs/>
        </w:rPr>
        <w:t>s</w:t>
      </w:r>
      <w:r w:rsidR="004413E5">
        <w:rPr>
          <w:b/>
          <w:bCs/>
        </w:rPr>
        <w:t xml:space="preserve"> may get the beam failure instance indication </w:t>
      </w:r>
      <w:r w:rsidR="004528DE">
        <w:rPr>
          <w:b/>
          <w:bCs/>
        </w:rPr>
        <w:t xml:space="preserve">around </w:t>
      </w:r>
      <w:r w:rsidR="004413E5">
        <w:rPr>
          <w:b/>
          <w:bCs/>
        </w:rPr>
        <w:t>the same time</w:t>
      </w:r>
      <w:r w:rsidR="004528DE">
        <w:rPr>
          <w:b/>
          <w:bCs/>
        </w:rPr>
        <w:t>.</w:t>
      </w:r>
    </w:p>
    <w:p w14:paraId="6277595A" w14:textId="2D51A13E" w:rsidR="00451B3E" w:rsidRPr="00DE69D8" w:rsidRDefault="004413E5" w:rsidP="004413E5">
      <w:pPr>
        <w:jc w:val="both"/>
        <w:rPr>
          <w:szCs w:val="22"/>
          <w:lang w:eastAsia="ja-JP"/>
        </w:rPr>
      </w:pPr>
      <w:r>
        <w:rPr>
          <w:szCs w:val="22"/>
          <w:lang w:eastAsia="ja-JP"/>
        </w:rPr>
        <w:t>Lastly, w</w:t>
      </w:r>
      <w:r w:rsidR="00DE69D8">
        <w:rPr>
          <w:szCs w:val="22"/>
          <w:lang w:eastAsia="ja-JP"/>
        </w:rPr>
        <w:t>e think t</w:t>
      </w:r>
      <w:r w:rsidR="00451B3E" w:rsidRPr="00DE69D8">
        <w:rPr>
          <w:szCs w:val="22"/>
          <w:lang w:eastAsia="ja-JP"/>
        </w:rPr>
        <w:t xml:space="preserve">he </w:t>
      </w:r>
      <w:r w:rsidR="002868A9" w:rsidRPr="00DE69D8">
        <w:rPr>
          <w:szCs w:val="22"/>
          <w:lang w:eastAsia="ja-JP"/>
        </w:rPr>
        <w:t>proposed timer solution</w:t>
      </w:r>
      <w:r w:rsidR="00DE69D8" w:rsidRPr="00DE69D8">
        <w:rPr>
          <w:szCs w:val="22"/>
          <w:lang w:eastAsia="ja-JP"/>
        </w:rPr>
        <w:t>s</w:t>
      </w:r>
      <w:r w:rsidR="002868A9" w:rsidRPr="00DE69D8">
        <w:rPr>
          <w:szCs w:val="22"/>
          <w:lang w:eastAsia="ja-JP"/>
        </w:rPr>
        <w:t xml:space="preserve"> </w:t>
      </w:r>
      <w:r w:rsidR="00DE69D8" w:rsidRPr="00DE69D8">
        <w:rPr>
          <w:szCs w:val="22"/>
          <w:lang w:eastAsia="ja-JP"/>
        </w:rPr>
        <w:t xml:space="preserve">(i.e. </w:t>
      </w:r>
      <w:r>
        <w:rPr>
          <w:szCs w:val="22"/>
          <w:lang w:eastAsia="ja-JP"/>
        </w:rPr>
        <w:t>alternative 1 and alternative</w:t>
      </w:r>
      <w:r w:rsidR="002868A9" w:rsidRPr="00DE69D8">
        <w:rPr>
          <w:szCs w:val="22"/>
          <w:lang w:eastAsia="ja-JP"/>
        </w:rPr>
        <w:t xml:space="preserve"> 2</w:t>
      </w:r>
      <w:r w:rsidR="00DE69D8" w:rsidRPr="00DE69D8">
        <w:rPr>
          <w:szCs w:val="22"/>
          <w:lang w:eastAsia="ja-JP"/>
        </w:rPr>
        <w:t xml:space="preserve">) in [2] have issues and </w:t>
      </w:r>
      <w:r w:rsidR="002868A9" w:rsidRPr="00DE69D8">
        <w:rPr>
          <w:szCs w:val="22"/>
          <w:lang w:eastAsia="ja-JP"/>
        </w:rPr>
        <w:t>cause the unnecessary complexity.</w:t>
      </w:r>
    </w:p>
    <w:p w14:paraId="054F7A1C" w14:textId="253CCF6A" w:rsidR="00DE69D8" w:rsidRDefault="00E47D6A" w:rsidP="00217195">
      <w:pPr>
        <w:pStyle w:val="ListParagraph"/>
        <w:numPr>
          <w:ilvl w:val="0"/>
          <w:numId w:val="36"/>
        </w:numPr>
        <w:spacing w:after="180"/>
        <w:ind w:leftChars="0"/>
        <w:jc w:val="both"/>
        <w:rPr>
          <w:sz w:val="22"/>
          <w:szCs w:val="22"/>
        </w:rPr>
      </w:pPr>
      <w:r>
        <w:rPr>
          <w:sz w:val="22"/>
          <w:szCs w:val="22"/>
        </w:rPr>
        <w:t>For alternative 1</w:t>
      </w:r>
      <w:r w:rsidR="00ED0839">
        <w:rPr>
          <w:sz w:val="22"/>
          <w:szCs w:val="22"/>
        </w:rPr>
        <w:t>,</w:t>
      </w:r>
      <w:r w:rsidR="00DE69D8" w:rsidRPr="00DE69D8">
        <w:rPr>
          <w:sz w:val="22"/>
          <w:szCs w:val="22"/>
        </w:rPr>
        <w:t xml:space="preserve"> </w:t>
      </w:r>
      <w:r w:rsidR="00ED0839">
        <w:rPr>
          <w:sz w:val="22"/>
          <w:szCs w:val="22"/>
        </w:rPr>
        <w:t>i</w:t>
      </w:r>
      <w:r w:rsidR="00DE69D8">
        <w:rPr>
          <w:sz w:val="22"/>
          <w:szCs w:val="22"/>
        </w:rPr>
        <w:t xml:space="preserve">f the timer is defined as per </w:t>
      </w:r>
      <w:r w:rsidR="00ED0839">
        <w:rPr>
          <w:sz w:val="22"/>
          <w:szCs w:val="22"/>
        </w:rPr>
        <w:t>SCell level</w:t>
      </w:r>
      <w:r w:rsidR="00F3587C">
        <w:rPr>
          <w:sz w:val="22"/>
          <w:szCs w:val="22"/>
        </w:rPr>
        <w:t>,</w:t>
      </w:r>
      <w:r w:rsidR="00DE69D8">
        <w:rPr>
          <w:sz w:val="22"/>
          <w:szCs w:val="22"/>
        </w:rPr>
        <w:t xml:space="preserve"> </w:t>
      </w:r>
      <w:r w:rsidR="00F3587C">
        <w:rPr>
          <w:sz w:val="22"/>
          <w:szCs w:val="22"/>
        </w:rPr>
        <w:t>t</w:t>
      </w:r>
      <w:r w:rsidR="00DE69D8">
        <w:rPr>
          <w:sz w:val="22"/>
          <w:szCs w:val="22"/>
        </w:rPr>
        <w:t xml:space="preserve">he </w:t>
      </w:r>
      <w:r w:rsidR="00ED0839">
        <w:rPr>
          <w:sz w:val="22"/>
          <w:szCs w:val="22"/>
        </w:rPr>
        <w:t xml:space="preserve">subsequent </w:t>
      </w:r>
      <w:r w:rsidR="00DE69D8" w:rsidRPr="00DE69D8">
        <w:rPr>
          <w:sz w:val="22"/>
          <w:szCs w:val="22"/>
        </w:rPr>
        <w:t>BFR</w:t>
      </w:r>
      <w:r w:rsidR="00D13DA6">
        <w:rPr>
          <w:sz w:val="22"/>
          <w:szCs w:val="22"/>
        </w:rPr>
        <w:t>s</w:t>
      </w:r>
      <w:r w:rsidR="00DE69D8" w:rsidRPr="00DE69D8">
        <w:rPr>
          <w:sz w:val="22"/>
          <w:szCs w:val="22"/>
        </w:rPr>
        <w:t xml:space="preserve"> on the other </w:t>
      </w:r>
      <w:r w:rsidR="00DE69D8">
        <w:rPr>
          <w:sz w:val="22"/>
          <w:szCs w:val="22"/>
        </w:rPr>
        <w:t xml:space="preserve">SCells still can be triggered and BFR MAC CE </w:t>
      </w:r>
      <w:r w:rsidR="00F3587C">
        <w:rPr>
          <w:sz w:val="22"/>
          <w:szCs w:val="22"/>
        </w:rPr>
        <w:t xml:space="preserve">will </w:t>
      </w:r>
      <w:r w:rsidR="00DE69D8">
        <w:rPr>
          <w:sz w:val="22"/>
          <w:szCs w:val="22"/>
        </w:rPr>
        <w:t xml:space="preserve">be transmitted for </w:t>
      </w:r>
      <w:r w:rsidR="00ED0839">
        <w:rPr>
          <w:sz w:val="22"/>
          <w:szCs w:val="22"/>
        </w:rPr>
        <w:t>each failed SCell. The number of transmitted BFR MAC CE is not reduced</w:t>
      </w:r>
      <w:r w:rsidR="005D15FD">
        <w:rPr>
          <w:sz w:val="22"/>
          <w:szCs w:val="22"/>
        </w:rPr>
        <w:t>.</w:t>
      </w:r>
    </w:p>
    <w:p w14:paraId="1DC38348" w14:textId="1D0DA6EF" w:rsidR="004413E5" w:rsidRDefault="004413E5" w:rsidP="00217195">
      <w:pPr>
        <w:pStyle w:val="ListParagraph"/>
        <w:numPr>
          <w:ilvl w:val="0"/>
          <w:numId w:val="36"/>
        </w:numPr>
        <w:spacing w:after="180"/>
        <w:ind w:leftChars="0"/>
        <w:jc w:val="both"/>
        <w:rPr>
          <w:sz w:val="22"/>
          <w:szCs w:val="22"/>
        </w:rPr>
      </w:pPr>
      <w:r>
        <w:rPr>
          <w:sz w:val="22"/>
          <w:szCs w:val="22"/>
        </w:rPr>
        <w:t xml:space="preserve">For alternative 2, if the timer is defined as per </w:t>
      </w:r>
      <w:r w:rsidR="00E47D6A">
        <w:rPr>
          <w:sz w:val="22"/>
          <w:szCs w:val="22"/>
        </w:rPr>
        <w:t>MAC entity</w:t>
      </w:r>
      <w:r w:rsidR="00F3587C">
        <w:rPr>
          <w:sz w:val="22"/>
          <w:szCs w:val="22"/>
        </w:rPr>
        <w:t>,</w:t>
      </w:r>
      <w:r w:rsidR="00E47D6A">
        <w:rPr>
          <w:sz w:val="22"/>
          <w:szCs w:val="22"/>
        </w:rPr>
        <w:t xml:space="preserve"> </w:t>
      </w:r>
      <w:r w:rsidR="00F3587C">
        <w:rPr>
          <w:sz w:val="22"/>
          <w:szCs w:val="22"/>
        </w:rPr>
        <w:t>t</w:t>
      </w:r>
      <w:r w:rsidR="00E47D6A">
        <w:rPr>
          <w:sz w:val="22"/>
          <w:szCs w:val="22"/>
        </w:rPr>
        <w:t xml:space="preserve">he subsequent BFRs on other SCells will not trigger new BFR MAC CE transmission, because the timer starts for the BFR MAC CE sent already for this SCell. It </w:t>
      </w:r>
      <w:r w:rsidR="00F3587C">
        <w:rPr>
          <w:sz w:val="22"/>
          <w:szCs w:val="22"/>
        </w:rPr>
        <w:t xml:space="preserve">will </w:t>
      </w:r>
      <w:r w:rsidR="00E47D6A">
        <w:rPr>
          <w:sz w:val="22"/>
          <w:szCs w:val="22"/>
        </w:rPr>
        <w:t>obviously</w:t>
      </w:r>
      <w:r w:rsidR="00D90232">
        <w:rPr>
          <w:sz w:val="22"/>
          <w:szCs w:val="22"/>
        </w:rPr>
        <w:t xml:space="preserve"> </w:t>
      </w:r>
      <w:r w:rsidR="00ED0839">
        <w:rPr>
          <w:sz w:val="22"/>
          <w:szCs w:val="22"/>
        </w:rPr>
        <w:t>cause</w:t>
      </w:r>
      <w:r w:rsidR="00D90232">
        <w:rPr>
          <w:sz w:val="22"/>
          <w:szCs w:val="22"/>
        </w:rPr>
        <w:t xml:space="preserve"> </w:t>
      </w:r>
      <w:r w:rsidR="00E47D6A">
        <w:rPr>
          <w:sz w:val="22"/>
          <w:szCs w:val="22"/>
        </w:rPr>
        <w:t xml:space="preserve">the </w:t>
      </w:r>
      <w:r w:rsidR="00D90232">
        <w:rPr>
          <w:sz w:val="22"/>
          <w:szCs w:val="22"/>
        </w:rPr>
        <w:t>latency</w:t>
      </w:r>
      <w:r w:rsidR="00E47D6A">
        <w:rPr>
          <w:sz w:val="22"/>
          <w:szCs w:val="22"/>
        </w:rPr>
        <w:t xml:space="preserve"> </w:t>
      </w:r>
      <w:r w:rsidR="005D15FD">
        <w:rPr>
          <w:sz w:val="22"/>
          <w:szCs w:val="22"/>
        </w:rPr>
        <w:t>to report the beam failure issue triggered on new SCells.</w:t>
      </w:r>
    </w:p>
    <w:p w14:paraId="46C66EAC" w14:textId="5B52017C" w:rsidR="00DE69D8" w:rsidRDefault="00DE69D8" w:rsidP="00DE69D8">
      <w:pPr>
        <w:jc w:val="both"/>
        <w:rPr>
          <w:b/>
          <w:bCs/>
        </w:rPr>
      </w:pPr>
      <w:r>
        <w:rPr>
          <w:b/>
          <w:bCs/>
        </w:rPr>
        <w:t>Observation 4</w:t>
      </w:r>
      <w:r w:rsidRPr="007E72D2">
        <w:rPr>
          <w:b/>
          <w:bCs/>
        </w:rPr>
        <w:t>:</w:t>
      </w:r>
      <w:r w:rsidR="00ED0839">
        <w:rPr>
          <w:b/>
          <w:bCs/>
        </w:rPr>
        <w:t xml:space="preserve"> The proposed timer solution</w:t>
      </w:r>
      <w:r w:rsidR="00D21696">
        <w:rPr>
          <w:b/>
          <w:bCs/>
        </w:rPr>
        <w:t>s</w:t>
      </w:r>
      <w:r w:rsidR="00ED0839">
        <w:rPr>
          <w:b/>
          <w:bCs/>
        </w:rPr>
        <w:t xml:space="preserve"> </w:t>
      </w:r>
      <w:r w:rsidR="00D21696">
        <w:rPr>
          <w:b/>
          <w:bCs/>
        </w:rPr>
        <w:t xml:space="preserve">in [2] </w:t>
      </w:r>
      <w:r w:rsidR="005D15FD">
        <w:rPr>
          <w:b/>
          <w:bCs/>
        </w:rPr>
        <w:t>ha</w:t>
      </w:r>
      <w:r w:rsidR="00D21696">
        <w:rPr>
          <w:b/>
          <w:bCs/>
        </w:rPr>
        <w:t>ve</w:t>
      </w:r>
      <w:r w:rsidR="005D15FD">
        <w:rPr>
          <w:b/>
          <w:bCs/>
        </w:rPr>
        <w:t xml:space="preserve"> issue</w:t>
      </w:r>
      <w:r w:rsidR="00D21696">
        <w:rPr>
          <w:b/>
          <w:bCs/>
        </w:rPr>
        <w:t>s</w:t>
      </w:r>
      <w:r w:rsidR="005D15FD">
        <w:rPr>
          <w:b/>
          <w:bCs/>
        </w:rPr>
        <w:t xml:space="preserve"> and cause unnecessary complexity.</w:t>
      </w:r>
    </w:p>
    <w:p w14:paraId="740FD04E" w14:textId="0307E669" w:rsidR="005C343F" w:rsidRPr="005C343F" w:rsidRDefault="005C343F" w:rsidP="00DE69D8">
      <w:pPr>
        <w:jc w:val="both"/>
      </w:pPr>
      <w:r w:rsidRPr="005C343F">
        <w:t xml:space="preserve">Based on the </w:t>
      </w:r>
      <w:r>
        <w:t>above analysis, we make the following proposals.</w:t>
      </w:r>
    </w:p>
    <w:p w14:paraId="67F75781" w14:textId="7987FF58" w:rsidR="001E202B" w:rsidRPr="007E72D2" w:rsidRDefault="001E202B" w:rsidP="001E202B">
      <w:pPr>
        <w:jc w:val="both"/>
        <w:rPr>
          <w:b/>
          <w:bCs/>
        </w:rPr>
      </w:pPr>
      <w:r w:rsidRPr="007E72D2">
        <w:rPr>
          <w:b/>
          <w:bCs/>
        </w:rPr>
        <w:t xml:space="preserve">Proposal: </w:t>
      </w:r>
      <w:r w:rsidR="00363DB0" w:rsidRPr="00AC00DB">
        <w:rPr>
          <w:b/>
          <w:bCs/>
        </w:rPr>
        <w:t>Timer based BFR MAC CE transmission is not</w:t>
      </w:r>
      <w:r w:rsidR="009D16B1" w:rsidRPr="00AC00DB">
        <w:rPr>
          <w:b/>
          <w:bCs/>
        </w:rPr>
        <w:t xml:space="preserve"> introduced</w:t>
      </w:r>
      <w:r w:rsidR="00451B3E">
        <w:rPr>
          <w:b/>
          <w:bCs/>
        </w:rPr>
        <w:t>.</w:t>
      </w:r>
      <w:r w:rsidR="009D16B1">
        <w:rPr>
          <w:b/>
          <w:bCs/>
        </w:rPr>
        <w:t xml:space="preserve"> </w:t>
      </w:r>
    </w:p>
    <w:p w14:paraId="715319D8" w14:textId="038E45BC" w:rsidR="004A2A25" w:rsidRPr="001E0713" w:rsidRDefault="004A2A25" w:rsidP="00535D50">
      <w:pPr>
        <w:jc w:val="both"/>
        <w:rPr>
          <w:lang w:val="en-GB"/>
        </w:rPr>
      </w:pPr>
    </w:p>
    <w:p w14:paraId="1C136B35" w14:textId="77777777" w:rsidR="00C20C06" w:rsidRPr="00341812" w:rsidRDefault="00501D61" w:rsidP="00C20C06">
      <w:pPr>
        <w:pStyle w:val="Heading1"/>
        <w:rPr>
          <w:lang w:val="en-US"/>
        </w:rPr>
      </w:pPr>
      <w:r w:rsidRPr="00341812">
        <w:rPr>
          <w:lang w:val="en-US"/>
        </w:rPr>
        <w:t>Conclusion</w:t>
      </w:r>
    </w:p>
    <w:p w14:paraId="638E4AD4"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62E7FD6B" w14:textId="77777777" w:rsidR="00D46E9B" w:rsidRDefault="00D46E9B" w:rsidP="00D46E9B">
      <w:pPr>
        <w:jc w:val="both"/>
        <w:rPr>
          <w:b/>
          <w:bCs/>
        </w:rPr>
      </w:pPr>
      <w:r>
        <w:rPr>
          <w:b/>
          <w:bCs/>
        </w:rPr>
        <w:t>Observation 1</w:t>
      </w:r>
      <w:r w:rsidRPr="007E72D2">
        <w:rPr>
          <w:b/>
          <w:bCs/>
        </w:rPr>
        <w:t xml:space="preserve">: </w:t>
      </w:r>
      <w:r>
        <w:rPr>
          <w:b/>
          <w:bCs/>
        </w:rPr>
        <w:t>There is no redundant SCell BFR MAC CE sent if all BFRs triggered are cancelled for a SCell after the SCell BFR MAC CE or truncated SCell BFR MAC CE containing beam failure information of that SCell is transmitted.</w:t>
      </w:r>
    </w:p>
    <w:p w14:paraId="6F90F1BE" w14:textId="77777777" w:rsidR="00D46E9B" w:rsidRDefault="00D46E9B" w:rsidP="00D46E9B">
      <w:pPr>
        <w:jc w:val="both"/>
        <w:rPr>
          <w:b/>
          <w:bCs/>
        </w:rPr>
      </w:pPr>
      <w:r>
        <w:rPr>
          <w:b/>
          <w:bCs/>
        </w:rPr>
        <w:t>Observation 2</w:t>
      </w:r>
      <w:r w:rsidRPr="007E72D2">
        <w:rPr>
          <w:b/>
          <w:bCs/>
        </w:rPr>
        <w:t xml:space="preserve">: </w:t>
      </w:r>
      <w:r>
        <w:rPr>
          <w:b/>
          <w:bCs/>
        </w:rPr>
        <w:t xml:space="preserve">BFR will not be triggered frequently after beam failure instance counter exceeds its MAX value, because the BFD </w:t>
      </w:r>
      <w:r w:rsidRPr="00E62C29">
        <w:rPr>
          <w:b/>
          <w:bCs/>
        </w:rPr>
        <w:t>indication received from lower layer should not be too often</w:t>
      </w:r>
      <w:r>
        <w:rPr>
          <w:b/>
          <w:bCs/>
        </w:rPr>
        <w:t>.</w:t>
      </w:r>
    </w:p>
    <w:p w14:paraId="09B17E03" w14:textId="77777777" w:rsidR="00D46E9B" w:rsidRDefault="00D46E9B" w:rsidP="00D46E9B">
      <w:pPr>
        <w:jc w:val="both"/>
        <w:rPr>
          <w:b/>
          <w:bCs/>
        </w:rPr>
      </w:pPr>
      <w:r>
        <w:rPr>
          <w:b/>
          <w:bCs/>
        </w:rPr>
        <w:t>Observation 3</w:t>
      </w:r>
      <w:r w:rsidRPr="007E72D2">
        <w:rPr>
          <w:b/>
          <w:bCs/>
        </w:rPr>
        <w:t xml:space="preserve">: </w:t>
      </w:r>
      <w:r>
        <w:rPr>
          <w:b/>
          <w:bCs/>
        </w:rPr>
        <w:t>For the multiple failed SCell case, it has high probability that the BFR MAC CE and/or SR for BFR is transmitted once to the network, since all these SCells may get the beam failure instance indication around the same time.</w:t>
      </w:r>
    </w:p>
    <w:p w14:paraId="18983AB1" w14:textId="77777777" w:rsidR="00D46E9B" w:rsidRDefault="00D46E9B" w:rsidP="00D46E9B">
      <w:pPr>
        <w:jc w:val="both"/>
        <w:rPr>
          <w:b/>
          <w:bCs/>
        </w:rPr>
      </w:pPr>
      <w:r>
        <w:rPr>
          <w:b/>
          <w:bCs/>
        </w:rPr>
        <w:t>Observation 4</w:t>
      </w:r>
      <w:r w:rsidRPr="007E72D2">
        <w:rPr>
          <w:b/>
          <w:bCs/>
        </w:rPr>
        <w:t>:</w:t>
      </w:r>
      <w:r>
        <w:rPr>
          <w:b/>
          <w:bCs/>
        </w:rPr>
        <w:t xml:space="preserve"> The proposed timer solutions in [2] have issues and cause unnecessary complexity.</w:t>
      </w:r>
    </w:p>
    <w:p w14:paraId="23105F7C" w14:textId="77777777" w:rsidR="00D46E9B" w:rsidRPr="007E72D2" w:rsidRDefault="00D46E9B" w:rsidP="00D46E9B">
      <w:pPr>
        <w:jc w:val="both"/>
        <w:rPr>
          <w:b/>
          <w:bCs/>
        </w:rPr>
      </w:pPr>
      <w:r w:rsidRPr="007E72D2">
        <w:rPr>
          <w:b/>
          <w:bCs/>
        </w:rPr>
        <w:t xml:space="preserve">Proposal: </w:t>
      </w:r>
      <w:r w:rsidRPr="00AC00DB">
        <w:rPr>
          <w:b/>
          <w:bCs/>
        </w:rPr>
        <w:t>Timer based BFR MAC CE transmission is not introduced</w:t>
      </w:r>
      <w:r>
        <w:rPr>
          <w:b/>
          <w:bCs/>
        </w:rPr>
        <w:t xml:space="preserve">. </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42B57AA3" w14:textId="52EAE9BE" w:rsidR="005D2B14" w:rsidRDefault="005D2B14" w:rsidP="00BB3503">
      <w:pPr>
        <w:numPr>
          <w:ilvl w:val="0"/>
          <w:numId w:val="3"/>
        </w:numPr>
      </w:pPr>
      <w:bookmarkStart w:id="4" w:name="_Hlk37360549"/>
      <w:r>
        <w:t xml:space="preserve">R2-2003894, </w:t>
      </w:r>
      <w:r w:rsidRPr="005D2B14">
        <w:t>Offline discussion 104: Timer based BFR MAC CE Transmission</w:t>
      </w:r>
      <w:r>
        <w:t xml:space="preserve">, </w:t>
      </w:r>
      <w:r w:rsidRPr="005D2B14">
        <w:t>Nokia</w:t>
      </w:r>
      <w:r>
        <w:t>.</w:t>
      </w:r>
    </w:p>
    <w:p w14:paraId="19160102" w14:textId="494A65D5" w:rsidR="005D2B14" w:rsidRDefault="005D2B14" w:rsidP="00BB3503">
      <w:pPr>
        <w:numPr>
          <w:ilvl w:val="0"/>
          <w:numId w:val="3"/>
        </w:numPr>
      </w:pPr>
      <w:r>
        <w:t>R2-2003903</w:t>
      </w:r>
      <w:r w:rsidR="00FF2011">
        <w:t xml:space="preserve">, </w:t>
      </w:r>
      <w:r w:rsidR="00FF2011" w:rsidRPr="00FF2011">
        <w:t>Offline discussion 104: Timer based BFR MAC CE Transmission - second round</w:t>
      </w:r>
      <w:r w:rsidR="00FF2011">
        <w:t xml:space="preserve">, </w:t>
      </w:r>
      <w:r w:rsidR="00FF2011" w:rsidRPr="00FF2011">
        <w:t>Nokia</w:t>
      </w:r>
    </w:p>
    <w:p w14:paraId="5FC98E49" w14:textId="02D50F38" w:rsidR="00126BD6" w:rsidRDefault="00560A31" w:rsidP="00BB3503">
      <w:pPr>
        <w:numPr>
          <w:ilvl w:val="0"/>
          <w:numId w:val="3"/>
        </w:numPr>
      </w:pPr>
      <w:r>
        <w:t>TS 38.321</w:t>
      </w:r>
      <w:r w:rsidR="00FF354C">
        <w:t xml:space="preserve"> V16.0.0</w:t>
      </w:r>
      <w:r w:rsidR="00BF78A3">
        <w:t xml:space="preserve">, </w:t>
      </w:r>
      <w:r>
        <w:t xml:space="preserve">NR </w:t>
      </w:r>
      <w:r w:rsidRPr="00560A31">
        <w:t>Medium Access Control (MAC) protocol specification</w:t>
      </w:r>
      <w:r>
        <w:t xml:space="preserve"> (Release 16), 3GPP</w:t>
      </w:r>
      <w:r w:rsidR="00BF78A3">
        <w:t>.</w:t>
      </w:r>
    </w:p>
    <w:p w14:paraId="36991E73" w14:textId="4A6D36FA" w:rsidR="005D2B14" w:rsidRDefault="00D44D69" w:rsidP="00BB3503">
      <w:pPr>
        <w:numPr>
          <w:ilvl w:val="0"/>
          <w:numId w:val="3"/>
        </w:numPr>
      </w:pPr>
      <w:r>
        <w:t xml:space="preserve">TS 38.133 V16.2.0, NR </w:t>
      </w:r>
      <w:r w:rsidRPr="00D44D69">
        <w:t>Requirements for support of radio resource management</w:t>
      </w:r>
      <w:r>
        <w:t xml:space="preserve"> (Release 16), 3GPP.</w:t>
      </w:r>
    </w:p>
    <w:p w14:paraId="5AE2E6F1" w14:textId="3486690D" w:rsidR="00C356CF" w:rsidRDefault="00C356CF" w:rsidP="00BB3503">
      <w:pPr>
        <w:numPr>
          <w:ilvl w:val="0"/>
          <w:numId w:val="3"/>
        </w:numPr>
      </w:pPr>
      <w:r>
        <w:t xml:space="preserve">TS 38.213 V16.0.0, NR </w:t>
      </w:r>
      <w:r w:rsidRPr="00C356CF">
        <w:t>Physical layer procedures for control</w:t>
      </w:r>
      <w:r>
        <w:t xml:space="preserve"> (Release 16), 3GPP.</w:t>
      </w:r>
    </w:p>
    <w:bookmarkEnd w:id="4"/>
    <w:p w14:paraId="52647989" w14:textId="76128F86" w:rsidR="00BB3503" w:rsidRDefault="00BB3503" w:rsidP="008A11AB">
      <w:pPr>
        <w:rPr>
          <w:lang w:eastAsia="ja-JP"/>
        </w:rPr>
      </w:pPr>
    </w:p>
    <w:p w14:paraId="0CDFFB8D" w14:textId="77777777" w:rsidR="007633FC" w:rsidRDefault="007633FC" w:rsidP="007633FC">
      <w:pPr>
        <w:pStyle w:val="Heading1"/>
      </w:pPr>
      <w:r>
        <w:t>Annex</w:t>
      </w:r>
    </w:p>
    <w:sectPr w:rsidR="007633FC">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5CE05" w14:textId="77777777" w:rsidR="00E028A8" w:rsidRDefault="00E028A8">
      <w:r>
        <w:separator/>
      </w:r>
    </w:p>
    <w:p w14:paraId="355D64A4" w14:textId="77777777" w:rsidR="00E028A8" w:rsidRDefault="00E028A8"/>
  </w:endnote>
  <w:endnote w:type="continuationSeparator" w:id="0">
    <w:p w14:paraId="7B8971D9" w14:textId="77777777" w:rsidR="00E028A8" w:rsidRDefault="00E028A8">
      <w:r>
        <w:continuationSeparator/>
      </w:r>
    </w:p>
    <w:p w14:paraId="62E19C13" w14:textId="77777777" w:rsidR="00E028A8" w:rsidRDefault="00E02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2A622" w14:textId="77777777" w:rsidR="00CA6751" w:rsidRDefault="00CA6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14FF" w14:textId="77777777" w:rsidR="00CA6751" w:rsidRDefault="00CA6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907E7" w14:textId="77777777" w:rsidR="00E028A8" w:rsidRDefault="00E028A8">
      <w:r>
        <w:separator/>
      </w:r>
    </w:p>
    <w:p w14:paraId="52D11DA8" w14:textId="77777777" w:rsidR="00E028A8" w:rsidRDefault="00E028A8"/>
  </w:footnote>
  <w:footnote w:type="continuationSeparator" w:id="0">
    <w:p w14:paraId="28756FF2" w14:textId="77777777" w:rsidR="00E028A8" w:rsidRDefault="00E028A8">
      <w:r>
        <w:continuationSeparator/>
      </w:r>
    </w:p>
    <w:p w14:paraId="3C54522F" w14:textId="77777777" w:rsidR="00E028A8" w:rsidRDefault="00E028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297377" w:rsidRDefault="0029737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297377" w:rsidRDefault="0029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9DD85" w14:textId="77777777" w:rsidR="00CA6751" w:rsidRDefault="00CA67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3"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E3781E"/>
    <w:multiLevelType w:val="hybridMultilevel"/>
    <w:tmpl w:val="F1FE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50B503D"/>
    <w:multiLevelType w:val="hybridMultilevel"/>
    <w:tmpl w:val="03F6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5"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1324D"/>
    <w:multiLevelType w:val="hybridMultilevel"/>
    <w:tmpl w:val="1698496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F8F0972"/>
    <w:multiLevelType w:val="hybridMultilevel"/>
    <w:tmpl w:val="29E6C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3"/>
  </w:num>
  <w:num w:numId="3">
    <w:abstractNumId w:val="16"/>
  </w:num>
  <w:num w:numId="4">
    <w:abstractNumId w:val="22"/>
  </w:num>
  <w:num w:numId="5">
    <w:abstractNumId w:val="7"/>
  </w:num>
  <w:num w:numId="6">
    <w:abstractNumId w:val="10"/>
  </w:num>
  <w:num w:numId="7">
    <w:abstractNumId w:val="31"/>
  </w:num>
  <w:num w:numId="8">
    <w:abstractNumId w:val="12"/>
  </w:num>
  <w:num w:numId="9">
    <w:abstractNumId w:val="17"/>
  </w:num>
  <w:num w:numId="10">
    <w:abstractNumId w:val="20"/>
  </w:num>
  <w:num w:numId="11">
    <w:abstractNumId w:val="15"/>
  </w:num>
  <w:num w:numId="12">
    <w:abstractNumId w:val="25"/>
  </w:num>
  <w:num w:numId="13">
    <w:abstractNumId w:val="1"/>
  </w:num>
  <w:num w:numId="14">
    <w:abstractNumId w:val="5"/>
  </w:num>
  <w:num w:numId="15">
    <w:abstractNumId w:val="21"/>
  </w:num>
  <w:num w:numId="16">
    <w:abstractNumId w:val="6"/>
  </w:num>
  <w:num w:numId="17">
    <w:abstractNumId w:val="26"/>
  </w:num>
  <w:num w:numId="18">
    <w:abstractNumId w:val="13"/>
  </w:num>
  <w:num w:numId="19">
    <w:abstractNumId w:val="9"/>
  </w:num>
  <w:num w:numId="20">
    <w:abstractNumId w:val="24"/>
  </w:num>
  <w:num w:numId="21">
    <w:abstractNumId w:val="2"/>
  </w:num>
  <w:num w:numId="22">
    <w:abstractNumId w:val="3"/>
  </w:num>
  <w:num w:numId="23">
    <w:abstractNumId w:val="8"/>
  </w:num>
  <w:num w:numId="24">
    <w:abstractNumId w:val="11"/>
  </w:num>
  <w:num w:numId="25">
    <w:abstractNumId w:val="9"/>
  </w:num>
  <w:num w:numId="26">
    <w:abstractNumId w:val="32"/>
  </w:num>
  <w:num w:numId="27">
    <w:abstractNumId w:val="4"/>
  </w:num>
  <w:num w:numId="28">
    <w:abstractNumId w:val="14"/>
  </w:num>
  <w:num w:numId="29">
    <w:abstractNumId w:val="28"/>
  </w:num>
  <w:num w:numId="30">
    <w:abstractNumId w:val="18"/>
  </w:num>
  <w:num w:numId="31">
    <w:abstractNumId w:val="27"/>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9"/>
  </w:num>
  <w:num w:numId="34">
    <w:abstractNumId w:val="19"/>
  </w:num>
  <w:num w:numId="35">
    <w:abstractNumId w:val="30"/>
  </w:num>
  <w:num w:numId="3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69E9"/>
    <w:rsid w:val="00011393"/>
    <w:rsid w:val="00012946"/>
    <w:rsid w:val="00012C87"/>
    <w:rsid w:val="00013F15"/>
    <w:rsid w:val="00015AA5"/>
    <w:rsid w:val="00016491"/>
    <w:rsid w:val="000168CE"/>
    <w:rsid w:val="0002100A"/>
    <w:rsid w:val="00024A54"/>
    <w:rsid w:val="00024BA4"/>
    <w:rsid w:val="0002512D"/>
    <w:rsid w:val="00026287"/>
    <w:rsid w:val="000262F3"/>
    <w:rsid w:val="0002667A"/>
    <w:rsid w:val="0003112A"/>
    <w:rsid w:val="00031410"/>
    <w:rsid w:val="000318DD"/>
    <w:rsid w:val="0003211B"/>
    <w:rsid w:val="00032B71"/>
    <w:rsid w:val="00033F8E"/>
    <w:rsid w:val="0003521E"/>
    <w:rsid w:val="00036376"/>
    <w:rsid w:val="00037DEE"/>
    <w:rsid w:val="00040E4E"/>
    <w:rsid w:val="000420DE"/>
    <w:rsid w:val="00043FFD"/>
    <w:rsid w:val="0005282C"/>
    <w:rsid w:val="000537B7"/>
    <w:rsid w:val="00056C34"/>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3A87"/>
    <w:rsid w:val="00084DEF"/>
    <w:rsid w:val="00086940"/>
    <w:rsid w:val="00086AB3"/>
    <w:rsid w:val="00086C64"/>
    <w:rsid w:val="000917C6"/>
    <w:rsid w:val="00092C76"/>
    <w:rsid w:val="00093599"/>
    <w:rsid w:val="000957BB"/>
    <w:rsid w:val="00096DA8"/>
    <w:rsid w:val="000A256F"/>
    <w:rsid w:val="000A42BB"/>
    <w:rsid w:val="000A4674"/>
    <w:rsid w:val="000A6DA2"/>
    <w:rsid w:val="000B09D4"/>
    <w:rsid w:val="000B0C75"/>
    <w:rsid w:val="000B1AB0"/>
    <w:rsid w:val="000B1ACF"/>
    <w:rsid w:val="000B2858"/>
    <w:rsid w:val="000B2C38"/>
    <w:rsid w:val="000B2CCE"/>
    <w:rsid w:val="000B5B95"/>
    <w:rsid w:val="000C19FB"/>
    <w:rsid w:val="000C50B2"/>
    <w:rsid w:val="000C6060"/>
    <w:rsid w:val="000C6D75"/>
    <w:rsid w:val="000C7D57"/>
    <w:rsid w:val="000D2514"/>
    <w:rsid w:val="000D2E8D"/>
    <w:rsid w:val="000D38E5"/>
    <w:rsid w:val="000D49ED"/>
    <w:rsid w:val="000D4B4D"/>
    <w:rsid w:val="000D544F"/>
    <w:rsid w:val="000D6B55"/>
    <w:rsid w:val="000D7E08"/>
    <w:rsid w:val="000E1011"/>
    <w:rsid w:val="000E2958"/>
    <w:rsid w:val="000E2FA0"/>
    <w:rsid w:val="000E37C3"/>
    <w:rsid w:val="000E397B"/>
    <w:rsid w:val="000E5ECA"/>
    <w:rsid w:val="000E7C73"/>
    <w:rsid w:val="000F064E"/>
    <w:rsid w:val="000F24A4"/>
    <w:rsid w:val="000F28FC"/>
    <w:rsid w:val="000F39D2"/>
    <w:rsid w:val="000F70A4"/>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570"/>
    <w:rsid w:val="0012062B"/>
    <w:rsid w:val="0012163A"/>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EB"/>
    <w:rsid w:val="00150BCE"/>
    <w:rsid w:val="00156591"/>
    <w:rsid w:val="001570F6"/>
    <w:rsid w:val="0016240C"/>
    <w:rsid w:val="00162432"/>
    <w:rsid w:val="00165C3F"/>
    <w:rsid w:val="00167524"/>
    <w:rsid w:val="00170A65"/>
    <w:rsid w:val="00171382"/>
    <w:rsid w:val="00173E7B"/>
    <w:rsid w:val="00174A05"/>
    <w:rsid w:val="0017631E"/>
    <w:rsid w:val="0018043B"/>
    <w:rsid w:val="00181108"/>
    <w:rsid w:val="0018120D"/>
    <w:rsid w:val="00183D6D"/>
    <w:rsid w:val="00186C20"/>
    <w:rsid w:val="0018755D"/>
    <w:rsid w:val="0018761A"/>
    <w:rsid w:val="00187B63"/>
    <w:rsid w:val="00187C49"/>
    <w:rsid w:val="00187D01"/>
    <w:rsid w:val="00187F9D"/>
    <w:rsid w:val="00192EE6"/>
    <w:rsid w:val="00193662"/>
    <w:rsid w:val="00195014"/>
    <w:rsid w:val="00195336"/>
    <w:rsid w:val="00196443"/>
    <w:rsid w:val="001969E5"/>
    <w:rsid w:val="00197278"/>
    <w:rsid w:val="00197D91"/>
    <w:rsid w:val="001A0874"/>
    <w:rsid w:val="001A0FA0"/>
    <w:rsid w:val="001A19FC"/>
    <w:rsid w:val="001A1B47"/>
    <w:rsid w:val="001A27B4"/>
    <w:rsid w:val="001A28B1"/>
    <w:rsid w:val="001A3F94"/>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6AEB"/>
    <w:rsid w:val="001C71E2"/>
    <w:rsid w:val="001D1E21"/>
    <w:rsid w:val="001D440F"/>
    <w:rsid w:val="001D51A9"/>
    <w:rsid w:val="001D53F0"/>
    <w:rsid w:val="001D56D0"/>
    <w:rsid w:val="001D5D79"/>
    <w:rsid w:val="001E0713"/>
    <w:rsid w:val="001E17B4"/>
    <w:rsid w:val="001E1A61"/>
    <w:rsid w:val="001E202B"/>
    <w:rsid w:val="001E2B81"/>
    <w:rsid w:val="001E34B9"/>
    <w:rsid w:val="001E59F8"/>
    <w:rsid w:val="001F069B"/>
    <w:rsid w:val="001F0B93"/>
    <w:rsid w:val="001F0FB5"/>
    <w:rsid w:val="001F546F"/>
    <w:rsid w:val="00200FBE"/>
    <w:rsid w:val="00207175"/>
    <w:rsid w:val="00207CF8"/>
    <w:rsid w:val="00207E3C"/>
    <w:rsid w:val="00215936"/>
    <w:rsid w:val="00217195"/>
    <w:rsid w:val="00220202"/>
    <w:rsid w:val="00220F04"/>
    <w:rsid w:val="00223C63"/>
    <w:rsid w:val="002257E4"/>
    <w:rsid w:val="002274FD"/>
    <w:rsid w:val="00230C6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2CDB"/>
    <w:rsid w:val="00253ACC"/>
    <w:rsid w:val="00254621"/>
    <w:rsid w:val="0025717C"/>
    <w:rsid w:val="00260401"/>
    <w:rsid w:val="00262B04"/>
    <w:rsid w:val="00262F4C"/>
    <w:rsid w:val="002631F9"/>
    <w:rsid w:val="00265F68"/>
    <w:rsid w:val="002668E6"/>
    <w:rsid w:val="002675DC"/>
    <w:rsid w:val="00267AD3"/>
    <w:rsid w:val="00270645"/>
    <w:rsid w:val="00270E63"/>
    <w:rsid w:val="002713A1"/>
    <w:rsid w:val="002725A6"/>
    <w:rsid w:val="00274BB4"/>
    <w:rsid w:val="00275433"/>
    <w:rsid w:val="00276514"/>
    <w:rsid w:val="002769B8"/>
    <w:rsid w:val="0027766F"/>
    <w:rsid w:val="00281000"/>
    <w:rsid w:val="00286074"/>
    <w:rsid w:val="002868A9"/>
    <w:rsid w:val="00287003"/>
    <w:rsid w:val="00287CD3"/>
    <w:rsid w:val="00290449"/>
    <w:rsid w:val="00291183"/>
    <w:rsid w:val="00295C63"/>
    <w:rsid w:val="002960A6"/>
    <w:rsid w:val="00297377"/>
    <w:rsid w:val="002A18A0"/>
    <w:rsid w:val="002A2245"/>
    <w:rsid w:val="002A5549"/>
    <w:rsid w:val="002A76ED"/>
    <w:rsid w:val="002A7BDE"/>
    <w:rsid w:val="002A7FA0"/>
    <w:rsid w:val="002B643C"/>
    <w:rsid w:val="002B7DC0"/>
    <w:rsid w:val="002C34FC"/>
    <w:rsid w:val="002C4704"/>
    <w:rsid w:val="002C4B4A"/>
    <w:rsid w:val="002C4CC5"/>
    <w:rsid w:val="002C5018"/>
    <w:rsid w:val="002C5094"/>
    <w:rsid w:val="002C570F"/>
    <w:rsid w:val="002C5961"/>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2556"/>
    <w:rsid w:val="0030633B"/>
    <w:rsid w:val="0030664C"/>
    <w:rsid w:val="003077D1"/>
    <w:rsid w:val="003128DB"/>
    <w:rsid w:val="00312928"/>
    <w:rsid w:val="00312BF4"/>
    <w:rsid w:val="00312E2A"/>
    <w:rsid w:val="00312F4D"/>
    <w:rsid w:val="0031337B"/>
    <w:rsid w:val="00314F91"/>
    <w:rsid w:val="00314FEF"/>
    <w:rsid w:val="00315971"/>
    <w:rsid w:val="00316F16"/>
    <w:rsid w:val="00321693"/>
    <w:rsid w:val="00322315"/>
    <w:rsid w:val="00323446"/>
    <w:rsid w:val="00323E36"/>
    <w:rsid w:val="003257E3"/>
    <w:rsid w:val="00330341"/>
    <w:rsid w:val="00331416"/>
    <w:rsid w:val="00331B6D"/>
    <w:rsid w:val="00332DAA"/>
    <w:rsid w:val="00332FC8"/>
    <w:rsid w:val="0033314E"/>
    <w:rsid w:val="003337C3"/>
    <w:rsid w:val="003352A7"/>
    <w:rsid w:val="00341812"/>
    <w:rsid w:val="00343045"/>
    <w:rsid w:val="00344300"/>
    <w:rsid w:val="0034558A"/>
    <w:rsid w:val="00345E3B"/>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3DB0"/>
    <w:rsid w:val="00365766"/>
    <w:rsid w:val="00365EBE"/>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A1322"/>
    <w:rsid w:val="003A2F64"/>
    <w:rsid w:val="003A396C"/>
    <w:rsid w:val="003A47CC"/>
    <w:rsid w:val="003A7BB0"/>
    <w:rsid w:val="003B2C12"/>
    <w:rsid w:val="003B2F0C"/>
    <w:rsid w:val="003B4ECB"/>
    <w:rsid w:val="003B554F"/>
    <w:rsid w:val="003B7A52"/>
    <w:rsid w:val="003B7A73"/>
    <w:rsid w:val="003B7C1E"/>
    <w:rsid w:val="003C06D3"/>
    <w:rsid w:val="003C0DBC"/>
    <w:rsid w:val="003C249A"/>
    <w:rsid w:val="003C4E23"/>
    <w:rsid w:val="003C7A21"/>
    <w:rsid w:val="003D03B0"/>
    <w:rsid w:val="003D27B2"/>
    <w:rsid w:val="003D46B6"/>
    <w:rsid w:val="003D4B50"/>
    <w:rsid w:val="003D4D4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A6A"/>
    <w:rsid w:val="00403FA1"/>
    <w:rsid w:val="004052C5"/>
    <w:rsid w:val="00406775"/>
    <w:rsid w:val="00406853"/>
    <w:rsid w:val="00411013"/>
    <w:rsid w:val="0041355A"/>
    <w:rsid w:val="00415A07"/>
    <w:rsid w:val="004160DA"/>
    <w:rsid w:val="004176EC"/>
    <w:rsid w:val="00423C12"/>
    <w:rsid w:val="00426A19"/>
    <w:rsid w:val="00427AC8"/>
    <w:rsid w:val="004310C7"/>
    <w:rsid w:val="00431246"/>
    <w:rsid w:val="00433B46"/>
    <w:rsid w:val="004342AD"/>
    <w:rsid w:val="004342C9"/>
    <w:rsid w:val="00435F29"/>
    <w:rsid w:val="00437439"/>
    <w:rsid w:val="00440D27"/>
    <w:rsid w:val="00440E8D"/>
    <w:rsid w:val="004413E5"/>
    <w:rsid w:val="00442F80"/>
    <w:rsid w:val="00445819"/>
    <w:rsid w:val="00445AE2"/>
    <w:rsid w:val="00447D98"/>
    <w:rsid w:val="0045193C"/>
    <w:rsid w:val="00451B3E"/>
    <w:rsid w:val="004528DE"/>
    <w:rsid w:val="00455BEE"/>
    <w:rsid w:val="00456588"/>
    <w:rsid w:val="00456919"/>
    <w:rsid w:val="00457875"/>
    <w:rsid w:val="00461DAF"/>
    <w:rsid w:val="00471439"/>
    <w:rsid w:val="004729B5"/>
    <w:rsid w:val="00472D91"/>
    <w:rsid w:val="00473E60"/>
    <w:rsid w:val="004744BA"/>
    <w:rsid w:val="00474760"/>
    <w:rsid w:val="00475165"/>
    <w:rsid w:val="00483B91"/>
    <w:rsid w:val="0048515C"/>
    <w:rsid w:val="004853D3"/>
    <w:rsid w:val="004858EE"/>
    <w:rsid w:val="004861B6"/>
    <w:rsid w:val="0048621D"/>
    <w:rsid w:val="00496682"/>
    <w:rsid w:val="00496A38"/>
    <w:rsid w:val="004A0A3B"/>
    <w:rsid w:val="004A10E3"/>
    <w:rsid w:val="004A2A25"/>
    <w:rsid w:val="004A390E"/>
    <w:rsid w:val="004A3E14"/>
    <w:rsid w:val="004A58C1"/>
    <w:rsid w:val="004A5AA1"/>
    <w:rsid w:val="004A5E15"/>
    <w:rsid w:val="004A65EA"/>
    <w:rsid w:val="004A6A9A"/>
    <w:rsid w:val="004A75B8"/>
    <w:rsid w:val="004A75C0"/>
    <w:rsid w:val="004B0DAB"/>
    <w:rsid w:val="004B20DB"/>
    <w:rsid w:val="004B3D91"/>
    <w:rsid w:val="004B5CCC"/>
    <w:rsid w:val="004B7893"/>
    <w:rsid w:val="004C14B6"/>
    <w:rsid w:val="004C1FE5"/>
    <w:rsid w:val="004C2D20"/>
    <w:rsid w:val="004C5244"/>
    <w:rsid w:val="004D00A2"/>
    <w:rsid w:val="004D0785"/>
    <w:rsid w:val="004D163F"/>
    <w:rsid w:val="004D2E21"/>
    <w:rsid w:val="004D5202"/>
    <w:rsid w:val="004D62E2"/>
    <w:rsid w:val="004D6F4A"/>
    <w:rsid w:val="004D7C7D"/>
    <w:rsid w:val="004E1A1D"/>
    <w:rsid w:val="004E3591"/>
    <w:rsid w:val="004E40E2"/>
    <w:rsid w:val="004E4B70"/>
    <w:rsid w:val="004E52A5"/>
    <w:rsid w:val="004E5F65"/>
    <w:rsid w:val="004E6461"/>
    <w:rsid w:val="004E6B25"/>
    <w:rsid w:val="004E6FE5"/>
    <w:rsid w:val="004E7D49"/>
    <w:rsid w:val="004F163B"/>
    <w:rsid w:val="004F1A98"/>
    <w:rsid w:val="004F2720"/>
    <w:rsid w:val="004F5FF0"/>
    <w:rsid w:val="004F70C3"/>
    <w:rsid w:val="00501D61"/>
    <w:rsid w:val="00503BB5"/>
    <w:rsid w:val="0050420D"/>
    <w:rsid w:val="00504F0F"/>
    <w:rsid w:val="005052ED"/>
    <w:rsid w:val="005061FC"/>
    <w:rsid w:val="005064EC"/>
    <w:rsid w:val="0050667C"/>
    <w:rsid w:val="0051128C"/>
    <w:rsid w:val="00511B1B"/>
    <w:rsid w:val="0051209F"/>
    <w:rsid w:val="0051319C"/>
    <w:rsid w:val="00514E9C"/>
    <w:rsid w:val="00515CB1"/>
    <w:rsid w:val="005169AC"/>
    <w:rsid w:val="0052199B"/>
    <w:rsid w:val="005226CF"/>
    <w:rsid w:val="005232B5"/>
    <w:rsid w:val="00523739"/>
    <w:rsid w:val="00524076"/>
    <w:rsid w:val="0052499B"/>
    <w:rsid w:val="00527410"/>
    <w:rsid w:val="005317A1"/>
    <w:rsid w:val="005324C2"/>
    <w:rsid w:val="0053456B"/>
    <w:rsid w:val="0053490D"/>
    <w:rsid w:val="0053579C"/>
    <w:rsid w:val="00535910"/>
    <w:rsid w:val="00535D50"/>
    <w:rsid w:val="00541479"/>
    <w:rsid w:val="00543BFF"/>
    <w:rsid w:val="00543DB1"/>
    <w:rsid w:val="00543F18"/>
    <w:rsid w:val="0054493E"/>
    <w:rsid w:val="00544A6F"/>
    <w:rsid w:val="00544D6D"/>
    <w:rsid w:val="0054575B"/>
    <w:rsid w:val="00545D9A"/>
    <w:rsid w:val="005500CB"/>
    <w:rsid w:val="00551539"/>
    <w:rsid w:val="0055347F"/>
    <w:rsid w:val="00554D54"/>
    <w:rsid w:val="005555E8"/>
    <w:rsid w:val="00556729"/>
    <w:rsid w:val="00560A31"/>
    <w:rsid w:val="00560CC1"/>
    <w:rsid w:val="005616B4"/>
    <w:rsid w:val="00561886"/>
    <w:rsid w:val="00561AF3"/>
    <w:rsid w:val="00561EA0"/>
    <w:rsid w:val="005628CE"/>
    <w:rsid w:val="00566C35"/>
    <w:rsid w:val="0057168F"/>
    <w:rsid w:val="005718E2"/>
    <w:rsid w:val="00571CFE"/>
    <w:rsid w:val="00572741"/>
    <w:rsid w:val="00572A89"/>
    <w:rsid w:val="00573DBE"/>
    <w:rsid w:val="00574E30"/>
    <w:rsid w:val="00576439"/>
    <w:rsid w:val="005766D2"/>
    <w:rsid w:val="00576ECD"/>
    <w:rsid w:val="005775B4"/>
    <w:rsid w:val="00577BAD"/>
    <w:rsid w:val="00577ECB"/>
    <w:rsid w:val="005810B3"/>
    <w:rsid w:val="00582E48"/>
    <w:rsid w:val="00584993"/>
    <w:rsid w:val="00585554"/>
    <w:rsid w:val="0058734D"/>
    <w:rsid w:val="00590EDE"/>
    <w:rsid w:val="00591CBD"/>
    <w:rsid w:val="005922FA"/>
    <w:rsid w:val="00594E63"/>
    <w:rsid w:val="00597D59"/>
    <w:rsid w:val="005A01C9"/>
    <w:rsid w:val="005A07F2"/>
    <w:rsid w:val="005A10FA"/>
    <w:rsid w:val="005A1EA7"/>
    <w:rsid w:val="005A20F6"/>
    <w:rsid w:val="005A49AD"/>
    <w:rsid w:val="005A5552"/>
    <w:rsid w:val="005A5909"/>
    <w:rsid w:val="005A5D2C"/>
    <w:rsid w:val="005A745D"/>
    <w:rsid w:val="005B2812"/>
    <w:rsid w:val="005B2D48"/>
    <w:rsid w:val="005C0621"/>
    <w:rsid w:val="005C2D30"/>
    <w:rsid w:val="005C31C9"/>
    <w:rsid w:val="005C343F"/>
    <w:rsid w:val="005C3FD4"/>
    <w:rsid w:val="005C4BA8"/>
    <w:rsid w:val="005C5E98"/>
    <w:rsid w:val="005C6198"/>
    <w:rsid w:val="005C6831"/>
    <w:rsid w:val="005C6C23"/>
    <w:rsid w:val="005D0211"/>
    <w:rsid w:val="005D0664"/>
    <w:rsid w:val="005D15FD"/>
    <w:rsid w:val="005D1ACB"/>
    <w:rsid w:val="005D1B97"/>
    <w:rsid w:val="005D2A31"/>
    <w:rsid w:val="005D2B14"/>
    <w:rsid w:val="005D36DD"/>
    <w:rsid w:val="005D4237"/>
    <w:rsid w:val="005D5859"/>
    <w:rsid w:val="005D6AF9"/>
    <w:rsid w:val="005E0C9E"/>
    <w:rsid w:val="005E3525"/>
    <w:rsid w:val="005E509B"/>
    <w:rsid w:val="005E5639"/>
    <w:rsid w:val="005E7B9E"/>
    <w:rsid w:val="005E7E6A"/>
    <w:rsid w:val="005F074E"/>
    <w:rsid w:val="005F0C44"/>
    <w:rsid w:val="005F110A"/>
    <w:rsid w:val="005F3178"/>
    <w:rsid w:val="005F69A1"/>
    <w:rsid w:val="00602B45"/>
    <w:rsid w:val="00602BA5"/>
    <w:rsid w:val="0060542D"/>
    <w:rsid w:val="00605D63"/>
    <w:rsid w:val="006103D7"/>
    <w:rsid w:val="00611A37"/>
    <w:rsid w:val="00611ABB"/>
    <w:rsid w:val="006148F0"/>
    <w:rsid w:val="006159F5"/>
    <w:rsid w:val="00615E62"/>
    <w:rsid w:val="00617C32"/>
    <w:rsid w:val="00617E3D"/>
    <w:rsid w:val="00621BB2"/>
    <w:rsid w:val="00622C09"/>
    <w:rsid w:val="0062375A"/>
    <w:rsid w:val="00623A4E"/>
    <w:rsid w:val="00627A07"/>
    <w:rsid w:val="006303D8"/>
    <w:rsid w:val="00631432"/>
    <w:rsid w:val="0063219A"/>
    <w:rsid w:val="00632977"/>
    <w:rsid w:val="00633DFE"/>
    <w:rsid w:val="00634B26"/>
    <w:rsid w:val="00637303"/>
    <w:rsid w:val="00641109"/>
    <w:rsid w:val="00641859"/>
    <w:rsid w:val="00643296"/>
    <w:rsid w:val="00643D76"/>
    <w:rsid w:val="00644EF7"/>
    <w:rsid w:val="0064551A"/>
    <w:rsid w:val="006461BA"/>
    <w:rsid w:val="00646259"/>
    <w:rsid w:val="006462A0"/>
    <w:rsid w:val="00650302"/>
    <w:rsid w:val="00651436"/>
    <w:rsid w:val="0065308D"/>
    <w:rsid w:val="006539C2"/>
    <w:rsid w:val="00653FF4"/>
    <w:rsid w:val="006545ED"/>
    <w:rsid w:val="00655058"/>
    <w:rsid w:val="0065628E"/>
    <w:rsid w:val="00656306"/>
    <w:rsid w:val="00657BE2"/>
    <w:rsid w:val="00660618"/>
    <w:rsid w:val="00660928"/>
    <w:rsid w:val="00662D12"/>
    <w:rsid w:val="0066329D"/>
    <w:rsid w:val="006645DB"/>
    <w:rsid w:val="00664FA0"/>
    <w:rsid w:val="0066674A"/>
    <w:rsid w:val="00667B4D"/>
    <w:rsid w:val="00670100"/>
    <w:rsid w:val="006709BE"/>
    <w:rsid w:val="0067152D"/>
    <w:rsid w:val="006722E6"/>
    <w:rsid w:val="00673AE4"/>
    <w:rsid w:val="00674A86"/>
    <w:rsid w:val="006751FD"/>
    <w:rsid w:val="006779B2"/>
    <w:rsid w:val="00677EDC"/>
    <w:rsid w:val="00680DE8"/>
    <w:rsid w:val="00681173"/>
    <w:rsid w:val="00681BE8"/>
    <w:rsid w:val="00682DDF"/>
    <w:rsid w:val="00683A43"/>
    <w:rsid w:val="00683AB5"/>
    <w:rsid w:val="006857F5"/>
    <w:rsid w:val="00685D76"/>
    <w:rsid w:val="006876A5"/>
    <w:rsid w:val="00687FF9"/>
    <w:rsid w:val="00690FF4"/>
    <w:rsid w:val="0069101B"/>
    <w:rsid w:val="00692F45"/>
    <w:rsid w:val="00693132"/>
    <w:rsid w:val="00695480"/>
    <w:rsid w:val="006959A2"/>
    <w:rsid w:val="006A06AC"/>
    <w:rsid w:val="006A1EE4"/>
    <w:rsid w:val="006A4C41"/>
    <w:rsid w:val="006A64C8"/>
    <w:rsid w:val="006B005C"/>
    <w:rsid w:val="006B0E03"/>
    <w:rsid w:val="006B10A4"/>
    <w:rsid w:val="006B3830"/>
    <w:rsid w:val="006B42A1"/>
    <w:rsid w:val="006B438B"/>
    <w:rsid w:val="006B635F"/>
    <w:rsid w:val="006B6641"/>
    <w:rsid w:val="006B708B"/>
    <w:rsid w:val="006B77A7"/>
    <w:rsid w:val="006C07FA"/>
    <w:rsid w:val="006C50C0"/>
    <w:rsid w:val="006C50C8"/>
    <w:rsid w:val="006C65FE"/>
    <w:rsid w:val="006D239A"/>
    <w:rsid w:val="006D3016"/>
    <w:rsid w:val="006D4FD1"/>
    <w:rsid w:val="006D615B"/>
    <w:rsid w:val="006D63B6"/>
    <w:rsid w:val="006D670E"/>
    <w:rsid w:val="006D6F22"/>
    <w:rsid w:val="006E0128"/>
    <w:rsid w:val="006E0DD5"/>
    <w:rsid w:val="006E4CDB"/>
    <w:rsid w:val="006E5655"/>
    <w:rsid w:val="006E67D0"/>
    <w:rsid w:val="006E6DE4"/>
    <w:rsid w:val="006E7987"/>
    <w:rsid w:val="006F0530"/>
    <w:rsid w:val="006F06E5"/>
    <w:rsid w:val="006F0F7A"/>
    <w:rsid w:val="006F107E"/>
    <w:rsid w:val="006F2010"/>
    <w:rsid w:val="006F3372"/>
    <w:rsid w:val="006F58A3"/>
    <w:rsid w:val="006F6F1A"/>
    <w:rsid w:val="006F77A4"/>
    <w:rsid w:val="00702DE1"/>
    <w:rsid w:val="0070685C"/>
    <w:rsid w:val="00706FF6"/>
    <w:rsid w:val="00707611"/>
    <w:rsid w:val="00710245"/>
    <w:rsid w:val="007117EF"/>
    <w:rsid w:val="00711CE7"/>
    <w:rsid w:val="00712C41"/>
    <w:rsid w:val="007132EE"/>
    <w:rsid w:val="00715E34"/>
    <w:rsid w:val="00721D90"/>
    <w:rsid w:val="00726603"/>
    <w:rsid w:val="00732EF0"/>
    <w:rsid w:val="00733627"/>
    <w:rsid w:val="007341B1"/>
    <w:rsid w:val="00734E92"/>
    <w:rsid w:val="0073582A"/>
    <w:rsid w:val="00740092"/>
    <w:rsid w:val="007427ED"/>
    <w:rsid w:val="007433E8"/>
    <w:rsid w:val="00745B0F"/>
    <w:rsid w:val="00746BB9"/>
    <w:rsid w:val="00747112"/>
    <w:rsid w:val="0075018E"/>
    <w:rsid w:val="00752833"/>
    <w:rsid w:val="00754E67"/>
    <w:rsid w:val="00755373"/>
    <w:rsid w:val="00755BAD"/>
    <w:rsid w:val="007563DE"/>
    <w:rsid w:val="00757CF3"/>
    <w:rsid w:val="00761129"/>
    <w:rsid w:val="00761175"/>
    <w:rsid w:val="00761C3F"/>
    <w:rsid w:val="007623E0"/>
    <w:rsid w:val="00762A6C"/>
    <w:rsid w:val="007633FC"/>
    <w:rsid w:val="00765255"/>
    <w:rsid w:val="00766747"/>
    <w:rsid w:val="0077600F"/>
    <w:rsid w:val="0077714C"/>
    <w:rsid w:val="007774CA"/>
    <w:rsid w:val="00777E06"/>
    <w:rsid w:val="00777F63"/>
    <w:rsid w:val="007848F0"/>
    <w:rsid w:val="00785496"/>
    <w:rsid w:val="00787584"/>
    <w:rsid w:val="00790B4D"/>
    <w:rsid w:val="007A01E8"/>
    <w:rsid w:val="007A0954"/>
    <w:rsid w:val="007A3560"/>
    <w:rsid w:val="007A3617"/>
    <w:rsid w:val="007A69E4"/>
    <w:rsid w:val="007B5E20"/>
    <w:rsid w:val="007B7B7C"/>
    <w:rsid w:val="007C022E"/>
    <w:rsid w:val="007C1B65"/>
    <w:rsid w:val="007C2007"/>
    <w:rsid w:val="007C3BA5"/>
    <w:rsid w:val="007C667D"/>
    <w:rsid w:val="007C6F5B"/>
    <w:rsid w:val="007D0699"/>
    <w:rsid w:val="007D0B66"/>
    <w:rsid w:val="007D1704"/>
    <w:rsid w:val="007D2451"/>
    <w:rsid w:val="007D29FE"/>
    <w:rsid w:val="007D356D"/>
    <w:rsid w:val="007D40EE"/>
    <w:rsid w:val="007D4F28"/>
    <w:rsid w:val="007D51DA"/>
    <w:rsid w:val="007D58B0"/>
    <w:rsid w:val="007D5991"/>
    <w:rsid w:val="007D71F7"/>
    <w:rsid w:val="007E26CF"/>
    <w:rsid w:val="007E41F0"/>
    <w:rsid w:val="007E45DF"/>
    <w:rsid w:val="007E589C"/>
    <w:rsid w:val="007E6928"/>
    <w:rsid w:val="007E6C65"/>
    <w:rsid w:val="007E72D2"/>
    <w:rsid w:val="007F1E3B"/>
    <w:rsid w:val="007F2CF7"/>
    <w:rsid w:val="007F4820"/>
    <w:rsid w:val="00800910"/>
    <w:rsid w:val="00800F98"/>
    <w:rsid w:val="008018EB"/>
    <w:rsid w:val="0080208A"/>
    <w:rsid w:val="008028E6"/>
    <w:rsid w:val="00802D04"/>
    <w:rsid w:val="0080412A"/>
    <w:rsid w:val="008054DD"/>
    <w:rsid w:val="008066F5"/>
    <w:rsid w:val="00807473"/>
    <w:rsid w:val="00807ADF"/>
    <w:rsid w:val="00807C2C"/>
    <w:rsid w:val="00810946"/>
    <w:rsid w:val="0081363E"/>
    <w:rsid w:val="00813B5E"/>
    <w:rsid w:val="00814F06"/>
    <w:rsid w:val="0081649B"/>
    <w:rsid w:val="00817137"/>
    <w:rsid w:val="008175F0"/>
    <w:rsid w:val="00821808"/>
    <w:rsid w:val="008247EA"/>
    <w:rsid w:val="008256C4"/>
    <w:rsid w:val="0083152C"/>
    <w:rsid w:val="00832074"/>
    <w:rsid w:val="00832CAF"/>
    <w:rsid w:val="00835B53"/>
    <w:rsid w:val="00835BC1"/>
    <w:rsid w:val="0083763C"/>
    <w:rsid w:val="00842F96"/>
    <w:rsid w:val="00844223"/>
    <w:rsid w:val="00845192"/>
    <w:rsid w:val="00845237"/>
    <w:rsid w:val="008478D6"/>
    <w:rsid w:val="008501DB"/>
    <w:rsid w:val="00853958"/>
    <w:rsid w:val="008551A2"/>
    <w:rsid w:val="008552FB"/>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2122"/>
    <w:rsid w:val="00893A1B"/>
    <w:rsid w:val="00893AF1"/>
    <w:rsid w:val="00896807"/>
    <w:rsid w:val="008975D1"/>
    <w:rsid w:val="00897FFB"/>
    <w:rsid w:val="008A001F"/>
    <w:rsid w:val="008A11AB"/>
    <w:rsid w:val="008A27BC"/>
    <w:rsid w:val="008A4404"/>
    <w:rsid w:val="008A593D"/>
    <w:rsid w:val="008A5B3D"/>
    <w:rsid w:val="008A71A9"/>
    <w:rsid w:val="008B32EE"/>
    <w:rsid w:val="008B55CB"/>
    <w:rsid w:val="008B6B28"/>
    <w:rsid w:val="008C3C62"/>
    <w:rsid w:val="008C4188"/>
    <w:rsid w:val="008C5493"/>
    <w:rsid w:val="008C5B2B"/>
    <w:rsid w:val="008C7774"/>
    <w:rsid w:val="008D2205"/>
    <w:rsid w:val="008D3AAC"/>
    <w:rsid w:val="008D3B7C"/>
    <w:rsid w:val="008D3BB1"/>
    <w:rsid w:val="008E3795"/>
    <w:rsid w:val="008E5B8C"/>
    <w:rsid w:val="008F0C4A"/>
    <w:rsid w:val="008F3227"/>
    <w:rsid w:val="008F3CE7"/>
    <w:rsid w:val="008F5B54"/>
    <w:rsid w:val="008F6135"/>
    <w:rsid w:val="008F6168"/>
    <w:rsid w:val="008F7169"/>
    <w:rsid w:val="0090140A"/>
    <w:rsid w:val="009025F6"/>
    <w:rsid w:val="00902814"/>
    <w:rsid w:val="009033B0"/>
    <w:rsid w:val="009038BF"/>
    <w:rsid w:val="009043A8"/>
    <w:rsid w:val="00904BCB"/>
    <w:rsid w:val="009057C8"/>
    <w:rsid w:val="00907653"/>
    <w:rsid w:val="00907CCA"/>
    <w:rsid w:val="009100C2"/>
    <w:rsid w:val="0091020F"/>
    <w:rsid w:val="00911EE4"/>
    <w:rsid w:val="009137B6"/>
    <w:rsid w:val="0091700D"/>
    <w:rsid w:val="00924023"/>
    <w:rsid w:val="00924084"/>
    <w:rsid w:val="00924EC3"/>
    <w:rsid w:val="00925BBB"/>
    <w:rsid w:val="00926B9B"/>
    <w:rsid w:val="00930C02"/>
    <w:rsid w:val="00932205"/>
    <w:rsid w:val="00932840"/>
    <w:rsid w:val="00932988"/>
    <w:rsid w:val="009332A3"/>
    <w:rsid w:val="0093430A"/>
    <w:rsid w:val="00936C37"/>
    <w:rsid w:val="009401FD"/>
    <w:rsid w:val="009409D3"/>
    <w:rsid w:val="00941314"/>
    <w:rsid w:val="00942D9D"/>
    <w:rsid w:val="00945B09"/>
    <w:rsid w:val="00945D08"/>
    <w:rsid w:val="00947333"/>
    <w:rsid w:val="00950AE9"/>
    <w:rsid w:val="00950FB1"/>
    <w:rsid w:val="009527AB"/>
    <w:rsid w:val="00952D5C"/>
    <w:rsid w:val="00954D99"/>
    <w:rsid w:val="0095504D"/>
    <w:rsid w:val="0095598A"/>
    <w:rsid w:val="00955F5E"/>
    <w:rsid w:val="00956F3C"/>
    <w:rsid w:val="0095765D"/>
    <w:rsid w:val="00961677"/>
    <w:rsid w:val="009645FD"/>
    <w:rsid w:val="00966319"/>
    <w:rsid w:val="00970054"/>
    <w:rsid w:val="00970724"/>
    <w:rsid w:val="0097087D"/>
    <w:rsid w:val="00970E16"/>
    <w:rsid w:val="009713F0"/>
    <w:rsid w:val="00971F6E"/>
    <w:rsid w:val="00973C7C"/>
    <w:rsid w:val="00975136"/>
    <w:rsid w:val="0097617D"/>
    <w:rsid w:val="0097673F"/>
    <w:rsid w:val="00976BFC"/>
    <w:rsid w:val="00976C7D"/>
    <w:rsid w:val="009776F0"/>
    <w:rsid w:val="00980756"/>
    <w:rsid w:val="00982CC0"/>
    <w:rsid w:val="009835AE"/>
    <w:rsid w:val="009839DA"/>
    <w:rsid w:val="00986CF5"/>
    <w:rsid w:val="009901E6"/>
    <w:rsid w:val="0099153B"/>
    <w:rsid w:val="0099262D"/>
    <w:rsid w:val="009947B7"/>
    <w:rsid w:val="00994825"/>
    <w:rsid w:val="00994D15"/>
    <w:rsid w:val="00995254"/>
    <w:rsid w:val="009960F8"/>
    <w:rsid w:val="00996A61"/>
    <w:rsid w:val="009976E5"/>
    <w:rsid w:val="009A0DA2"/>
    <w:rsid w:val="009A0E7A"/>
    <w:rsid w:val="009A2782"/>
    <w:rsid w:val="009A2BD8"/>
    <w:rsid w:val="009A341A"/>
    <w:rsid w:val="009A3A36"/>
    <w:rsid w:val="009A48C8"/>
    <w:rsid w:val="009A6465"/>
    <w:rsid w:val="009A78A4"/>
    <w:rsid w:val="009B27E4"/>
    <w:rsid w:val="009B36D4"/>
    <w:rsid w:val="009C12ED"/>
    <w:rsid w:val="009C27C9"/>
    <w:rsid w:val="009C4079"/>
    <w:rsid w:val="009C5566"/>
    <w:rsid w:val="009D1183"/>
    <w:rsid w:val="009D16B1"/>
    <w:rsid w:val="009D2E5C"/>
    <w:rsid w:val="009D3D4F"/>
    <w:rsid w:val="009D6AAF"/>
    <w:rsid w:val="009D70CC"/>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3C4D"/>
    <w:rsid w:val="00A07662"/>
    <w:rsid w:val="00A100B0"/>
    <w:rsid w:val="00A1097E"/>
    <w:rsid w:val="00A10B85"/>
    <w:rsid w:val="00A15A33"/>
    <w:rsid w:val="00A15B6A"/>
    <w:rsid w:val="00A16ADF"/>
    <w:rsid w:val="00A16BA7"/>
    <w:rsid w:val="00A220BC"/>
    <w:rsid w:val="00A22652"/>
    <w:rsid w:val="00A23C09"/>
    <w:rsid w:val="00A24150"/>
    <w:rsid w:val="00A2415A"/>
    <w:rsid w:val="00A24BB7"/>
    <w:rsid w:val="00A25DD2"/>
    <w:rsid w:val="00A26613"/>
    <w:rsid w:val="00A3007F"/>
    <w:rsid w:val="00A32669"/>
    <w:rsid w:val="00A34493"/>
    <w:rsid w:val="00A35282"/>
    <w:rsid w:val="00A374AE"/>
    <w:rsid w:val="00A400FB"/>
    <w:rsid w:val="00A43DE5"/>
    <w:rsid w:val="00A44797"/>
    <w:rsid w:val="00A466D9"/>
    <w:rsid w:val="00A46878"/>
    <w:rsid w:val="00A4757A"/>
    <w:rsid w:val="00A50C5F"/>
    <w:rsid w:val="00A522F3"/>
    <w:rsid w:val="00A54F1F"/>
    <w:rsid w:val="00A555CB"/>
    <w:rsid w:val="00A57DD8"/>
    <w:rsid w:val="00A61C33"/>
    <w:rsid w:val="00A6236A"/>
    <w:rsid w:val="00A62906"/>
    <w:rsid w:val="00A62CCB"/>
    <w:rsid w:val="00A63F6E"/>
    <w:rsid w:val="00A65F29"/>
    <w:rsid w:val="00A67DCA"/>
    <w:rsid w:val="00A701CA"/>
    <w:rsid w:val="00A7124A"/>
    <w:rsid w:val="00A74811"/>
    <w:rsid w:val="00A7603A"/>
    <w:rsid w:val="00A77504"/>
    <w:rsid w:val="00A77A6A"/>
    <w:rsid w:val="00A77DCB"/>
    <w:rsid w:val="00A803A2"/>
    <w:rsid w:val="00A807CD"/>
    <w:rsid w:val="00A82813"/>
    <w:rsid w:val="00A839A4"/>
    <w:rsid w:val="00A83FC8"/>
    <w:rsid w:val="00A85F3F"/>
    <w:rsid w:val="00A863C7"/>
    <w:rsid w:val="00A866EA"/>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A2C"/>
    <w:rsid w:val="00AA61A5"/>
    <w:rsid w:val="00AA6B4E"/>
    <w:rsid w:val="00AA7B55"/>
    <w:rsid w:val="00AA7DD9"/>
    <w:rsid w:val="00AB012B"/>
    <w:rsid w:val="00AB18ED"/>
    <w:rsid w:val="00AB22D4"/>
    <w:rsid w:val="00AB4A6C"/>
    <w:rsid w:val="00AB58F1"/>
    <w:rsid w:val="00AB6957"/>
    <w:rsid w:val="00AC00DB"/>
    <w:rsid w:val="00AC2190"/>
    <w:rsid w:val="00AC2433"/>
    <w:rsid w:val="00AC35D0"/>
    <w:rsid w:val="00AC4751"/>
    <w:rsid w:val="00AC53AE"/>
    <w:rsid w:val="00AC561E"/>
    <w:rsid w:val="00AC5AA7"/>
    <w:rsid w:val="00AC6202"/>
    <w:rsid w:val="00AC6898"/>
    <w:rsid w:val="00AC6B71"/>
    <w:rsid w:val="00AD35F6"/>
    <w:rsid w:val="00AD4DA9"/>
    <w:rsid w:val="00AD6F48"/>
    <w:rsid w:val="00AD7535"/>
    <w:rsid w:val="00AE0A86"/>
    <w:rsid w:val="00AE1745"/>
    <w:rsid w:val="00AE3CBB"/>
    <w:rsid w:val="00AE3E14"/>
    <w:rsid w:val="00AF0822"/>
    <w:rsid w:val="00AF1A64"/>
    <w:rsid w:val="00AF2420"/>
    <w:rsid w:val="00AF7939"/>
    <w:rsid w:val="00B05907"/>
    <w:rsid w:val="00B05EDB"/>
    <w:rsid w:val="00B12A8C"/>
    <w:rsid w:val="00B16414"/>
    <w:rsid w:val="00B16F8A"/>
    <w:rsid w:val="00B172A3"/>
    <w:rsid w:val="00B207D8"/>
    <w:rsid w:val="00B20C7E"/>
    <w:rsid w:val="00B218DC"/>
    <w:rsid w:val="00B301D9"/>
    <w:rsid w:val="00B34B0B"/>
    <w:rsid w:val="00B368B6"/>
    <w:rsid w:val="00B37EA8"/>
    <w:rsid w:val="00B4182A"/>
    <w:rsid w:val="00B41DA9"/>
    <w:rsid w:val="00B4587A"/>
    <w:rsid w:val="00B4767A"/>
    <w:rsid w:val="00B5136F"/>
    <w:rsid w:val="00B52252"/>
    <w:rsid w:val="00B52860"/>
    <w:rsid w:val="00B52DA3"/>
    <w:rsid w:val="00B55108"/>
    <w:rsid w:val="00B607D7"/>
    <w:rsid w:val="00B60A29"/>
    <w:rsid w:val="00B62E3E"/>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71"/>
    <w:rsid w:val="00B9199E"/>
    <w:rsid w:val="00B92827"/>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A6B52"/>
    <w:rsid w:val="00BB1D38"/>
    <w:rsid w:val="00BB3503"/>
    <w:rsid w:val="00BB3926"/>
    <w:rsid w:val="00BB5192"/>
    <w:rsid w:val="00BB724A"/>
    <w:rsid w:val="00BB75D3"/>
    <w:rsid w:val="00BC042F"/>
    <w:rsid w:val="00BC117F"/>
    <w:rsid w:val="00BC26DF"/>
    <w:rsid w:val="00BC2778"/>
    <w:rsid w:val="00BC30DD"/>
    <w:rsid w:val="00BC3FC2"/>
    <w:rsid w:val="00BC41BD"/>
    <w:rsid w:val="00BC590B"/>
    <w:rsid w:val="00BD07D5"/>
    <w:rsid w:val="00BD43AE"/>
    <w:rsid w:val="00BD48F4"/>
    <w:rsid w:val="00BD5D41"/>
    <w:rsid w:val="00BD774B"/>
    <w:rsid w:val="00BE095E"/>
    <w:rsid w:val="00BE11B9"/>
    <w:rsid w:val="00BE2236"/>
    <w:rsid w:val="00BE2ADA"/>
    <w:rsid w:val="00BE440E"/>
    <w:rsid w:val="00BE5367"/>
    <w:rsid w:val="00BE6628"/>
    <w:rsid w:val="00BE7CF1"/>
    <w:rsid w:val="00BF1031"/>
    <w:rsid w:val="00BF3244"/>
    <w:rsid w:val="00BF3796"/>
    <w:rsid w:val="00BF428F"/>
    <w:rsid w:val="00BF4674"/>
    <w:rsid w:val="00BF58F5"/>
    <w:rsid w:val="00BF5E4A"/>
    <w:rsid w:val="00BF618F"/>
    <w:rsid w:val="00BF6BB5"/>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17E40"/>
    <w:rsid w:val="00C20787"/>
    <w:rsid w:val="00C20C06"/>
    <w:rsid w:val="00C21D39"/>
    <w:rsid w:val="00C261E1"/>
    <w:rsid w:val="00C30633"/>
    <w:rsid w:val="00C3207C"/>
    <w:rsid w:val="00C32BBA"/>
    <w:rsid w:val="00C330A0"/>
    <w:rsid w:val="00C33511"/>
    <w:rsid w:val="00C34D88"/>
    <w:rsid w:val="00C35423"/>
    <w:rsid w:val="00C356CF"/>
    <w:rsid w:val="00C36691"/>
    <w:rsid w:val="00C37553"/>
    <w:rsid w:val="00C410CD"/>
    <w:rsid w:val="00C41B8D"/>
    <w:rsid w:val="00C43C77"/>
    <w:rsid w:val="00C445A1"/>
    <w:rsid w:val="00C470E0"/>
    <w:rsid w:val="00C47CB0"/>
    <w:rsid w:val="00C50796"/>
    <w:rsid w:val="00C519E7"/>
    <w:rsid w:val="00C51D40"/>
    <w:rsid w:val="00C52F48"/>
    <w:rsid w:val="00C56E07"/>
    <w:rsid w:val="00C575B1"/>
    <w:rsid w:val="00C610E6"/>
    <w:rsid w:val="00C62CE6"/>
    <w:rsid w:val="00C6310E"/>
    <w:rsid w:val="00C633FA"/>
    <w:rsid w:val="00C63772"/>
    <w:rsid w:val="00C642AC"/>
    <w:rsid w:val="00C64622"/>
    <w:rsid w:val="00C667F4"/>
    <w:rsid w:val="00C70367"/>
    <w:rsid w:val="00C708BF"/>
    <w:rsid w:val="00C718BA"/>
    <w:rsid w:val="00C75112"/>
    <w:rsid w:val="00C76CF3"/>
    <w:rsid w:val="00C80E67"/>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A6751"/>
    <w:rsid w:val="00CB228A"/>
    <w:rsid w:val="00CB495C"/>
    <w:rsid w:val="00CB63EC"/>
    <w:rsid w:val="00CB659D"/>
    <w:rsid w:val="00CB7540"/>
    <w:rsid w:val="00CC0004"/>
    <w:rsid w:val="00CC09DF"/>
    <w:rsid w:val="00CC23E5"/>
    <w:rsid w:val="00CC3AE2"/>
    <w:rsid w:val="00CC5E95"/>
    <w:rsid w:val="00CC6035"/>
    <w:rsid w:val="00CD11F2"/>
    <w:rsid w:val="00CD178B"/>
    <w:rsid w:val="00CD1FF7"/>
    <w:rsid w:val="00CD3CD8"/>
    <w:rsid w:val="00CD44D3"/>
    <w:rsid w:val="00CE0966"/>
    <w:rsid w:val="00CE12B8"/>
    <w:rsid w:val="00CE1B29"/>
    <w:rsid w:val="00CE1E76"/>
    <w:rsid w:val="00CE36D1"/>
    <w:rsid w:val="00CE3D40"/>
    <w:rsid w:val="00CE4C12"/>
    <w:rsid w:val="00CE7948"/>
    <w:rsid w:val="00CE79FD"/>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3DA6"/>
    <w:rsid w:val="00D15E9F"/>
    <w:rsid w:val="00D16205"/>
    <w:rsid w:val="00D17540"/>
    <w:rsid w:val="00D176D1"/>
    <w:rsid w:val="00D21696"/>
    <w:rsid w:val="00D217A1"/>
    <w:rsid w:val="00D246C2"/>
    <w:rsid w:val="00D254A6"/>
    <w:rsid w:val="00D26555"/>
    <w:rsid w:val="00D30368"/>
    <w:rsid w:val="00D30A32"/>
    <w:rsid w:val="00D33A22"/>
    <w:rsid w:val="00D342EB"/>
    <w:rsid w:val="00D35106"/>
    <w:rsid w:val="00D3650D"/>
    <w:rsid w:val="00D37033"/>
    <w:rsid w:val="00D43C27"/>
    <w:rsid w:val="00D441FB"/>
    <w:rsid w:val="00D44550"/>
    <w:rsid w:val="00D44D69"/>
    <w:rsid w:val="00D46CE3"/>
    <w:rsid w:val="00D46E9B"/>
    <w:rsid w:val="00D47899"/>
    <w:rsid w:val="00D502AB"/>
    <w:rsid w:val="00D50CF6"/>
    <w:rsid w:val="00D516BB"/>
    <w:rsid w:val="00D517F6"/>
    <w:rsid w:val="00D526B6"/>
    <w:rsid w:val="00D5554D"/>
    <w:rsid w:val="00D557CC"/>
    <w:rsid w:val="00D62085"/>
    <w:rsid w:val="00D6422A"/>
    <w:rsid w:val="00D64C0A"/>
    <w:rsid w:val="00D67005"/>
    <w:rsid w:val="00D67B28"/>
    <w:rsid w:val="00D70353"/>
    <w:rsid w:val="00D70FC9"/>
    <w:rsid w:val="00D713D3"/>
    <w:rsid w:val="00D7305C"/>
    <w:rsid w:val="00D74268"/>
    <w:rsid w:val="00D74CBC"/>
    <w:rsid w:val="00D75AAF"/>
    <w:rsid w:val="00D76F1D"/>
    <w:rsid w:val="00D77CC5"/>
    <w:rsid w:val="00D80CC2"/>
    <w:rsid w:val="00D81C92"/>
    <w:rsid w:val="00D871E0"/>
    <w:rsid w:val="00D87984"/>
    <w:rsid w:val="00D90232"/>
    <w:rsid w:val="00D93D23"/>
    <w:rsid w:val="00D95353"/>
    <w:rsid w:val="00D9545E"/>
    <w:rsid w:val="00D95F26"/>
    <w:rsid w:val="00D96515"/>
    <w:rsid w:val="00D9720E"/>
    <w:rsid w:val="00D9753F"/>
    <w:rsid w:val="00D97C22"/>
    <w:rsid w:val="00D97DEB"/>
    <w:rsid w:val="00DA0032"/>
    <w:rsid w:val="00DA0889"/>
    <w:rsid w:val="00DA3438"/>
    <w:rsid w:val="00DA3AA9"/>
    <w:rsid w:val="00DA3F1F"/>
    <w:rsid w:val="00DA48D9"/>
    <w:rsid w:val="00DA5C72"/>
    <w:rsid w:val="00DA61A6"/>
    <w:rsid w:val="00DA63B3"/>
    <w:rsid w:val="00DA68F9"/>
    <w:rsid w:val="00DB0645"/>
    <w:rsid w:val="00DB37F0"/>
    <w:rsid w:val="00DB4352"/>
    <w:rsid w:val="00DB64B1"/>
    <w:rsid w:val="00DB750E"/>
    <w:rsid w:val="00DC243C"/>
    <w:rsid w:val="00DC343F"/>
    <w:rsid w:val="00DC68F4"/>
    <w:rsid w:val="00DD05EF"/>
    <w:rsid w:val="00DD23AC"/>
    <w:rsid w:val="00DD4F99"/>
    <w:rsid w:val="00DD7F99"/>
    <w:rsid w:val="00DE0601"/>
    <w:rsid w:val="00DE22A8"/>
    <w:rsid w:val="00DE2450"/>
    <w:rsid w:val="00DE47DB"/>
    <w:rsid w:val="00DE5078"/>
    <w:rsid w:val="00DE51D7"/>
    <w:rsid w:val="00DE597F"/>
    <w:rsid w:val="00DE64F7"/>
    <w:rsid w:val="00DE69D8"/>
    <w:rsid w:val="00DE6E6D"/>
    <w:rsid w:val="00DE75DA"/>
    <w:rsid w:val="00DE7AAC"/>
    <w:rsid w:val="00DF1586"/>
    <w:rsid w:val="00DF2113"/>
    <w:rsid w:val="00DF30FF"/>
    <w:rsid w:val="00DF36DC"/>
    <w:rsid w:val="00DF448E"/>
    <w:rsid w:val="00DF6722"/>
    <w:rsid w:val="00DF684E"/>
    <w:rsid w:val="00DF6C2E"/>
    <w:rsid w:val="00E00D8B"/>
    <w:rsid w:val="00E01011"/>
    <w:rsid w:val="00E025C2"/>
    <w:rsid w:val="00E028A8"/>
    <w:rsid w:val="00E02C69"/>
    <w:rsid w:val="00E032FC"/>
    <w:rsid w:val="00E036C0"/>
    <w:rsid w:val="00E037C3"/>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372FC"/>
    <w:rsid w:val="00E40045"/>
    <w:rsid w:val="00E41F88"/>
    <w:rsid w:val="00E45776"/>
    <w:rsid w:val="00E472E8"/>
    <w:rsid w:val="00E47D6A"/>
    <w:rsid w:val="00E503A2"/>
    <w:rsid w:val="00E517C5"/>
    <w:rsid w:val="00E5421B"/>
    <w:rsid w:val="00E57E48"/>
    <w:rsid w:val="00E60314"/>
    <w:rsid w:val="00E6074A"/>
    <w:rsid w:val="00E62C29"/>
    <w:rsid w:val="00E63418"/>
    <w:rsid w:val="00E6342C"/>
    <w:rsid w:val="00E63B74"/>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71EE"/>
    <w:rsid w:val="00EA18BC"/>
    <w:rsid w:val="00EA2224"/>
    <w:rsid w:val="00EA385F"/>
    <w:rsid w:val="00EA52BD"/>
    <w:rsid w:val="00EA6980"/>
    <w:rsid w:val="00EB115E"/>
    <w:rsid w:val="00EB19DE"/>
    <w:rsid w:val="00EB29C7"/>
    <w:rsid w:val="00EB33FF"/>
    <w:rsid w:val="00EC00DF"/>
    <w:rsid w:val="00EC06A5"/>
    <w:rsid w:val="00EC0C29"/>
    <w:rsid w:val="00EC1A37"/>
    <w:rsid w:val="00EC2400"/>
    <w:rsid w:val="00EC24F2"/>
    <w:rsid w:val="00EC2564"/>
    <w:rsid w:val="00EC30FA"/>
    <w:rsid w:val="00EC3265"/>
    <w:rsid w:val="00EC3ED3"/>
    <w:rsid w:val="00EC4561"/>
    <w:rsid w:val="00EC7201"/>
    <w:rsid w:val="00EC7B20"/>
    <w:rsid w:val="00ED0839"/>
    <w:rsid w:val="00ED08BF"/>
    <w:rsid w:val="00ED144B"/>
    <w:rsid w:val="00ED3AE4"/>
    <w:rsid w:val="00ED521D"/>
    <w:rsid w:val="00ED5553"/>
    <w:rsid w:val="00EE00CE"/>
    <w:rsid w:val="00EE31DA"/>
    <w:rsid w:val="00EE523F"/>
    <w:rsid w:val="00EE5FFE"/>
    <w:rsid w:val="00EE65B7"/>
    <w:rsid w:val="00EE6B23"/>
    <w:rsid w:val="00EE7672"/>
    <w:rsid w:val="00EF0086"/>
    <w:rsid w:val="00EF04C6"/>
    <w:rsid w:val="00EF166C"/>
    <w:rsid w:val="00EF3020"/>
    <w:rsid w:val="00EF35FC"/>
    <w:rsid w:val="00EF53B5"/>
    <w:rsid w:val="00EF5F09"/>
    <w:rsid w:val="00EF7789"/>
    <w:rsid w:val="00EF7A14"/>
    <w:rsid w:val="00F006DC"/>
    <w:rsid w:val="00F0104D"/>
    <w:rsid w:val="00F0339C"/>
    <w:rsid w:val="00F04E70"/>
    <w:rsid w:val="00F060FF"/>
    <w:rsid w:val="00F06C81"/>
    <w:rsid w:val="00F10D56"/>
    <w:rsid w:val="00F11C24"/>
    <w:rsid w:val="00F12221"/>
    <w:rsid w:val="00F13BB3"/>
    <w:rsid w:val="00F142A4"/>
    <w:rsid w:val="00F14367"/>
    <w:rsid w:val="00F154BB"/>
    <w:rsid w:val="00F2046D"/>
    <w:rsid w:val="00F2151B"/>
    <w:rsid w:val="00F21823"/>
    <w:rsid w:val="00F22538"/>
    <w:rsid w:val="00F25313"/>
    <w:rsid w:val="00F2643F"/>
    <w:rsid w:val="00F27D00"/>
    <w:rsid w:val="00F304B0"/>
    <w:rsid w:val="00F31ACE"/>
    <w:rsid w:val="00F34A6D"/>
    <w:rsid w:val="00F34A94"/>
    <w:rsid w:val="00F34C96"/>
    <w:rsid w:val="00F34DC6"/>
    <w:rsid w:val="00F355A1"/>
    <w:rsid w:val="00F3587C"/>
    <w:rsid w:val="00F35A7A"/>
    <w:rsid w:val="00F363B0"/>
    <w:rsid w:val="00F36785"/>
    <w:rsid w:val="00F367AF"/>
    <w:rsid w:val="00F40BF6"/>
    <w:rsid w:val="00F44C85"/>
    <w:rsid w:val="00F46206"/>
    <w:rsid w:val="00F46821"/>
    <w:rsid w:val="00F5101B"/>
    <w:rsid w:val="00F52E0B"/>
    <w:rsid w:val="00F53C97"/>
    <w:rsid w:val="00F54CE9"/>
    <w:rsid w:val="00F550EA"/>
    <w:rsid w:val="00F55A73"/>
    <w:rsid w:val="00F56314"/>
    <w:rsid w:val="00F57D96"/>
    <w:rsid w:val="00F61369"/>
    <w:rsid w:val="00F62C9C"/>
    <w:rsid w:val="00F6523E"/>
    <w:rsid w:val="00F65DF3"/>
    <w:rsid w:val="00F67EFA"/>
    <w:rsid w:val="00F7031E"/>
    <w:rsid w:val="00F7072B"/>
    <w:rsid w:val="00F71A75"/>
    <w:rsid w:val="00F727F0"/>
    <w:rsid w:val="00F736C2"/>
    <w:rsid w:val="00F739A4"/>
    <w:rsid w:val="00F7432B"/>
    <w:rsid w:val="00F7432C"/>
    <w:rsid w:val="00F744CE"/>
    <w:rsid w:val="00F74673"/>
    <w:rsid w:val="00F80809"/>
    <w:rsid w:val="00F81B21"/>
    <w:rsid w:val="00F836A6"/>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B6CDF"/>
    <w:rsid w:val="00FC327D"/>
    <w:rsid w:val="00FC34FF"/>
    <w:rsid w:val="00FC3602"/>
    <w:rsid w:val="00FC4CB3"/>
    <w:rsid w:val="00FC4E6F"/>
    <w:rsid w:val="00FC4FE5"/>
    <w:rsid w:val="00FC6E3D"/>
    <w:rsid w:val="00FD2CB9"/>
    <w:rsid w:val="00FD2E59"/>
    <w:rsid w:val="00FD610B"/>
    <w:rsid w:val="00FE1FEA"/>
    <w:rsid w:val="00FE2206"/>
    <w:rsid w:val="00FE3B47"/>
    <w:rsid w:val="00FE3CF5"/>
    <w:rsid w:val="00FF2011"/>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3BB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DF4F0D-107D-40E2-BA37-2C607644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4</cp:revision>
  <cp:lastPrinted>2019-02-06T01:41:00Z</cp:lastPrinted>
  <dcterms:created xsi:type="dcterms:W3CDTF">2020-05-22T01:48:00Z</dcterms:created>
  <dcterms:modified xsi:type="dcterms:W3CDTF">2020-05-22T04:16:00Z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