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BC70A" w14:textId="4127DEEB" w:rsidR="004D2793" w:rsidRDefault="005F6B2B">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#110-e        </w:t>
      </w:r>
      <w:r>
        <w:rPr>
          <w:rFonts w:ascii="Times New Roman" w:hAnsi="Times New Roman"/>
          <w:bCs/>
          <w:sz w:val="24"/>
        </w:rPr>
        <w:t xml:space="preserve">                                                 </w:t>
      </w:r>
      <w:bookmarkStart w:id="1" w:name="_Hlk32497054"/>
      <w:r>
        <w:rPr>
          <w:rFonts w:ascii="Times New Roman" w:hAnsi="Times New Roman"/>
          <w:bCs/>
          <w:sz w:val="24"/>
        </w:rPr>
        <w:t>R2-200</w:t>
      </w:r>
      <w:bookmarkEnd w:id="1"/>
      <w:r w:rsidR="00EA321A">
        <w:rPr>
          <w:rFonts w:ascii="Times New Roman" w:hAnsi="Times New Roman"/>
          <w:bCs/>
          <w:sz w:val="24"/>
        </w:rPr>
        <w:t>5311</w:t>
      </w:r>
    </w:p>
    <w:p w14:paraId="443FB794" w14:textId="77777777" w:rsidR="004D2793" w:rsidRDefault="005F6B2B">
      <w:pPr>
        <w:pStyle w:val="CRCoverPage"/>
        <w:spacing w:after="240"/>
        <w:outlineLvl w:val="0"/>
        <w:rPr>
          <w:rFonts w:ascii="Times New Roman" w:hAnsi="Times New Roman"/>
          <w:b/>
          <w:sz w:val="24"/>
        </w:rPr>
      </w:pPr>
      <w:r>
        <w:rPr>
          <w:rFonts w:ascii="Times New Roman" w:hAnsi="Times New Roman"/>
          <w:b/>
          <w:sz w:val="24"/>
        </w:rPr>
        <w:t xml:space="preserve">Electronic meeting, </w:t>
      </w:r>
      <w:bookmarkStart w:id="2" w:name="_Hlk37275283"/>
      <w:r>
        <w:rPr>
          <w:rFonts w:ascii="Times New Roman" w:hAnsi="Times New Roman"/>
          <w:b/>
          <w:sz w:val="24"/>
        </w:rPr>
        <w:t>1st – 12th June 2020</w:t>
      </w:r>
      <w:bookmarkEnd w:id="2"/>
      <w:r>
        <w:rPr>
          <w:rFonts w:ascii="Times New Roman" w:hAnsi="Times New Roman"/>
        </w:rPr>
        <w:t xml:space="preserve"> </w:t>
      </w:r>
    </w:p>
    <w:p w14:paraId="5B7286A6" w14:textId="77777777" w:rsidR="004D2793" w:rsidRDefault="005F6B2B">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6.0.2</w:t>
      </w:r>
    </w:p>
    <w:p w14:paraId="53A47EFF" w14:textId="77777777" w:rsidR="004D2793" w:rsidRDefault="005F6B2B">
      <w:pPr>
        <w:spacing w:after="120"/>
        <w:rPr>
          <w:bCs/>
          <w:sz w:val="24"/>
        </w:rPr>
      </w:pPr>
      <w:r>
        <w:rPr>
          <w:b/>
          <w:bCs/>
          <w:sz w:val="24"/>
        </w:rPr>
        <w:t>Source:</w:t>
      </w:r>
      <w:r>
        <w:rPr>
          <w:b/>
          <w:bCs/>
          <w:sz w:val="24"/>
        </w:rPr>
        <w:tab/>
      </w:r>
      <w:r>
        <w:rPr>
          <w:b/>
          <w:bCs/>
          <w:sz w:val="24"/>
        </w:rPr>
        <w:tab/>
      </w:r>
      <w:r>
        <w:rPr>
          <w:b/>
          <w:bCs/>
          <w:sz w:val="24"/>
        </w:rPr>
        <w:tab/>
      </w:r>
      <w:r>
        <w:rPr>
          <w:bCs/>
          <w:sz w:val="24"/>
        </w:rPr>
        <w:t>Intel Corporation, NTT DoCoMo</w:t>
      </w:r>
    </w:p>
    <w:p w14:paraId="68A8DDAB" w14:textId="77777777" w:rsidR="004D2793" w:rsidRDefault="005F6B2B">
      <w:pPr>
        <w:tabs>
          <w:tab w:val="left" w:pos="1985"/>
        </w:tabs>
        <w:spacing w:after="120"/>
        <w:ind w:left="2880" w:hanging="2880"/>
        <w:rPr>
          <w:rFonts w:eastAsia="Malgun Gothic"/>
          <w:bCs/>
          <w:sz w:val="24"/>
          <w:lang w:eastAsia="ko-KR"/>
        </w:rPr>
      </w:pPr>
      <w:r>
        <w:rPr>
          <w:b/>
          <w:bCs/>
          <w:sz w:val="24"/>
        </w:rPr>
        <w:t>Title:</w:t>
      </w:r>
      <w:r>
        <w:rPr>
          <w:bCs/>
          <w:sz w:val="24"/>
        </w:rPr>
        <w:tab/>
      </w:r>
      <w:r>
        <w:rPr>
          <w:bCs/>
          <w:sz w:val="24"/>
        </w:rPr>
        <w:tab/>
        <w:t>Report of email discussion [Post109bis-e][</w:t>
      </w:r>
      <w:proofErr w:type="gramStart"/>
      <w:r>
        <w:rPr>
          <w:bCs/>
          <w:sz w:val="24"/>
        </w:rPr>
        <w:t>963][</w:t>
      </w:r>
      <w:proofErr w:type="gramEnd"/>
      <w:r>
        <w:rPr>
          <w:bCs/>
          <w:sz w:val="24"/>
        </w:rPr>
        <w:t>] UE feature list</w:t>
      </w:r>
    </w:p>
    <w:p w14:paraId="314CCB94" w14:textId="77777777" w:rsidR="004D2793" w:rsidRDefault="005F6B2B">
      <w:pPr>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6A2ABA2A" w14:textId="77777777" w:rsidR="004D2793" w:rsidRDefault="005F6B2B">
      <w:pPr>
        <w:pStyle w:val="Heading1"/>
        <w:numPr>
          <w:ilvl w:val="0"/>
          <w:numId w:val="8"/>
        </w:numPr>
      </w:pPr>
      <w:r>
        <w:t>Introduction</w:t>
      </w:r>
    </w:p>
    <w:p w14:paraId="0434CF74" w14:textId="77777777" w:rsidR="004D2793" w:rsidRDefault="005F6B2B">
      <w:pPr>
        <w:spacing w:after="120"/>
        <w:jc w:val="both"/>
        <w:rPr>
          <w:rFonts w:ascii="Arial" w:hAnsi="Arial" w:cs="Arial"/>
          <w:lang w:val="en-GB"/>
        </w:rPr>
      </w:pPr>
      <w:bookmarkStart w:id="3" w:name="Proposal_Pattern_Length"/>
      <w:r>
        <w:rPr>
          <w:rFonts w:ascii="Arial" w:hAnsi="Arial" w:cs="Arial"/>
          <w:lang w:val="en-GB"/>
        </w:rPr>
        <w:t xml:space="preserve">This contribution discusses the new RAN1 and RAN4 UE capabilities based on the RAN1 and RAN4 </w:t>
      </w:r>
      <w:proofErr w:type="spellStart"/>
      <w:r>
        <w:rPr>
          <w:rFonts w:ascii="Arial" w:hAnsi="Arial" w:cs="Arial"/>
          <w:lang w:val="en-GB"/>
        </w:rPr>
        <w:t>LSes</w:t>
      </w:r>
      <w:proofErr w:type="spellEnd"/>
      <w:r>
        <w:rPr>
          <w:rFonts w:ascii="Arial" w:hAnsi="Arial" w:cs="Arial"/>
          <w:lang w:val="en-GB"/>
        </w:rPr>
        <w:t xml:space="preserve"> and try to form a consensus in RAN2 on the answers to the questions from the RAN1 LS [1]. The document also tries to list any open items on the capabilities from RAN1 and RAN4 to be added to the reply LS. This is in response to the email discussion to be handled for next RAN2#110-e meeting. </w:t>
      </w:r>
    </w:p>
    <w:p w14:paraId="790741B8" w14:textId="77777777" w:rsidR="004D2793" w:rsidRDefault="005F6B2B">
      <w:pPr>
        <w:pStyle w:val="EmailDiscussion"/>
      </w:pPr>
      <w:r>
        <w:t>[Post109bis-e][</w:t>
      </w:r>
      <w:proofErr w:type="gramStart"/>
      <w:r>
        <w:t>963][</w:t>
      </w:r>
      <w:proofErr w:type="gramEnd"/>
      <w:r>
        <w:t xml:space="preserve">NR16] UE Capabilities (Intel, NTT Docomo) </w:t>
      </w:r>
    </w:p>
    <w:p w14:paraId="267132F8" w14:textId="77777777" w:rsidR="004D2793" w:rsidRDefault="005F6B2B">
      <w:pPr>
        <w:pStyle w:val="EmailDiscussion2"/>
      </w:pPr>
      <w:r>
        <w:tab/>
        <w:t xml:space="preserve">Scope: L1 Radio and Positioning capabilities. Progress the topic, </w:t>
      </w:r>
      <w:proofErr w:type="gramStart"/>
      <w:r>
        <w:t>take into account</w:t>
      </w:r>
      <w:proofErr w:type="gramEnd"/>
      <w:r>
        <w:t xml:space="preserve"> the R1 LS, make a first attempt at CRs, 38306 38331. Identify issues, if any, Reply LS to R1 for issues resolution. </w:t>
      </w:r>
      <w:r>
        <w:br/>
        <w:t xml:space="preserve">Intended outcome: Report, Draft CRs, Draft Reply LS to R1. </w:t>
      </w:r>
      <w:r>
        <w:br/>
        <w:t>Deadline: Next Meeting.</w:t>
      </w:r>
    </w:p>
    <w:p w14:paraId="5FBD2923" w14:textId="77777777" w:rsidR="004D2793" w:rsidRDefault="005F6B2B">
      <w:pPr>
        <w:spacing w:before="120" w:after="120"/>
        <w:contextualSpacing/>
        <w:jc w:val="both"/>
        <w:rPr>
          <w:rFonts w:ascii="Arial" w:hAnsi="Arial" w:cs="Arial"/>
          <w:lang w:val="en-GB"/>
        </w:rPr>
      </w:pPr>
      <w:r>
        <w:rPr>
          <w:rFonts w:ascii="Arial" w:hAnsi="Arial" w:cs="Arial"/>
          <w:lang w:val="en-GB"/>
        </w:rPr>
        <w:t xml:space="preserve">The deadline of this email discussion in into the next meeting, however we suggest having 2 phases: </w:t>
      </w:r>
    </w:p>
    <w:p w14:paraId="76E003C5" w14:textId="77777777" w:rsidR="004D2793" w:rsidRDefault="005F6B2B">
      <w:pPr>
        <w:pStyle w:val="ListParagraph"/>
        <w:numPr>
          <w:ilvl w:val="0"/>
          <w:numId w:val="9"/>
        </w:numPr>
        <w:spacing w:after="120"/>
        <w:contextualSpacing w:val="0"/>
        <w:jc w:val="both"/>
        <w:rPr>
          <w:rFonts w:ascii="Arial" w:hAnsi="Arial" w:cs="Arial"/>
          <w:lang w:val="en-GB"/>
        </w:rPr>
      </w:pPr>
      <w:r>
        <w:rPr>
          <w:rFonts w:ascii="Arial" w:hAnsi="Arial" w:cs="Arial"/>
          <w:lang w:val="en-GB"/>
        </w:rPr>
        <w:t>Phase 1 until 2020-05-21 23:59 PST for companies to provide their views on the discussion points listed and the drafted CRs to 38.306 and 38.331.</w:t>
      </w:r>
    </w:p>
    <w:p w14:paraId="0AFD9787" w14:textId="77777777" w:rsidR="004D2793" w:rsidRDefault="005F6B2B">
      <w:pPr>
        <w:pStyle w:val="ListParagraph"/>
        <w:numPr>
          <w:ilvl w:val="0"/>
          <w:numId w:val="9"/>
        </w:numPr>
        <w:spacing w:before="120"/>
        <w:jc w:val="both"/>
        <w:rPr>
          <w:rFonts w:ascii="Arial" w:hAnsi="Arial" w:cs="Arial"/>
          <w:lang w:val="en-GB"/>
        </w:rPr>
      </w:pPr>
      <w:r>
        <w:rPr>
          <w:rFonts w:ascii="Arial" w:hAnsi="Arial" w:cs="Arial"/>
          <w:lang w:val="en-GB"/>
        </w:rPr>
        <w:t xml:space="preserve">Phase 2 until 2020-05-28 23:59 PST for companies to provide their views on the updated CRs and the draft </w:t>
      </w:r>
      <w:proofErr w:type="spellStart"/>
      <w:r>
        <w:rPr>
          <w:rFonts w:ascii="Arial" w:hAnsi="Arial" w:cs="Arial"/>
          <w:lang w:val="en-GB"/>
        </w:rPr>
        <w:t>LSes</w:t>
      </w:r>
      <w:proofErr w:type="spellEnd"/>
      <w:r>
        <w:rPr>
          <w:rFonts w:ascii="Arial" w:hAnsi="Arial" w:cs="Arial"/>
          <w:lang w:val="en-GB"/>
        </w:rPr>
        <w:t>.</w:t>
      </w:r>
    </w:p>
    <w:p w14:paraId="3DAACC5E" w14:textId="77777777" w:rsidR="004D2793" w:rsidRDefault="005F6B2B">
      <w:pPr>
        <w:pStyle w:val="Heading1"/>
        <w:numPr>
          <w:ilvl w:val="0"/>
          <w:numId w:val="8"/>
        </w:numPr>
      </w:pPr>
      <w:r>
        <w:t>Discussion</w:t>
      </w:r>
    </w:p>
    <w:p w14:paraId="5C6F0013" w14:textId="77777777" w:rsidR="004D2793" w:rsidRDefault="005F6B2B">
      <w:pPr>
        <w:pStyle w:val="Heading2"/>
      </w:pPr>
      <w:r>
        <w:t xml:space="preserve">Review of the </w:t>
      </w:r>
      <w:proofErr w:type="spellStart"/>
      <w:r>
        <w:t>eMIMO</w:t>
      </w:r>
      <w:proofErr w:type="spellEnd"/>
      <w:r>
        <w:t xml:space="preserve"> UL full power mode-2 Tx operation </w:t>
      </w:r>
    </w:p>
    <w:p w14:paraId="2962AF26" w14:textId="77777777" w:rsidR="004D2793" w:rsidRDefault="005F6B2B">
      <w:pPr>
        <w:rPr>
          <w:rFonts w:ascii="Arial" w:hAnsi="Arial" w:cs="Arial"/>
          <w:lang w:val="en-GB" w:eastAsia="zh-CN"/>
        </w:rPr>
      </w:pPr>
      <w:r>
        <w:rPr>
          <w:rFonts w:ascii="Arial" w:hAnsi="Arial" w:cs="Arial"/>
          <w:lang w:val="en-GB" w:eastAsia="zh-CN"/>
        </w:rPr>
        <w:t xml:space="preserve">RAN1 has requested RAN2’s feedback in the signalling impact from one or two rows in capturing the SRS and TPMI capabilities for UL Full Tx Mode-2 operation from the </w:t>
      </w:r>
      <w:proofErr w:type="spellStart"/>
      <w:r>
        <w:rPr>
          <w:rFonts w:ascii="Arial" w:hAnsi="Arial" w:cs="Arial"/>
          <w:lang w:val="en-GB" w:eastAsia="zh-CN"/>
        </w:rPr>
        <w:t>eMIMO</w:t>
      </w:r>
      <w:proofErr w:type="spellEnd"/>
      <w:r>
        <w:rPr>
          <w:rFonts w:ascii="Arial" w:hAnsi="Arial" w:cs="Arial"/>
          <w:lang w:val="en-GB" w:eastAsia="zh-CN"/>
        </w:rPr>
        <w:t xml:space="preserve"> WI. </w:t>
      </w:r>
    </w:p>
    <w:p w14:paraId="49E5FAE7" w14:textId="77777777" w:rsidR="004D2793" w:rsidRDefault="005F6B2B">
      <w:pPr>
        <w:rPr>
          <w:rFonts w:ascii="Arial" w:hAnsi="Arial" w:cs="Arial"/>
          <w:lang w:val="en-GB" w:eastAsia="zh-CN"/>
        </w:rPr>
      </w:pPr>
      <w:r>
        <w:rPr>
          <w:rFonts w:ascii="Arial" w:hAnsi="Arial" w:cs="Arial"/>
          <w:lang w:val="en-GB" w:eastAsia="zh-CN"/>
        </w:rPr>
        <w:t xml:space="preserve">In Release-15 for </w:t>
      </w:r>
      <w:proofErr w:type="gramStart"/>
      <w:r>
        <w:rPr>
          <w:rFonts w:ascii="Arial" w:hAnsi="Arial" w:cs="Arial"/>
          <w:lang w:val="en-GB" w:eastAsia="zh-CN"/>
        </w:rPr>
        <w:t>codebook based</w:t>
      </w:r>
      <w:proofErr w:type="gramEnd"/>
      <w:r>
        <w:rPr>
          <w:rFonts w:ascii="Arial" w:hAnsi="Arial" w:cs="Arial"/>
          <w:lang w:val="en-GB" w:eastAsia="zh-CN"/>
        </w:rPr>
        <w:t xml:space="preserve"> transmission of UL MIMO, the UE can report the type of coherency it has for its Tx chains (due to practical limitation of the power amplifier) as below. The UE can support </w:t>
      </w:r>
      <w:proofErr w:type="spellStart"/>
      <w:r>
        <w:rPr>
          <w:rFonts w:ascii="Arial" w:hAnsi="Arial" w:cs="Arial"/>
          <w:lang w:val="en-GB" w:eastAsia="zh-CN"/>
        </w:rPr>
        <w:t>upto</w:t>
      </w:r>
      <w:proofErr w:type="spellEnd"/>
      <w:r>
        <w:rPr>
          <w:rFonts w:ascii="Arial" w:hAnsi="Arial" w:cs="Arial"/>
          <w:lang w:val="en-GB" w:eastAsia="zh-CN"/>
        </w:rPr>
        <w:t xml:space="preserve"> 4 Tx ports. </w:t>
      </w:r>
    </w:p>
    <w:p w14:paraId="16D74F4E" w14:textId="77777777" w:rsidR="004D2793" w:rsidRDefault="005F6B2B">
      <w:pPr>
        <w:pStyle w:val="ListParagraph"/>
        <w:numPr>
          <w:ilvl w:val="0"/>
          <w:numId w:val="9"/>
        </w:numPr>
        <w:rPr>
          <w:rFonts w:ascii="Arial" w:hAnsi="Arial" w:cs="Arial"/>
          <w:lang w:val="en-GB" w:eastAsia="zh-CN"/>
        </w:rPr>
      </w:pPr>
      <w:r>
        <w:rPr>
          <w:rFonts w:ascii="Arial" w:hAnsi="Arial" w:cs="Arial"/>
          <w:lang w:val="en-GB" w:eastAsia="zh-CN"/>
        </w:rPr>
        <w:t>Full coherency</w:t>
      </w:r>
    </w:p>
    <w:p w14:paraId="5D0A1F94" w14:textId="77777777" w:rsidR="004D2793" w:rsidRDefault="005F6B2B">
      <w:pPr>
        <w:pStyle w:val="ListParagraph"/>
        <w:numPr>
          <w:ilvl w:val="0"/>
          <w:numId w:val="9"/>
        </w:numPr>
        <w:rPr>
          <w:rFonts w:ascii="Arial" w:hAnsi="Arial" w:cs="Arial"/>
          <w:lang w:val="en-GB" w:eastAsia="zh-CN"/>
        </w:rPr>
      </w:pPr>
      <w:r>
        <w:rPr>
          <w:rFonts w:ascii="Arial" w:hAnsi="Arial" w:cs="Arial"/>
          <w:lang w:val="en-GB" w:eastAsia="zh-CN"/>
        </w:rPr>
        <w:t>Partial coherency</w:t>
      </w:r>
    </w:p>
    <w:p w14:paraId="686A4C1A" w14:textId="77777777" w:rsidR="004D2793" w:rsidRDefault="005F6B2B">
      <w:pPr>
        <w:pStyle w:val="ListParagraph"/>
        <w:numPr>
          <w:ilvl w:val="0"/>
          <w:numId w:val="9"/>
        </w:numPr>
        <w:rPr>
          <w:rFonts w:ascii="Arial" w:hAnsi="Arial" w:cs="Arial"/>
          <w:lang w:val="en-GB" w:eastAsia="zh-CN"/>
        </w:rPr>
      </w:pPr>
      <w:r>
        <w:rPr>
          <w:rFonts w:ascii="Arial" w:hAnsi="Arial" w:cs="Arial"/>
          <w:lang w:val="en-GB" w:eastAsia="zh-CN"/>
        </w:rPr>
        <w:t>No coherency</w:t>
      </w:r>
    </w:p>
    <w:p w14:paraId="50F66B65" w14:textId="77777777" w:rsidR="004D2793" w:rsidRDefault="005F6B2B">
      <w:pPr>
        <w:pStyle w:val="Heading3"/>
      </w:pPr>
      <w:r>
        <w:t xml:space="preserve">Discussion (Confirmation) </w:t>
      </w:r>
      <w:proofErr w:type="gramStart"/>
      <w:r>
        <w:t>point  –</w:t>
      </w:r>
      <w:proofErr w:type="gramEnd"/>
      <w:r>
        <w:t xml:space="preserve"> Common understanding of legacy (Rel-15) operation</w:t>
      </w:r>
    </w:p>
    <w:p w14:paraId="1882D564" w14:textId="77777777" w:rsidR="004D2793" w:rsidRDefault="004D2793">
      <w:pPr>
        <w:rPr>
          <w:rFonts w:ascii="Arial" w:hAnsi="Arial" w:cs="Arial"/>
          <w:lang w:val="en-GB" w:eastAsia="zh-CN"/>
        </w:rPr>
      </w:pPr>
    </w:p>
    <w:p w14:paraId="6E410CAE"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lastRenderedPageBreak/>
        <w:t>For the UL MIMO based on codebook operation, for each band, the supported TPMIs by the UE are based on the number of UE Tx ports and the type of coherency the UE supports for that band.</w:t>
      </w:r>
    </w:p>
    <w:p w14:paraId="5090679F" w14:textId="77777777" w:rsidR="004D2793" w:rsidRDefault="004D2793">
      <w:pPr>
        <w:pStyle w:val="ListParagraph"/>
        <w:rPr>
          <w:rFonts w:ascii="Arial" w:hAnsi="Arial" w:cs="Arial"/>
          <w:lang w:val="en-GB" w:eastAsia="zh-CN"/>
        </w:rPr>
      </w:pPr>
    </w:p>
    <w:p w14:paraId="4EE414B4"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For the UL MIMO based on codebook operation, the ‘No-coherency’ TPMIs are a subset of ‘partial-coherency’ TPMIs which are in turn, a subset of ‘full-coherency’ TPMIs. If the UE supports partial coherency, the UE is expected to support the TPMIs of ‘No-coherency’. If the UE supports full coherency, the UE is expected to support the all the TPMIs of partial and no-coherency.  (We will use the nomenclature “fallback coherency” in this discussion for this).</w:t>
      </w:r>
    </w:p>
    <w:p w14:paraId="1EFB2458" w14:textId="77777777" w:rsidR="004D2793" w:rsidRDefault="004D2793">
      <w:pPr>
        <w:pStyle w:val="ListParagraph"/>
        <w:rPr>
          <w:rFonts w:ascii="Arial" w:hAnsi="Arial" w:cs="Arial"/>
          <w:lang w:val="en-GB" w:eastAsia="zh-CN"/>
        </w:rPr>
      </w:pPr>
    </w:p>
    <w:p w14:paraId="23AE0D7A"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 xml:space="preserve">Partial coherency is applicable only for 4 Tx port operation. </w:t>
      </w:r>
    </w:p>
    <w:p w14:paraId="6747BC10" w14:textId="77777777" w:rsidR="004D2793" w:rsidRDefault="004D2793">
      <w:pPr>
        <w:pStyle w:val="ListParagraph"/>
        <w:rPr>
          <w:rFonts w:ascii="Arial" w:hAnsi="Arial" w:cs="Arial"/>
          <w:lang w:val="en-GB" w:eastAsia="zh-CN"/>
        </w:rPr>
      </w:pPr>
    </w:p>
    <w:p w14:paraId="46069B3D"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 xml:space="preserve">Transmission using lower number of Tx ports is supported by the UE for a given Tx port capability. </w:t>
      </w:r>
      <w:r>
        <w:rPr>
          <w:rFonts w:ascii="Arial" w:hAnsi="Arial" w:cs="Arial"/>
          <w:highlight w:val="yellow"/>
          <w:lang w:val="en-GB" w:eastAsia="zh-CN"/>
        </w:rPr>
        <w:t xml:space="preserve">The UE can transmit using 2 ports if it supports transmission on 4 </w:t>
      </w:r>
      <w:proofErr w:type="gramStart"/>
      <w:r>
        <w:rPr>
          <w:rFonts w:ascii="Arial" w:hAnsi="Arial" w:cs="Arial"/>
          <w:highlight w:val="yellow"/>
          <w:lang w:val="en-GB" w:eastAsia="zh-CN"/>
        </w:rPr>
        <w:t>ports,</w:t>
      </w:r>
      <w:r>
        <w:rPr>
          <w:rFonts w:ascii="Arial" w:hAnsi="Arial" w:cs="Arial"/>
          <w:lang w:val="en-GB" w:eastAsia="zh-CN"/>
        </w:rPr>
        <w:t xml:space="preserve"> and</w:t>
      </w:r>
      <w:proofErr w:type="gramEnd"/>
      <w:r>
        <w:rPr>
          <w:rFonts w:ascii="Arial" w:hAnsi="Arial" w:cs="Arial"/>
          <w:lang w:val="en-GB" w:eastAsia="zh-CN"/>
        </w:rPr>
        <w:t xml:space="preserve"> can transmit on 1 port if the UE supports 2 port transmission. (We will use the nomenclature “fallback port config” in this discussion for this).</w:t>
      </w:r>
    </w:p>
    <w:p w14:paraId="067E3C72" w14:textId="77777777" w:rsidR="004D2793" w:rsidRDefault="004D2793">
      <w:pPr>
        <w:pStyle w:val="ListParagraph"/>
        <w:rPr>
          <w:rFonts w:ascii="Arial" w:hAnsi="Arial" w:cs="Arial"/>
          <w:lang w:val="en-GB" w:eastAsia="zh-CN"/>
        </w:rPr>
      </w:pPr>
    </w:p>
    <w:p w14:paraId="33E18741"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 xml:space="preserve">Companies are requested to confirm if they agree with the above for Rel-15.  The rapporteur requests the companies to check internally with their RAN1 on the above (to avoid sending </w:t>
      </w:r>
      <w:proofErr w:type="gramStart"/>
      <w:r>
        <w:rPr>
          <w:rFonts w:ascii="Arial" w:hAnsi="Arial" w:cs="Arial"/>
          <w:lang w:val="en-GB"/>
        </w:rPr>
        <w:t>an</w:t>
      </w:r>
      <w:proofErr w:type="gramEnd"/>
      <w:r>
        <w:rPr>
          <w:rFonts w:ascii="Arial" w:hAnsi="Arial" w:cs="Arial"/>
          <w:lang w:val="en-GB"/>
        </w:rPr>
        <w:t xml:space="preserve"> LS explicitly where possible).</w:t>
      </w:r>
    </w:p>
    <w:p w14:paraId="6E0E9809"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0"/>
        <w:gridCol w:w="1684"/>
        <w:gridCol w:w="6236"/>
      </w:tblGrid>
      <w:tr w:rsidR="004D2793" w14:paraId="1B151501" w14:textId="77777777">
        <w:tc>
          <w:tcPr>
            <w:tcW w:w="1430" w:type="dxa"/>
            <w:shd w:val="clear" w:color="auto" w:fill="D9D9D9" w:themeFill="background1" w:themeFillShade="D9"/>
          </w:tcPr>
          <w:p w14:paraId="40EB7FCA"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25923F3A"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76905B8D"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489519D6" w14:textId="77777777">
        <w:tc>
          <w:tcPr>
            <w:tcW w:w="1430" w:type="dxa"/>
          </w:tcPr>
          <w:p w14:paraId="12D386AE"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57E28758"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286F1569" w14:textId="77777777" w:rsidR="004D2793" w:rsidRDefault="004D2793">
            <w:pPr>
              <w:spacing w:after="0"/>
              <w:jc w:val="both"/>
              <w:rPr>
                <w:lang w:val="en-GB" w:eastAsia="zh-CN"/>
              </w:rPr>
            </w:pPr>
          </w:p>
        </w:tc>
      </w:tr>
      <w:tr w:rsidR="004D2793" w14:paraId="565E53E4" w14:textId="77777777">
        <w:tc>
          <w:tcPr>
            <w:tcW w:w="1430" w:type="dxa"/>
          </w:tcPr>
          <w:p w14:paraId="1B0D0587" w14:textId="77777777" w:rsidR="004D2793" w:rsidRDefault="005F6B2B">
            <w:pPr>
              <w:spacing w:after="0"/>
              <w:jc w:val="both"/>
              <w:rPr>
                <w:lang w:val="en-GB" w:eastAsia="zh-CN"/>
              </w:rPr>
            </w:pPr>
            <w:r>
              <w:rPr>
                <w:rFonts w:hint="eastAsia"/>
                <w:lang w:val="en-GB" w:eastAsia="zh-CN"/>
              </w:rPr>
              <w:t>vivo</w:t>
            </w:r>
          </w:p>
        </w:tc>
        <w:tc>
          <w:tcPr>
            <w:tcW w:w="1684" w:type="dxa"/>
          </w:tcPr>
          <w:p w14:paraId="5D99DD44" w14:textId="77777777" w:rsidR="004D2793" w:rsidRDefault="005F6B2B">
            <w:pPr>
              <w:spacing w:after="0"/>
              <w:jc w:val="both"/>
              <w:rPr>
                <w:lang w:val="en-GB" w:eastAsia="zh-CN"/>
              </w:rPr>
            </w:pPr>
            <w:r>
              <w:rPr>
                <w:rFonts w:hint="eastAsia"/>
                <w:lang w:val="en-GB" w:eastAsia="zh-CN"/>
              </w:rPr>
              <w:t>Agree</w:t>
            </w:r>
          </w:p>
        </w:tc>
        <w:tc>
          <w:tcPr>
            <w:tcW w:w="6236" w:type="dxa"/>
          </w:tcPr>
          <w:p w14:paraId="72CA4FA5" w14:textId="77777777" w:rsidR="004D2793" w:rsidRDefault="005F6B2B">
            <w:pPr>
              <w:spacing w:after="0"/>
              <w:jc w:val="both"/>
              <w:rPr>
                <w:lang w:val="en-GB" w:eastAsia="zh-CN"/>
              </w:rPr>
            </w:pPr>
            <w:r>
              <w:rPr>
                <w:lang w:val="en-GB" w:eastAsia="zh-CN"/>
              </w:rPr>
              <w:t xml:space="preserve">A comment on above highlighted statement </w:t>
            </w:r>
            <w:r>
              <w:rPr>
                <w:rFonts w:hint="eastAsia"/>
                <w:lang w:val="en-GB" w:eastAsia="zh-CN"/>
              </w:rPr>
              <w:t>i</w:t>
            </w:r>
            <w:r>
              <w:rPr>
                <w:lang w:val="en-GB" w:eastAsia="zh-CN"/>
              </w:rPr>
              <w:t>n point 4, is it correct to say UE can transmit using 2 ports if it supports transmission on 4 ports? “UE supports transmission using 2 ports if it ….” is better?</w:t>
            </w:r>
          </w:p>
        </w:tc>
      </w:tr>
      <w:tr w:rsidR="004D2793" w14:paraId="1D5829B4" w14:textId="77777777">
        <w:tc>
          <w:tcPr>
            <w:tcW w:w="1430" w:type="dxa"/>
          </w:tcPr>
          <w:p w14:paraId="7BC541D8" w14:textId="77777777" w:rsidR="004D2793" w:rsidRDefault="005F6B2B">
            <w:pPr>
              <w:spacing w:after="0"/>
              <w:jc w:val="both"/>
              <w:rPr>
                <w:lang w:val="en-GB" w:eastAsia="zh-CN"/>
              </w:rPr>
            </w:pPr>
            <w:r>
              <w:rPr>
                <w:lang w:val="en-GB" w:eastAsia="zh-CN"/>
              </w:rPr>
              <w:t>ZTE</w:t>
            </w:r>
          </w:p>
        </w:tc>
        <w:tc>
          <w:tcPr>
            <w:tcW w:w="1684" w:type="dxa"/>
          </w:tcPr>
          <w:p w14:paraId="597BEA83" w14:textId="77777777" w:rsidR="004D2793" w:rsidRDefault="005F6B2B">
            <w:pPr>
              <w:spacing w:after="0"/>
              <w:jc w:val="both"/>
              <w:rPr>
                <w:lang w:val="en-GB" w:eastAsia="zh-CN"/>
              </w:rPr>
            </w:pPr>
            <w:r>
              <w:rPr>
                <w:lang w:val="en-GB" w:eastAsia="zh-CN"/>
              </w:rPr>
              <w:t>Agree</w:t>
            </w:r>
          </w:p>
        </w:tc>
        <w:tc>
          <w:tcPr>
            <w:tcW w:w="6236" w:type="dxa"/>
          </w:tcPr>
          <w:p w14:paraId="01E084ED" w14:textId="77777777" w:rsidR="004D2793" w:rsidRDefault="004D2793">
            <w:pPr>
              <w:spacing w:after="0"/>
              <w:jc w:val="both"/>
              <w:rPr>
                <w:lang w:val="en-GB" w:eastAsia="zh-CN"/>
              </w:rPr>
            </w:pPr>
          </w:p>
        </w:tc>
      </w:tr>
      <w:tr w:rsidR="004D2793" w14:paraId="2B73FAEB" w14:textId="77777777">
        <w:tc>
          <w:tcPr>
            <w:tcW w:w="1430" w:type="dxa"/>
          </w:tcPr>
          <w:p w14:paraId="5A449B4F" w14:textId="77777777" w:rsidR="004D2793" w:rsidRDefault="005F6B2B">
            <w:pPr>
              <w:spacing w:after="0"/>
              <w:jc w:val="both"/>
              <w:rPr>
                <w:lang w:val="en-GB" w:eastAsia="zh-CN"/>
              </w:rPr>
            </w:pPr>
            <w:r>
              <w:rPr>
                <w:lang w:val="en-GB"/>
              </w:rPr>
              <w:t>Samsung</w:t>
            </w:r>
          </w:p>
        </w:tc>
        <w:tc>
          <w:tcPr>
            <w:tcW w:w="1684" w:type="dxa"/>
          </w:tcPr>
          <w:p w14:paraId="15070A08" w14:textId="77777777" w:rsidR="004D2793" w:rsidRDefault="005F6B2B">
            <w:pPr>
              <w:spacing w:after="0"/>
              <w:jc w:val="both"/>
              <w:rPr>
                <w:lang w:val="en-GB" w:eastAsia="zh-CN"/>
              </w:rPr>
            </w:pPr>
            <w:r>
              <w:rPr>
                <w:lang w:val="en-GB"/>
              </w:rPr>
              <w:t>Agree</w:t>
            </w:r>
          </w:p>
        </w:tc>
        <w:tc>
          <w:tcPr>
            <w:tcW w:w="6236" w:type="dxa"/>
          </w:tcPr>
          <w:p w14:paraId="4A1890B3" w14:textId="77777777" w:rsidR="004D2793" w:rsidRDefault="004D2793">
            <w:pPr>
              <w:spacing w:after="0"/>
              <w:rPr>
                <w:lang w:val="en-GB" w:eastAsia="zh-CN"/>
              </w:rPr>
            </w:pPr>
          </w:p>
        </w:tc>
      </w:tr>
      <w:tr w:rsidR="004D2793" w14:paraId="732D3258" w14:textId="77777777">
        <w:tc>
          <w:tcPr>
            <w:tcW w:w="1430" w:type="dxa"/>
          </w:tcPr>
          <w:p w14:paraId="1B6DE5AF" w14:textId="77777777" w:rsidR="004D2793" w:rsidRDefault="005F6B2B">
            <w:pPr>
              <w:spacing w:after="0"/>
              <w:jc w:val="both"/>
              <w:rPr>
                <w:lang w:val="en-GB" w:eastAsia="zh-CN"/>
              </w:rPr>
            </w:pPr>
            <w:r>
              <w:rPr>
                <w:rFonts w:hint="eastAsia"/>
                <w:lang w:val="en-GB" w:eastAsia="zh-CN"/>
              </w:rPr>
              <w:t>CATT</w:t>
            </w:r>
          </w:p>
        </w:tc>
        <w:tc>
          <w:tcPr>
            <w:tcW w:w="1684" w:type="dxa"/>
          </w:tcPr>
          <w:p w14:paraId="62113C05" w14:textId="77777777" w:rsidR="004D2793" w:rsidRDefault="005F6B2B">
            <w:pPr>
              <w:spacing w:after="0"/>
              <w:jc w:val="both"/>
              <w:rPr>
                <w:lang w:val="en-GB" w:eastAsia="zh-CN"/>
              </w:rPr>
            </w:pPr>
            <w:r>
              <w:rPr>
                <w:rFonts w:hint="eastAsia"/>
                <w:lang w:val="en-GB" w:eastAsia="zh-CN"/>
              </w:rPr>
              <w:t>Agree</w:t>
            </w:r>
          </w:p>
        </w:tc>
        <w:tc>
          <w:tcPr>
            <w:tcW w:w="6236" w:type="dxa"/>
          </w:tcPr>
          <w:p w14:paraId="4A3876AA" w14:textId="77777777" w:rsidR="004D2793" w:rsidRDefault="004D2793">
            <w:pPr>
              <w:spacing w:after="0"/>
              <w:rPr>
                <w:lang w:val="en-GB" w:eastAsia="zh-CN"/>
              </w:rPr>
            </w:pPr>
          </w:p>
        </w:tc>
      </w:tr>
      <w:tr w:rsidR="004D2793" w14:paraId="7116C572" w14:textId="77777777">
        <w:tc>
          <w:tcPr>
            <w:tcW w:w="1430" w:type="dxa"/>
          </w:tcPr>
          <w:p w14:paraId="27F14AF6" w14:textId="77777777" w:rsidR="004D2793" w:rsidRDefault="005F6B2B">
            <w:pPr>
              <w:spacing w:after="0"/>
              <w:jc w:val="both"/>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6ED595E8" w14:textId="77777777" w:rsidR="004D2793" w:rsidRDefault="004D2793">
            <w:pPr>
              <w:spacing w:after="0"/>
              <w:jc w:val="both"/>
              <w:rPr>
                <w:lang w:val="en-GB"/>
              </w:rPr>
            </w:pPr>
          </w:p>
        </w:tc>
        <w:tc>
          <w:tcPr>
            <w:tcW w:w="6236" w:type="dxa"/>
          </w:tcPr>
          <w:p w14:paraId="12E4DD9F" w14:textId="77777777" w:rsidR="004D2793" w:rsidRDefault="005F6B2B">
            <w:pPr>
              <w:spacing w:after="0"/>
              <w:rPr>
                <w:lang w:val="en-GB" w:eastAsia="zh-CN"/>
              </w:rPr>
            </w:pPr>
            <w:r>
              <w:rPr>
                <w:lang w:val="en-GB" w:eastAsia="zh-CN"/>
              </w:rPr>
              <w:t>The same understanding, however, we do not think the Rel-15 behaviour should be discussed here.</w:t>
            </w:r>
          </w:p>
        </w:tc>
      </w:tr>
      <w:tr w:rsidR="004D2793" w14:paraId="21F08A4C" w14:textId="77777777">
        <w:tc>
          <w:tcPr>
            <w:tcW w:w="1430" w:type="dxa"/>
          </w:tcPr>
          <w:p w14:paraId="11A19875" w14:textId="77777777" w:rsidR="004D2793" w:rsidRDefault="005F6B2B">
            <w:pPr>
              <w:spacing w:after="0"/>
              <w:jc w:val="both"/>
              <w:rPr>
                <w:lang w:val="en-GB" w:eastAsia="zh-CN"/>
              </w:rPr>
            </w:pPr>
            <w:r>
              <w:rPr>
                <w:rFonts w:eastAsia="Yu Mincho" w:hint="eastAsia"/>
                <w:lang w:val="en-GB" w:eastAsia="ja-JP"/>
              </w:rPr>
              <w:t>NTT DOCOMO</w:t>
            </w:r>
          </w:p>
        </w:tc>
        <w:tc>
          <w:tcPr>
            <w:tcW w:w="1684" w:type="dxa"/>
          </w:tcPr>
          <w:p w14:paraId="7F6285A9" w14:textId="77777777" w:rsidR="004D2793" w:rsidRDefault="005F6B2B">
            <w:pPr>
              <w:spacing w:after="0"/>
              <w:jc w:val="both"/>
              <w:rPr>
                <w:lang w:val="en-GB"/>
              </w:rPr>
            </w:pPr>
            <w:r>
              <w:rPr>
                <w:rFonts w:eastAsia="Yu Mincho" w:hint="eastAsia"/>
                <w:lang w:val="en-GB" w:eastAsia="ja-JP"/>
              </w:rPr>
              <w:t>Agree</w:t>
            </w:r>
          </w:p>
        </w:tc>
        <w:tc>
          <w:tcPr>
            <w:tcW w:w="6236" w:type="dxa"/>
          </w:tcPr>
          <w:p w14:paraId="01AE9757" w14:textId="77777777" w:rsidR="004D2793" w:rsidRDefault="004D2793">
            <w:pPr>
              <w:spacing w:after="0"/>
              <w:rPr>
                <w:lang w:val="en-GB" w:eastAsia="zh-CN"/>
              </w:rPr>
            </w:pPr>
          </w:p>
        </w:tc>
      </w:tr>
      <w:tr w:rsidR="004D2793" w14:paraId="22E71B62" w14:textId="77777777">
        <w:tc>
          <w:tcPr>
            <w:tcW w:w="1430" w:type="dxa"/>
          </w:tcPr>
          <w:p w14:paraId="23F6471A" w14:textId="77777777" w:rsidR="004D2793" w:rsidRDefault="005F6B2B">
            <w:pPr>
              <w:spacing w:after="0"/>
              <w:jc w:val="both"/>
              <w:rPr>
                <w:rFonts w:eastAsia="Yu Mincho"/>
                <w:lang w:val="en-GB" w:eastAsia="ja-JP"/>
              </w:rPr>
            </w:pPr>
            <w:r>
              <w:rPr>
                <w:rFonts w:eastAsia="Yu Mincho"/>
                <w:lang w:val="en-GB" w:eastAsia="ja-JP"/>
              </w:rPr>
              <w:t>MediaTek</w:t>
            </w:r>
          </w:p>
        </w:tc>
        <w:tc>
          <w:tcPr>
            <w:tcW w:w="1684" w:type="dxa"/>
          </w:tcPr>
          <w:p w14:paraId="3A12717C" w14:textId="77777777" w:rsidR="004D2793" w:rsidRDefault="005F6B2B">
            <w:pPr>
              <w:spacing w:after="0"/>
              <w:jc w:val="both"/>
              <w:rPr>
                <w:rFonts w:eastAsia="Yu Mincho"/>
                <w:lang w:val="en-GB" w:eastAsia="ja-JP"/>
              </w:rPr>
            </w:pPr>
            <w:r>
              <w:rPr>
                <w:rFonts w:eastAsia="Yu Mincho"/>
                <w:lang w:val="en-GB" w:eastAsia="ja-JP"/>
              </w:rPr>
              <w:t>Agree</w:t>
            </w:r>
          </w:p>
        </w:tc>
        <w:tc>
          <w:tcPr>
            <w:tcW w:w="6236" w:type="dxa"/>
          </w:tcPr>
          <w:p w14:paraId="70986EFF" w14:textId="77777777" w:rsidR="004D2793" w:rsidRDefault="005F6B2B">
            <w:pPr>
              <w:spacing w:after="0"/>
              <w:rPr>
                <w:lang w:val="en-GB" w:eastAsia="zh-CN"/>
              </w:rPr>
            </w:pPr>
            <w:r>
              <w:rPr>
                <w:lang w:val="en-GB" w:eastAsia="zh-CN"/>
              </w:rPr>
              <w:t xml:space="preserve">We </w:t>
            </w:r>
            <w:proofErr w:type="gramStart"/>
            <w:r>
              <w:rPr>
                <w:lang w:val="en-GB" w:eastAsia="zh-CN"/>
              </w:rPr>
              <w:t>understanding</w:t>
            </w:r>
            <w:proofErr w:type="gramEnd"/>
            <w:r>
              <w:rPr>
                <w:lang w:val="en-GB" w:eastAsia="zh-CN"/>
              </w:rPr>
              <w:t xml:space="preserve"> R-15 UE cannot support full power transmission under partial/no coherency, which is the target of R-16. We also think UE should be able to support transmission using lower number of Tx ports for a given Tx port capability reported by the UE.</w:t>
            </w:r>
          </w:p>
        </w:tc>
      </w:tr>
      <w:tr w:rsidR="004D2793" w14:paraId="4EAF06A7" w14:textId="77777777">
        <w:tc>
          <w:tcPr>
            <w:tcW w:w="1430" w:type="dxa"/>
          </w:tcPr>
          <w:p w14:paraId="17124410" w14:textId="77777777" w:rsidR="004D2793" w:rsidRDefault="005F6B2B">
            <w:pPr>
              <w:spacing w:after="0"/>
              <w:jc w:val="both"/>
              <w:rPr>
                <w:rFonts w:eastAsia="Yu Mincho"/>
                <w:lang w:val="en-GB" w:eastAsia="ja-JP"/>
              </w:rPr>
            </w:pPr>
            <w:ins w:id="4" w:author="Ericsson" w:date="2020-05-29T11:06:00Z">
              <w:r>
                <w:rPr>
                  <w:rFonts w:eastAsia="Yu Mincho"/>
                  <w:lang w:val="en-GB" w:eastAsia="ja-JP"/>
                </w:rPr>
                <w:t>Ericsson</w:t>
              </w:r>
            </w:ins>
          </w:p>
        </w:tc>
        <w:tc>
          <w:tcPr>
            <w:tcW w:w="1684" w:type="dxa"/>
          </w:tcPr>
          <w:p w14:paraId="32C9DBE6" w14:textId="77777777" w:rsidR="004D2793" w:rsidRDefault="005F6B2B">
            <w:pPr>
              <w:spacing w:after="0"/>
              <w:jc w:val="both"/>
              <w:rPr>
                <w:rFonts w:eastAsia="Yu Mincho"/>
                <w:lang w:val="en-GB" w:eastAsia="ja-JP"/>
              </w:rPr>
            </w:pPr>
            <w:ins w:id="5" w:author="Ericsson" w:date="2020-05-29T11:06:00Z">
              <w:r>
                <w:rPr>
                  <w:rFonts w:eastAsia="Yu Mincho"/>
                  <w:lang w:val="en-GB" w:eastAsia="ja-JP"/>
                </w:rPr>
                <w:t>Agree</w:t>
              </w:r>
            </w:ins>
          </w:p>
        </w:tc>
        <w:tc>
          <w:tcPr>
            <w:tcW w:w="6236" w:type="dxa"/>
          </w:tcPr>
          <w:p w14:paraId="0505E857" w14:textId="77777777" w:rsidR="004D2793" w:rsidRDefault="004D2793">
            <w:pPr>
              <w:spacing w:after="0"/>
              <w:rPr>
                <w:lang w:val="en-GB" w:eastAsia="zh-CN"/>
              </w:rPr>
            </w:pPr>
          </w:p>
        </w:tc>
      </w:tr>
      <w:tr w:rsidR="001F4C96" w14:paraId="214612AC" w14:textId="77777777" w:rsidTr="001F4C96">
        <w:trPr>
          <w:ins w:id="6" w:author="Intel Corp - Naveen Palle" w:date="2020-05-31T07:18:00Z"/>
        </w:trPr>
        <w:tc>
          <w:tcPr>
            <w:tcW w:w="1430" w:type="dxa"/>
          </w:tcPr>
          <w:p w14:paraId="69F952A1" w14:textId="77777777" w:rsidR="001F4C96" w:rsidRDefault="001F4C96" w:rsidP="001F4C96">
            <w:pPr>
              <w:spacing w:after="0"/>
              <w:jc w:val="both"/>
              <w:rPr>
                <w:ins w:id="7" w:author="Intel Corp - Naveen Palle" w:date="2020-05-31T07:18:00Z"/>
                <w:lang w:val="en-GB" w:eastAsia="zh-CN"/>
              </w:rPr>
            </w:pPr>
            <w:ins w:id="8" w:author="Intel Corp - Naveen Palle" w:date="2020-05-31T07:18:00Z">
              <w:r>
                <w:rPr>
                  <w:lang w:val="en-GB" w:eastAsia="zh-CN"/>
                </w:rPr>
                <w:t>Apple</w:t>
              </w:r>
            </w:ins>
          </w:p>
        </w:tc>
        <w:tc>
          <w:tcPr>
            <w:tcW w:w="1684" w:type="dxa"/>
          </w:tcPr>
          <w:p w14:paraId="1CE3DE7B" w14:textId="77777777" w:rsidR="001F4C96" w:rsidRDefault="001F4C96" w:rsidP="001F4C96">
            <w:pPr>
              <w:spacing w:after="0"/>
              <w:jc w:val="both"/>
              <w:rPr>
                <w:ins w:id="9" w:author="Intel Corp - Naveen Palle" w:date="2020-05-31T07:18:00Z"/>
                <w:lang w:val="en-GB"/>
              </w:rPr>
            </w:pPr>
            <w:ins w:id="10" w:author="Intel Corp - Naveen Palle" w:date="2020-05-31T07:18:00Z">
              <w:r>
                <w:rPr>
                  <w:lang w:val="en-GB"/>
                </w:rPr>
                <w:t>Agree</w:t>
              </w:r>
            </w:ins>
          </w:p>
        </w:tc>
        <w:tc>
          <w:tcPr>
            <w:tcW w:w="6236" w:type="dxa"/>
          </w:tcPr>
          <w:p w14:paraId="6CDACF0D" w14:textId="77777777" w:rsidR="001F4C96" w:rsidRDefault="001F4C96" w:rsidP="001F4C96">
            <w:pPr>
              <w:spacing w:after="0"/>
              <w:rPr>
                <w:ins w:id="11" w:author="Intel Corp - Naveen Palle" w:date="2020-05-31T07:18:00Z"/>
                <w:lang w:val="en-GB" w:eastAsia="zh-CN"/>
              </w:rPr>
            </w:pPr>
          </w:p>
        </w:tc>
      </w:tr>
      <w:tr w:rsidR="001F4C96" w14:paraId="3D2906DE" w14:textId="77777777">
        <w:trPr>
          <w:ins w:id="12" w:author="Intel Corp - Naveen Palle" w:date="2020-05-31T07:17:00Z"/>
        </w:trPr>
        <w:tc>
          <w:tcPr>
            <w:tcW w:w="1430" w:type="dxa"/>
          </w:tcPr>
          <w:p w14:paraId="7982934C" w14:textId="77777777" w:rsidR="001F4C96" w:rsidRDefault="001F4C96">
            <w:pPr>
              <w:spacing w:after="0"/>
              <w:jc w:val="both"/>
              <w:rPr>
                <w:ins w:id="13" w:author="Intel Corp - Naveen Palle" w:date="2020-05-31T07:17:00Z"/>
                <w:rFonts w:eastAsia="Yu Mincho"/>
                <w:lang w:val="en-GB" w:eastAsia="ja-JP"/>
              </w:rPr>
            </w:pPr>
          </w:p>
        </w:tc>
        <w:tc>
          <w:tcPr>
            <w:tcW w:w="1684" w:type="dxa"/>
          </w:tcPr>
          <w:p w14:paraId="2159C784" w14:textId="77777777" w:rsidR="001F4C96" w:rsidRDefault="001F4C96">
            <w:pPr>
              <w:spacing w:after="0"/>
              <w:jc w:val="both"/>
              <w:rPr>
                <w:ins w:id="14" w:author="Intel Corp - Naveen Palle" w:date="2020-05-31T07:17:00Z"/>
                <w:rFonts w:eastAsia="Yu Mincho"/>
                <w:lang w:val="en-GB" w:eastAsia="ja-JP"/>
              </w:rPr>
            </w:pPr>
          </w:p>
        </w:tc>
        <w:tc>
          <w:tcPr>
            <w:tcW w:w="6236" w:type="dxa"/>
          </w:tcPr>
          <w:p w14:paraId="0C47E501" w14:textId="77777777" w:rsidR="001F4C96" w:rsidRDefault="001F4C96">
            <w:pPr>
              <w:spacing w:after="0"/>
              <w:rPr>
                <w:ins w:id="15" w:author="Intel Corp - Naveen Palle" w:date="2020-05-31T07:17:00Z"/>
                <w:lang w:val="en-GB" w:eastAsia="zh-CN"/>
              </w:rPr>
            </w:pPr>
          </w:p>
        </w:tc>
      </w:tr>
    </w:tbl>
    <w:p w14:paraId="2B9F2596" w14:textId="77777777" w:rsidR="004D2793" w:rsidRDefault="004D2793">
      <w:pPr>
        <w:jc w:val="both"/>
        <w:rPr>
          <w:lang w:val="en-GB"/>
        </w:rPr>
      </w:pPr>
    </w:p>
    <w:p w14:paraId="1371BB12" w14:textId="77777777" w:rsidR="004D2793" w:rsidRDefault="005F6B2B">
      <w:pPr>
        <w:pStyle w:val="Heading4"/>
        <w:rPr>
          <w:highlight w:val="green"/>
        </w:rPr>
      </w:pPr>
      <w:r>
        <w:rPr>
          <w:highlight w:val="green"/>
          <w:lang w:val="en-US"/>
        </w:rPr>
        <w:t>Summary</w:t>
      </w:r>
    </w:p>
    <w:p w14:paraId="0D225146" w14:textId="77777777" w:rsidR="004D2793" w:rsidRDefault="005F6B2B">
      <w:pPr>
        <w:jc w:val="both"/>
        <w:rPr>
          <w:lang w:val="en-GB"/>
        </w:rPr>
      </w:pPr>
      <w:r>
        <w:rPr>
          <w:b/>
          <w:bCs/>
          <w:lang w:val="en-GB"/>
        </w:rPr>
        <w:t>Summary:</w:t>
      </w:r>
      <w:r>
        <w:rPr>
          <w:lang w:val="en-GB"/>
        </w:rPr>
        <w:t xml:space="preserve"> All the companies that have responded, agree with the Rel-15 operation and there are no </w:t>
      </w:r>
      <w:proofErr w:type="gramStart"/>
      <w:r>
        <w:rPr>
          <w:lang w:val="en-GB"/>
        </w:rPr>
        <w:t>mis-understandings</w:t>
      </w:r>
      <w:proofErr w:type="gramEnd"/>
      <w:r>
        <w:rPr>
          <w:lang w:val="en-GB"/>
        </w:rPr>
        <w:t xml:space="preserve">. </w:t>
      </w:r>
      <w:r>
        <w:rPr>
          <w:b/>
          <w:bCs/>
          <w:lang w:val="en-GB"/>
        </w:rPr>
        <w:t>No new proposals are needed.</w:t>
      </w:r>
    </w:p>
    <w:p w14:paraId="78949297" w14:textId="77777777" w:rsidR="004D2793" w:rsidRDefault="005F6B2B">
      <w:pPr>
        <w:pStyle w:val="Heading3"/>
      </w:pPr>
      <w:r>
        <w:lastRenderedPageBreak/>
        <w:t xml:space="preserve">Discussion </w:t>
      </w:r>
      <w:proofErr w:type="gramStart"/>
      <w:r>
        <w:t>points  –</w:t>
      </w:r>
      <w:proofErr w:type="gramEnd"/>
      <w:r>
        <w:t xml:space="preserve"> Relation of UL full power Tx mode -2 operation with the legacy Rel-15 operation</w:t>
      </w:r>
    </w:p>
    <w:p w14:paraId="76C8927A" w14:textId="77777777" w:rsidR="004D2793" w:rsidRDefault="004D2793">
      <w:pPr>
        <w:rPr>
          <w:rFonts w:ascii="Arial" w:hAnsi="Arial" w:cs="Arial"/>
          <w:lang w:val="en-GB" w:eastAsia="zh-CN"/>
        </w:rPr>
      </w:pPr>
    </w:p>
    <w:p w14:paraId="07A85A9E" w14:textId="77777777" w:rsidR="004D2793" w:rsidRDefault="005F6B2B">
      <w:pPr>
        <w:rPr>
          <w:rFonts w:ascii="Arial" w:hAnsi="Arial" w:cs="Arial"/>
          <w:lang w:val="en-GB" w:eastAsia="zh-CN"/>
        </w:rPr>
      </w:pPr>
      <w:r>
        <w:rPr>
          <w:rFonts w:ascii="Arial" w:hAnsi="Arial" w:cs="Arial"/>
          <w:lang w:val="en-GB" w:eastAsia="zh-CN"/>
        </w:rPr>
        <w:t xml:space="preserve">In case the UE cannot support full coherency, the TPMIs used for Rank 1 transmission result in the UE not being able to transmit with full Tx power (for </w:t>
      </w:r>
      <w:proofErr w:type="spellStart"/>
      <w:r>
        <w:rPr>
          <w:rFonts w:ascii="Arial" w:hAnsi="Arial" w:cs="Arial"/>
          <w:lang w:val="en-GB" w:eastAsia="zh-CN"/>
        </w:rPr>
        <w:t>eg.</w:t>
      </w:r>
      <w:proofErr w:type="spellEnd"/>
      <w:r>
        <w:rPr>
          <w:rFonts w:ascii="Arial" w:hAnsi="Arial" w:cs="Arial"/>
          <w:lang w:val="en-GB" w:eastAsia="zh-CN"/>
        </w:rPr>
        <w:t xml:space="preserve">, 23 dBm) and in Rel-16, this is addressed through the </w:t>
      </w:r>
      <w:proofErr w:type="spellStart"/>
      <w:r>
        <w:rPr>
          <w:rFonts w:ascii="Arial" w:hAnsi="Arial" w:cs="Arial"/>
          <w:lang w:val="en-GB" w:eastAsia="zh-CN"/>
        </w:rPr>
        <w:t>eMIMO</w:t>
      </w:r>
      <w:proofErr w:type="spellEnd"/>
      <w:r>
        <w:rPr>
          <w:rFonts w:ascii="Arial" w:hAnsi="Arial" w:cs="Arial"/>
          <w:lang w:val="en-GB" w:eastAsia="zh-CN"/>
        </w:rPr>
        <w:t xml:space="preserve"> WI. </w:t>
      </w:r>
    </w:p>
    <w:p w14:paraId="60A92275" w14:textId="77777777" w:rsidR="004D2793" w:rsidRDefault="005F6B2B">
      <w:pPr>
        <w:rPr>
          <w:rFonts w:ascii="Arial" w:hAnsi="Arial" w:cs="Arial"/>
          <w:lang w:val="en-GB" w:eastAsia="zh-CN"/>
        </w:rPr>
      </w:pPr>
      <w:r>
        <w:rPr>
          <w:rFonts w:ascii="Arial" w:hAnsi="Arial" w:cs="Arial"/>
          <w:lang w:val="en-GB" w:eastAsia="zh-CN"/>
        </w:rPr>
        <w:t xml:space="preserve">Along with the signalling of the UE capabilities on the number of Tx ports and the maximum SRS resources the UE supports, RAN2 is also expected to design the signalling of the TPMIs on which the partial and non-coherent UEs can perform full power transmission. </w:t>
      </w:r>
    </w:p>
    <w:p w14:paraId="539BD225" w14:textId="77777777" w:rsidR="004D2793" w:rsidRDefault="005F6B2B">
      <w:pPr>
        <w:rPr>
          <w:rFonts w:ascii="Arial" w:hAnsi="Arial" w:cs="Arial"/>
          <w:lang w:val="en-GB" w:eastAsia="zh-CN"/>
        </w:rPr>
      </w:pPr>
      <w:r>
        <w:rPr>
          <w:rFonts w:ascii="Arial" w:hAnsi="Arial" w:cs="Arial"/>
          <w:lang w:val="en-GB" w:eastAsia="zh-CN"/>
        </w:rPr>
        <w:t>RAN1 has agreed on the maximum number of SRS resource per set to ‘4</w:t>
      </w:r>
      <w:proofErr w:type="gramStart"/>
      <w:r>
        <w:rPr>
          <w:rFonts w:ascii="Arial" w:hAnsi="Arial" w:cs="Arial"/>
          <w:lang w:val="en-GB" w:eastAsia="zh-CN"/>
        </w:rPr>
        <w:t>’  or</w:t>
      </w:r>
      <w:proofErr w:type="gramEnd"/>
      <w:r>
        <w:rPr>
          <w:rFonts w:ascii="Arial" w:hAnsi="Arial" w:cs="Arial"/>
          <w:lang w:val="en-GB" w:eastAsia="zh-CN"/>
        </w:rPr>
        <w:t xml:space="preserve"> ‘2’ (based on UE capability) for UE which support either maximum 2 Tx ports or maximum of 4 Tx ports based on [1]. But the TPMIs the UE can use depends on the maximum Tx port capability and the tables1/2 from [1] lists the allowed TPMIs.</w:t>
      </w:r>
    </w:p>
    <w:p w14:paraId="1BD9C802" w14:textId="77777777" w:rsidR="004D2793" w:rsidRDefault="005F6B2B">
      <w:pPr>
        <w:rPr>
          <w:rFonts w:ascii="Arial" w:hAnsi="Arial" w:cs="Arial"/>
          <w:lang w:val="en-GB" w:eastAsia="zh-CN"/>
        </w:rPr>
      </w:pPr>
      <w:r>
        <w:rPr>
          <w:rFonts w:ascii="Arial" w:hAnsi="Arial" w:cs="Arial"/>
          <w:lang w:val="en-GB" w:eastAsia="zh-CN"/>
        </w:rPr>
        <w:t>We list below the rapporteur’s understanding on the background behind this topic to get the views on companies in RAN2, as the intention is to use this understanding on drafting a response in the reply LS.</w:t>
      </w:r>
    </w:p>
    <w:p w14:paraId="0CDAC427" w14:textId="77777777" w:rsidR="004D2793" w:rsidRDefault="004D2793">
      <w:pPr>
        <w:rPr>
          <w:rFonts w:ascii="Arial" w:hAnsi="Arial" w:cs="Arial"/>
          <w:lang w:val="en-GB" w:eastAsia="zh-CN"/>
        </w:rPr>
      </w:pPr>
    </w:p>
    <w:p w14:paraId="3FA3D453"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 xml:space="preserve">The type of coherency supported and signalled in Rel-15 (using the IE </w:t>
      </w:r>
      <w:proofErr w:type="spellStart"/>
      <w:r>
        <w:rPr>
          <w:rFonts w:ascii="Arial" w:hAnsi="Arial" w:cs="Arial"/>
          <w:i/>
          <w:iCs/>
          <w:lang w:val="en-GB" w:eastAsia="zh-CN"/>
        </w:rPr>
        <w:t>pusch-TransCoherence</w:t>
      </w:r>
      <w:proofErr w:type="spellEnd"/>
      <w:r>
        <w:rPr>
          <w:rFonts w:ascii="Arial" w:hAnsi="Arial" w:cs="Arial"/>
          <w:lang w:val="en-GB" w:eastAsia="zh-CN"/>
        </w:rPr>
        <w:t xml:space="preserve"> per each of the supported band reported in the IE </w:t>
      </w:r>
      <w:r>
        <w:rPr>
          <w:rFonts w:ascii="Arial" w:hAnsi="Arial" w:cs="Arial"/>
          <w:i/>
          <w:iCs/>
          <w:lang w:val="en-GB" w:eastAsia="zh-CN"/>
        </w:rPr>
        <w:t>MIMO-</w:t>
      </w:r>
      <w:proofErr w:type="spellStart"/>
      <w:r>
        <w:rPr>
          <w:rFonts w:ascii="Arial" w:hAnsi="Arial" w:cs="Arial"/>
          <w:i/>
          <w:iCs/>
          <w:lang w:val="en-GB" w:eastAsia="zh-CN"/>
        </w:rPr>
        <w:t>ParametersPerBand</w:t>
      </w:r>
      <w:proofErr w:type="spellEnd"/>
      <w:r>
        <w:rPr>
          <w:rFonts w:ascii="Arial" w:hAnsi="Arial" w:cs="Arial"/>
          <w:i/>
          <w:iCs/>
          <w:lang w:val="en-GB" w:eastAsia="zh-CN"/>
        </w:rPr>
        <w:t>)</w:t>
      </w:r>
      <w:r>
        <w:rPr>
          <w:rFonts w:ascii="Arial" w:hAnsi="Arial" w:cs="Arial"/>
          <w:lang w:val="en-GB" w:eastAsia="zh-CN"/>
        </w:rPr>
        <w:t>, is the same for the UE and does not change in the UL full Tx power mode2 transmission.</w:t>
      </w:r>
    </w:p>
    <w:p w14:paraId="0B154AEC" w14:textId="77777777" w:rsidR="004D2793" w:rsidRDefault="004D2793">
      <w:pPr>
        <w:pStyle w:val="ListParagraph"/>
        <w:rPr>
          <w:rFonts w:ascii="Arial" w:hAnsi="Arial" w:cs="Arial"/>
          <w:lang w:val="en-GB" w:eastAsia="zh-CN"/>
        </w:rPr>
      </w:pPr>
    </w:p>
    <w:p w14:paraId="4AE8003F"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Similarly, the maximum number of Tx ports the UE supports does not change with UL full Tx power transmission.</w:t>
      </w:r>
    </w:p>
    <w:p w14:paraId="415E59C9" w14:textId="77777777" w:rsidR="004D2793" w:rsidRDefault="005F6B2B">
      <w:pPr>
        <w:ind w:left="720"/>
        <w:rPr>
          <w:rFonts w:ascii="Arial" w:hAnsi="Arial" w:cs="Arial"/>
          <w:lang w:val="en-GB" w:eastAsia="zh-CN"/>
        </w:rPr>
      </w:pPr>
      <w:r>
        <w:rPr>
          <w:rFonts w:ascii="Arial" w:hAnsi="Arial" w:cs="Arial"/>
          <w:lang w:val="en-GB" w:eastAsia="zh-CN"/>
        </w:rPr>
        <w:t xml:space="preserve">For </w:t>
      </w:r>
      <w:proofErr w:type="spellStart"/>
      <w:r>
        <w:rPr>
          <w:rFonts w:ascii="Arial" w:hAnsi="Arial" w:cs="Arial"/>
          <w:lang w:val="en-GB" w:eastAsia="zh-CN"/>
        </w:rPr>
        <w:t>eg.</w:t>
      </w:r>
      <w:proofErr w:type="spellEnd"/>
      <w:r>
        <w:rPr>
          <w:rFonts w:ascii="Arial" w:hAnsi="Arial" w:cs="Arial"/>
          <w:lang w:val="en-GB" w:eastAsia="zh-CN"/>
        </w:rPr>
        <w:t xml:space="preserve"> (based on points 5 and 6) if the UE support partial coherency for 4 Tx ports and signals as such, the UE also supports partial coherency for full power UL Tx operation. If the UE support only 2 Tx ports and with no coherency, UL full Tx power transmission also is with 2 Tx ports with no coherency.</w:t>
      </w:r>
    </w:p>
    <w:p w14:paraId="5BA7593F"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The supported set of TPMIs from Rel-15 (based on the supported maximum number of Tx ports and the type of coherency supported by the UE) do not change due to UL full Tx power transmission</w:t>
      </w:r>
    </w:p>
    <w:p w14:paraId="3E17AEF0" w14:textId="77777777" w:rsidR="004D2793" w:rsidRDefault="004D2793">
      <w:pPr>
        <w:pStyle w:val="ListParagraph"/>
        <w:rPr>
          <w:rFonts w:ascii="Arial" w:hAnsi="Arial" w:cs="Arial"/>
          <w:lang w:val="en-GB" w:eastAsia="zh-CN"/>
        </w:rPr>
      </w:pPr>
    </w:p>
    <w:p w14:paraId="2D9EF9FE"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 xml:space="preserve">The set of TPMIs supported by the UE </w:t>
      </w:r>
      <w:r>
        <w:rPr>
          <w:rFonts w:ascii="Arial" w:hAnsi="Arial" w:cs="Arial"/>
          <w:b/>
          <w:bCs/>
          <w:lang w:val="en-GB" w:eastAsia="zh-CN"/>
        </w:rPr>
        <w:t>for UL full power Tx transmission mode-2</w:t>
      </w:r>
      <w:r>
        <w:rPr>
          <w:rFonts w:ascii="Arial" w:hAnsi="Arial" w:cs="Arial"/>
          <w:lang w:val="en-GB" w:eastAsia="zh-CN"/>
        </w:rPr>
        <w:t xml:space="preserve"> would be a subset of all the TPMIs supported by the UE and for some UEs all the TPMIs supported by the UE are also supported with UL full Tx power transmission (capability 1 type UEs).</w:t>
      </w:r>
    </w:p>
    <w:p w14:paraId="46E93FB8" w14:textId="77777777" w:rsidR="004D2793" w:rsidRDefault="004D2793">
      <w:pPr>
        <w:pStyle w:val="ListParagraph"/>
        <w:rPr>
          <w:rFonts w:ascii="Arial" w:hAnsi="Arial" w:cs="Arial"/>
          <w:lang w:val="en-GB" w:eastAsia="zh-CN"/>
        </w:rPr>
      </w:pPr>
    </w:p>
    <w:p w14:paraId="7D3E4364"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 xml:space="preserve">Even though the UE support of “fallback” coherency and “fallback port config” is expected, </w:t>
      </w:r>
      <w:r>
        <w:rPr>
          <w:rFonts w:ascii="Arial" w:hAnsi="Arial" w:cs="Arial"/>
          <w:b/>
          <w:bCs/>
          <w:lang w:val="en-GB" w:eastAsia="zh-CN"/>
        </w:rPr>
        <w:t>the set of TPMIs for UL full power mode-2</w:t>
      </w:r>
      <w:r>
        <w:rPr>
          <w:rFonts w:ascii="Arial" w:hAnsi="Arial" w:cs="Arial"/>
          <w:lang w:val="en-GB" w:eastAsia="zh-CN"/>
        </w:rPr>
        <w:t xml:space="preserve"> supported by the UE for this “fallback” coherency and “fallback port config” cannot be deduced from the TPMIs for the UL full power Tx mode-2 operation for the “parent” coherency/”parent” port config.</w:t>
      </w:r>
    </w:p>
    <w:p w14:paraId="58AC5374" w14:textId="77777777" w:rsidR="004D2793" w:rsidRDefault="004D2793">
      <w:pPr>
        <w:pStyle w:val="ListParagraph"/>
        <w:rPr>
          <w:rFonts w:ascii="Arial" w:hAnsi="Arial" w:cs="Arial"/>
          <w:lang w:val="en-GB" w:eastAsia="zh-CN"/>
        </w:rPr>
      </w:pPr>
    </w:p>
    <w:p w14:paraId="660A7A5B" w14:textId="77777777" w:rsidR="004D2793" w:rsidRDefault="005F6B2B">
      <w:pPr>
        <w:pStyle w:val="ListParagraph"/>
        <w:numPr>
          <w:ilvl w:val="0"/>
          <w:numId w:val="10"/>
        </w:numPr>
        <w:rPr>
          <w:rFonts w:ascii="Arial" w:hAnsi="Arial" w:cs="Arial"/>
          <w:lang w:val="en-GB" w:eastAsia="zh-CN"/>
        </w:rPr>
      </w:pPr>
      <w:r>
        <w:rPr>
          <w:rFonts w:ascii="Arial" w:hAnsi="Arial" w:cs="Arial"/>
          <w:lang w:val="en-GB" w:eastAsia="zh-CN"/>
        </w:rPr>
        <w:t>With 1-port transmission by the UE, the TPMIs are not applicable and the UEs which support UL full Tx power transmission with mode-2, should support 1-port transmission in mode-2 mandatorily.</w:t>
      </w:r>
    </w:p>
    <w:p w14:paraId="3B04E082" w14:textId="77777777" w:rsidR="004D2793" w:rsidRDefault="004D2793">
      <w:pPr>
        <w:pStyle w:val="ListParagraph"/>
        <w:rPr>
          <w:rFonts w:ascii="Arial" w:hAnsi="Arial" w:cs="Arial"/>
          <w:lang w:val="en-GB" w:eastAsia="zh-CN"/>
        </w:rPr>
      </w:pPr>
    </w:p>
    <w:p w14:paraId="4525A0D6" w14:textId="77777777" w:rsidR="004D2793" w:rsidRDefault="004D2793">
      <w:pPr>
        <w:pStyle w:val="ListParagraph"/>
        <w:rPr>
          <w:rFonts w:ascii="Arial" w:hAnsi="Arial" w:cs="Arial"/>
          <w:lang w:val="en-GB" w:eastAsia="zh-CN"/>
        </w:rPr>
      </w:pPr>
    </w:p>
    <w:p w14:paraId="4F9801C4"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lastRenderedPageBreak/>
        <w:t xml:space="preserve">Companies are requested to provide their views on the above points and the rapporteur repeats the request that the companies check internally with their RAN1 on the above (to avoid sending </w:t>
      </w:r>
      <w:proofErr w:type="gramStart"/>
      <w:r>
        <w:rPr>
          <w:rFonts w:ascii="Arial" w:hAnsi="Arial" w:cs="Arial"/>
          <w:lang w:val="en-GB"/>
        </w:rPr>
        <w:t>an</w:t>
      </w:r>
      <w:proofErr w:type="gramEnd"/>
      <w:r>
        <w:rPr>
          <w:rFonts w:ascii="Arial" w:hAnsi="Arial" w:cs="Arial"/>
          <w:lang w:val="en-GB"/>
        </w:rPr>
        <w:t xml:space="preserve"> LS explicitly just for clarification, where possible).</w:t>
      </w:r>
    </w:p>
    <w:p w14:paraId="158895BF"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0"/>
        <w:gridCol w:w="1684"/>
        <w:gridCol w:w="6236"/>
      </w:tblGrid>
      <w:tr w:rsidR="004D2793" w14:paraId="5D91DD33" w14:textId="77777777">
        <w:tc>
          <w:tcPr>
            <w:tcW w:w="1430" w:type="dxa"/>
            <w:shd w:val="clear" w:color="auto" w:fill="D9D9D9" w:themeFill="background1" w:themeFillShade="D9"/>
          </w:tcPr>
          <w:p w14:paraId="33E57630"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04F3D2F4" w14:textId="77777777" w:rsidR="004D2793" w:rsidRDefault="005F6B2B">
            <w:pPr>
              <w:spacing w:after="0"/>
              <w:jc w:val="center"/>
              <w:rPr>
                <w:rFonts w:ascii="Arial" w:hAnsi="Arial" w:cs="Arial"/>
                <w:b/>
                <w:bCs/>
                <w:lang w:val="en-GB"/>
              </w:rPr>
            </w:pPr>
            <w:r>
              <w:rPr>
                <w:rFonts w:ascii="Arial" w:hAnsi="Arial" w:cs="Arial"/>
                <w:b/>
                <w:bCs/>
                <w:lang w:val="en-GB"/>
              </w:rPr>
              <w:t>Agree/Disagree on which points</w:t>
            </w:r>
          </w:p>
        </w:tc>
        <w:tc>
          <w:tcPr>
            <w:tcW w:w="6236" w:type="dxa"/>
            <w:shd w:val="clear" w:color="auto" w:fill="D9D9D9" w:themeFill="background1" w:themeFillShade="D9"/>
          </w:tcPr>
          <w:p w14:paraId="18F08102"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292FEE26" w14:textId="77777777">
        <w:tc>
          <w:tcPr>
            <w:tcW w:w="1430" w:type="dxa"/>
          </w:tcPr>
          <w:p w14:paraId="3FDFE590"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0B769EB5" w14:textId="77777777" w:rsidR="004D2793" w:rsidRDefault="004D2793">
            <w:pPr>
              <w:spacing w:after="0"/>
              <w:jc w:val="both"/>
              <w:rPr>
                <w:lang w:val="en-GB" w:eastAsia="zh-CN"/>
              </w:rPr>
            </w:pPr>
          </w:p>
        </w:tc>
        <w:tc>
          <w:tcPr>
            <w:tcW w:w="6236" w:type="dxa"/>
          </w:tcPr>
          <w:p w14:paraId="60B32D9D" w14:textId="77777777" w:rsidR="004D2793" w:rsidRDefault="005F6B2B">
            <w:pPr>
              <w:spacing w:after="0"/>
              <w:jc w:val="both"/>
              <w:rPr>
                <w:lang w:val="en-GB" w:eastAsia="zh-CN"/>
              </w:rPr>
            </w:pPr>
            <w:r>
              <w:rPr>
                <w:lang w:val="en-GB" w:eastAsia="zh-CN"/>
              </w:rPr>
              <w:t>We agree with bullet 5~10 except for bullet 9. Our understanding is that the set of TPMIs for full power mode-2 supported by the UE for “fallback” coherency and “fallback” port config can also be deduced from the TPMIs for the UL full power TX mode-2 operation from the “parent” coherency/port config.</w:t>
            </w:r>
          </w:p>
          <w:p w14:paraId="54E9D226" w14:textId="77777777" w:rsidR="004D2793" w:rsidRDefault="005F6B2B">
            <w:pPr>
              <w:spacing w:after="0"/>
              <w:jc w:val="both"/>
              <w:rPr>
                <w:lang w:val="en-GB" w:eastAsia="zh-CN"/>
              </w:rPr>
            </w:pPr>
            <w:r>
              <w:rPr>
                <w:highlight w:val="green"/>
                <w:lang w:val="en-GB" w:eastAsia="zh-CN"/>
              </w:rPr>
              <w:t>[Rap] We think it’s better to confirm this with RAN1</w:t>
            </w:r>
          </w:p>
        </w:tc>
      </w:tr>
      <w:tr w:rsidR="004D2793" w14:paraId="74EBB103" w14:textId="77777777">
        <w:tc>
          <w:tcPr>
            <w:tcW w:w="1430" w:type="dxa"/>
          </w:tcPr>
          <w:p w14:paraId="2ECFE253" w14:textId="77777777" w:rsidR="004D2793" w:rsidRDefault="005F6B2B">
            <w:pPr>
              <w:spacing w:after="0"/>
              <w:jc w:val="both"/>
              <w:rPr>
                <w:lang w:val="en-GB" w:eastAsia="zh-CN"/>
              </w:rPr>
            </w:pPr>
            <w:r>
              <w:rPr>
                <w:lang w:val="en-GB" w:eastAsia="zh-CN"/>
              </w:rPr>
              <w:t>vivo</w:t>
            </w:r>
          </w:p>
        </w:tc>
        <w:tc>
          <w:tcPr>
            <w:tcW w:w="1684" w:type="dxa"/>
          </w:tcPr>
          <w:p w14:paraId="782A5EAB" w14:textId="77777777" w:rsidR="004D2793" w:rsidRDefault="004D2793">
            <w:pPr>
              <w:spacing w:after="0"/>
              <w:jc w:val="both"/>
              <w:rPr>
                <w:lang w:val="en-GB" w:eastAsia="zh-CN"/>
              </w:rPr>
            </w:pPr>
          </w:p>
        </w:tc>
        <w:tc>
          <w:tcPr>
            <w:tcW w:w="6236" w:type="dxa"/>
          </w:tcPr>
          <w:p w14:paraId="0C7EC222" w14:textId="77777777" w:rsidR="004D2793" w:rsidRDefault="005F6B2B">
            <w:pPr>
              <w:spacing w:after="0"/>
              <w:jc w:val="both"/>
              <w:rPr>
                <w:i/>
                <w:lang w:val="en-GB" w:eastAsia="zh-CN"/>
              </w:rPr>
            </w:pPr>
            <w:r>
              <w:rPr>
                <w:lang w:val="en-GB" w:eastAsia="zh-CN"/>
              </w:rPr>
              <w:t>P</w:t>
            </w:r>
            <w:r>
              <w:rPr>
                <w:rFonts w:hint="eastAsia"/>
                <w:lang w:val="en-GB" w:eastAsia="zh-CN"/>
              </w:rPr>
              <w:t xml:space="preserve">oint </w:t>
            </w:r>
            <w:r>
              <w:rPr>
                <w:lang w:val="en-GB" w:eastAsia="zh-CN"/>
              </w:rPr>
              <w:t xml:space="preserve">7 is only applicable for </w:t>
            </w:r>
            <w:r>
              <w:rPr>
                <w:i/>
                <w:iCs/>
                <w:sz w:val="22"/>
                <w:szCs w:val="22"/>
              </w:rPr>
              <w:t>ul-</w:t>
            </w:r>
            <w:proofErr w:type="spellStart"/>
            <w:r>
              <w:rPr>
                <w:i/>
                <w:iCs/>
                <w:sz w:val="22"/>
                <w:szCs w:val="22"/>
              </w:rPr>
              <w:t>FullPowerTransmission</w:t>
            </w:r>
            <w:proofErr w:type="spellEnd"/>
            <w:r>
              <w:rPr>
                <w:lang w:val="en-GB" w:eastAsia="zh-CN"/>
              </w:rPr>
              <w:t xml:space="preserve"> and </w:t>
            </w:r>
            <w:r>
              <w:rPr>
                <w:i/>
                <w:lang w:val="en-GB" w:eastAsia="zh-CN"/>
              </w:rPr>
              <w:t>fullpowerMode2</w:t>
            </w:r>
          </w:p>
          <w:p w14:paraId="75EA3723" w14:textId="77777777" w:rsidR="004D2793" w:rsidRDefault="005F6B2B">
            <w:pPr>
              <w:spacing w:after="0"/>
              <w:jc w:val="both"/>
              <w:rPr>
                <w:lang w:val="en-GB" w:eastAsia="zh-CN"/>
              </w:rPr>
            </w:pPr>
            <w:r>
              <w:rPr>
                <w:lang w:val="en-GB" w:eastAsia="zh-CN"/>
              </w:rPr>
              <w:t xml:space="preserve">In point 8, second part “and for some UEs all the TPMIs supported by the UE are also supported with UL full Tx power transmission (capability 1 type UEs).” is not clear </w:t>
            </w:r>
            <w:proofErr w:type="spellStart"/>
            <w:r>
              <w:rPr>
                <w:lang w:val="en-GB" w:eastAsia="zh-CN"/>
              </w:rPr>
              <w:t>fo</w:t>
            </w:r>
            <w:proofErr w:type="spellEnd"/>
            <w:r>
              <w:rPr>
                <w:lang w:val="en-GB" w:eastAsia="zh-CN"/>
              </w:rPr>
              <w:t xml:space="preserve"> </w:t>
            </w:r>
            <w:proofErr w:type="spellStart"/>
            <w:r>
              <w:rPr>
                <w:lang w:val="en-GB" w:eastAsia="zh-CN"/>
              </w:rPr>
              <w:t>rus.</w:t>
            </w:r>
            <w:proofErr w:type="spellEnd"/>
            <w:r>
              <w:rPr>
                <w:lang w:val="en-GB" w:eastAsia="zh-CN"/>
              </w:rPr>
              <w:t xml:space="preserve"> </w:t>
            </w:r>
          </w:p>
          <w:p w14:paraId="35524109" w14:textId="77777777" w:rsidR="004D2793" w:rsidRDefault="004D2793">
            <w:pPr>
              <w:spacing w:after="0"/>
              <w:jc w:val="both"/>
              <w:rPr>
                <w:lang w:val="en-GB" w:eastAsia="zh-CN"/>
              </w:rPr>
            </w:pPr>
          </w:p>
          <w:p w14:paraId="2F95D1E8" w14:textId="77777777" w:rsidR="004D2793" w:rsidRDefault="005F6B2B">
            <w:pPr>
              <w:spacing w:after="0"/>
              <w:jc w:val="both"/>
              <w:rPr>
                <w:lang w:val="en-GB" w:eastAsia="zh-CN"/>
              </w:rPr>
            </w:pPr>
            <w:r>
              <w:rPr>
                <w:lang w:val="en-GB" w:eastAsia="zh-CN"/>
              </w:rPr>
              <w:t>O</w:t>
            </w:r>
            <w:r>
              <w:rPr>
                <w:rFonts w:hint="eastAsia"/>
                <w:lang w:val="en-GB" w:eastAsia="zh-CN"/>
              </w:rPr>
              <w:t xml:space="preserve">ne </w:t>
            </w:r>
            <w:r>
              <w:rPr>
                <w:lang w:val="en-GB" w:eastAsia="zh-CN"/>
              </w:rPr>
              <w:t>missing part is the number of SRS ports is different among different SRS resources. In this case, the UE doesn’t support full power TPMIs as listed in [1].</w:t>
            </w:r>
          </w:p>
          <w:p w14:paraId="21A290BE" w14:textId="77777777" w:rsidR="004D2793" w:rsidRDefault="005F6B2B">
            <w:pPr>
              <w:spacing w:after="0"/>
              <w:jc w:val="both"/>
              <w:rPr>
                <w:lang w:val="en-GB" w:eastAsia="zh-CN"/>
              </w:rPr>
            </w:pPr>
            <w:r>
              <w:rPr>
                <w:lang w:val="en-GB" w:eastAsia="zh-CN"/>
              </w:rPr>
              <w:t>In Rel-15, multiple SRS resources have same number of ports.</w:t>
            </w:r>
          </w:p>
          <w:p w14:paraId="74978C3B" w14:textId="77777777" w:rsidR="004D2793" w:rsidRDefault="005F6B2B">
            <w:pPr>
              <w:spacing w:after="0"/>
              <w:jc w:val="both"/>
              <w:rPr>
                <w:lang w:val="en-GB" w:eastAsia="zh-CN"/>
              </w:rPr>
            </w:pPr>
            <w:r>
              <w:rPr>
                <w:highlight w:val="green"/>
                <w:lang w:val="en-GB" w:eastAsia="zh-CN"/>
              </w:rPr>
              <w:t>[Rap] For this one, our view is to wait until RAN1 concludes</w:t>
            </w:r>
          </w:p>
        </w:tc>
      </w:tr>
      <w:tr w:rsidR="004D2793" w14:paraId="7E3183BF" w14:textId="77777777">
        <w:tc>
          <w:tcPr>
            <w:tcW w:w="1430" w:type="dxa"/>
          </w:tcPr>
          <w:p w14:paraId="10F2AA6B" w14:textId="77777777" w:rsidR="004D2793" w:rsidRDefault="005F6B2B">
            <w:pPr>
              <w:spacing w:after="0"/>
              <w:jc w:val="both"/>
              <w:rPr>
                <w:lang w:val="en-GB" w:eastAsia="zh-CN"/>
              </w:rPr>
            </w:pPr>
            <w:r>
              <w:rPr>
                <w:rFonts w:hint="eastAsia"/>
                <w:lang w:val="en-GB" w:eastAsia="zh-CN"/>
              </w:rPr>
              <w:t>Z</w:t>
            </w:r>
            <w:r>
              <w:rPr>
                <w:lang w:val="en-GB" w:eastAsia="zh-CN"/>
              </w:rPr>
              <w:t>TE</w:t>
            </w:r>
          </w:p>
        </w:tc>
        <w:tc>
          <w:tcPr>
            <w:tcW w:w="1684" w:type="dxa"/>
          </w:tcPr>
          <w:p w14:paraId="488074C1"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030BFE90" w14:textId="77777777" w:rsidR="004D2793" w:rsidRDefault="004D2793">
            <w:pPr>
              <w:spacing w:after="0"/>
              <w:jc w:val="both"/>
              <w:rPr>
                <w:lang w:val="en-GB" w:eastAsia="zh-CN"/>
              </w:rPr>
            </w:pPr>
          </w:p>
        </w:tc>
      </w:tr>
      <w:tr w:rsidR="004D2793" w14:paraId="599C017E" w14:textId="77777777">
        <w:tc>
          <w:tcPr>
            <w:tcW w:w="1430" w:type="dxa"/>
          </w:tcPr>
          <w:p w14:paraId="4C982163" w14:textId="77777777" w:rsidR="004D2793" w:rsidRDefault="005F6B2B">
            <w:pPr>
              <w:spacing w:after="0"/>
              <w:jc w:val="both"/>
              <w:rPr>
                <w:lang w:val="en-GB" w:eastAsia="zh-CN"/>
              </w:rPr>
            </w:pPr>
            <w:r>
              <w:rPr>
                <w:lang w:val="en-GB"/>
              </w:rPr>
              <w:t>Samsung</w:t>
            </w:r>
          </w:p>
        </w:tc>
        <w:tc>
          <w:tcPr>
            <w:tcW w:w="1684" w:type="dxa"/>
          </w:tcPr>
          <w:p w14:paraId="0345AC35" w14:textId="77777777" w:rsidR="004D2793" w:rsidRDefault="005F6B2B">
            <w:pPr>
              <w:spacing w:after="0"/>
              <w:jc w:val="both"/>
              <w:rPr>
                <w:lang w:val="en-GB" w:eastAsia="zh-CN"/>
              </w:rPr>
            </w:pPr>
            <w:r>
              <w:rPr>
                <w:lang w:val="en-GB"/>
              </w:rPr>
              <w:t>Agree</w:t>
            </w:r>
          </w:p>
        </w:tc>
        <w:tc>
          <w:tcPr>
            <w:tcW w:w="6236" w:type="dxa"/>
          </w:tcPr>
          <w:p w14:paraId="22EC2D8B" w14:textId="77777777" w:rsidR="004D2793" w:rsidRDefault="005F6B2B">
            <w:pPr>
              <w:spacing w:after="0"/>
              <w:jc w:val="both"/>
              <w:rPr>
                <w:lang w:val="en-GB" w:eastAsia="zh-CN"/>
              </w:rPr>
            </w:pPr>
            <w:r>
              <w:rPr>
                <w:lang w:val="en-GB"/>
              </w:rPr>
              <w:t xml:space="preserve">We agree above bullet 5~10. </w:t>
            </w:r>
          </w:p>
        </w:tc>
      </w:tr>
      <w:tr w:rsidR="004D2793" w14:paraId="24EC7574" w14:textId="77777777">
        <w:tc>
          <w:tcPr>
            <w:tcW w:w="1430" w:type="dxa"/>
          </w:tcPr>
          <w:p w14:paraId="50F22101" w14:textId="77777777" w:rsidR="004D2793" w:rsidRDefault="005F6B2B">
            <w:pPr>
              <w:spacing w:after="0"/>
              <w:jc w:val="both"/>
              <w:rPr>
                <w:lang w:val="en-GB" w:eastAsia="zh-CN"/>
              </w:rPr>
            </w:pPr>
            <w:r>
              <w:rPr>
                <w:rFonts w:hint="eastAsia"/>
                <w:lang w:val="en-GB" w:eastAsia="zh-CN"/>
              </w:rPr>
              <w:t>CATT</w:t>
            </w:r>
          </w:p>
        </w:tc>
        <w:tc>
          <w:tcPr>
            <w:tcW w:w="1684" w:type="dxa"/>
          </w:tcPr>
          <w:p w14:paraId="73E90238" w14:textId="77777777" w:rsidR="004D2793" w:rsidRDefault="005F6B2B">
            <w:pPr>
              <w:spacing w:after="0"/>
              <w:jc w:val="both"/>
              <w:rPr>
                <w:lang w:val="en-GB" w:eastAsia="zh-CN"/>
              </w:rPr>
            </w:pPr>
            <w:r>
              <w:rPr>
                <w:rFonts w:hint="eastAsia"/>
                <w:lang w:val="en-GB" w:eastAsia="zh-CN"/>
              </w:rPr>
              <w:t>Agree</w:t>
            </w:r>
          </w:p>
        </w:tc>
        <w:tc>
          <w:tcPr>
            <w:tcW w:w="6236" w:type="dxa"/>
          </w:tcPr>
          <w:p w14:paraId="4D071CE6" w14:textId="77777777" w:rsidR="004D2793" w:rsidRDefault="004D2793">
            <w:pPr>
              <w:spacing w:after="0"/>
              <w:jc w:val="both"/>
              <w:rPr>
                <w:lang w:val="en-GB"/>
              </w:rPr>
            </w:pPr>
          </w:p>
        </w:tc>
      </w:tr>
      <w:tr w:rsidR="004D2793" w14:paraId="41A269CD" w14:textId="77777777">
        <w:tc>
          <w:tcPr>
            <w:tcW w:w="1430" w:type="dxa"/>
          </w:tcPr>
          <w:p w14:paraId="1E62AB13" w14:textId="77777777" w:rsidR="004D2793" w:rsidRDefault="005F6B2B">
            <w:pPr>
              <w:spacing w:after="0"/>
              <w:jc w:val="both"/>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4A49B9C4" w14:textId="77777777" w:rsidR="004D2793" w:rsidRDefault="004D2793">
            <w:pPr>
              <w:spacing w:after="0"/>
              <w:jc w:val="both"/>
              <w:rPr>
                <w:lang w:val="en-GB"/>
              </w:rPr>
            </w:pPr>
          </w:p>
        </w:tc>
        <w:tc>
          <w:tcPr>
            <w:tcW w:w="6236" w:type="dxa"/>
          </w:tcPr>
          <w:p w14:paraId="09686115" w14:textId="77777777" w:rsidR="004D2793" w:rsidRDefault="005F6B2B">
            <w:pPr>
              <w:spacing w:after="0"/>
              <w:jc w:val="both"/>
              <w:rPr>
                <w:lang w:val="en-GB" w:eastAsia="zh-CN"/>
              </w:rPr>
            </w:pPr>
            <w:r>
              <w:rPr>
                <w:lang w:val="en-GB" w:eastAsia="zh-CN"/>
              </w:rPr>
              <w:t>At first, a clarification is that for 4Tx UE capability, both or either t</w:t>
            </w:r>
            <w:r>
              <w:rPr>
                <w:rFonts w:hint="eastAsia"/>
                <w:lang w:val="en-GB" w:eastAsia="zh-CN"/>
              </w:rPr>
              <w:t>he</w:t>
            </w:r>
            <w:r>
              <w:rPr>
                <w:lang w:val="en-GB" w:eastAsia="zh-CN"/>
              </w:rPr>
              <w:t xml:space="preserve"> 4-port and 2-port full power</w:t>
            </w:r>
            <w:r>
              <w:rPr>
                <w:rFonts w:hint="eastAsia"/>
                <w:lang w:val="en-GB" w:eastAsia="zh-CN"/>
              </w:rPr>
              <w:t xml:space="preserve"> TPMIs </w:t>
            </w:r>
            <w:r>
              <w:rPr>
                <w:lang w:val="en-GB" w:eastAsia="zh-CN"/>
              </w:rPr>
              <w:t xml:space="preserve">can be reported by the UE. </w:t>
            </w:r>
          </w:p>
          <w:p w14:paraId="0461240C" w14:textId="77777777" w:rsidR="004D2793" w:rsidRDefault="005F6B2B">
            <w:pPr>
              <w:spacing w:after="0"/>
              <w:jc w:val="both"/>
              <w:rPr>
                <w:lang w:val="en-GB" w:eastAsia="zh-CN"/>
              </w:rPr>
            </w:pPr>
            <w:r>
              <w:rPr>
                <w:highlight w:val="green"/>
                <w:lang w:val="en-GB" w:eastAsia="zh-CN"/>
              </w:rPr>
              <w:t>[Rap] We think it’s better to confirm this with RAN1</w:t>
            </w:r>
          </w:p>
          <w:p w14:paraId="1DB0836E" w14:textId="77777777" w:rsidR="004D2793" w:rsidRDefault="005F6B2B">
            <w:pPr>
              <w:spacing w:after="0"/>
              <w:jc w:val="both"/>
              <w:rPr>
                <w:lang w:val="en-GB" w:eastAsia="zh-CN"/>
              </w:rPr>
            </w:pPr>
            <w:r>
              <w:rPr>
                <w:lang w:val="en-GB" w:eastAsia="zh-CN"/>
              </w:rPr>
              <w:t>Then for the above points:</w:t>
            </w:r>
          </w:p>
          <w:p w14:paraId="17AEC6BD" w14:textId="77777777" w:rsidR="004D2793" w:rsidRDefault="005F6B2B">
            <w:pPr>
              <w:pStyle w:val="ListParagraph"/>
              <w:numPr>
                <w:ilvl w:val="0"/>
                <w:numId w:val="12"/>
              </w:numPr>
              <w:spacing w:after="0" w:line="240" w:lineRule="auto"/>
              <w:jc w:val="both"/>
              <w:rPr>
                <w:lang w:val="en-GB" w:eastAsia="zh-CN"/>
              </w:rPr>
            </w:pPr>
            <w:r>
              <w:rPr>
                <w:rFonts w:hint="eastAsia"/>
                <w:lang w:val="en-GB" w:eastAsia="zh-CN"/>
              </w:rPr>
              <w:t>A</w:t>
            </w:r>
            <w:r>
              <w:rPr>
                <w:lang w:val="en-GB" w:eastAsia="zh-CN"/>
              </w:rPr>
              <w:t>gree</w:t>
            </w:r>
          </w:p>
          <w:p w14:paraId="270B07D8" w14:textId="77777777" w:rsidR="004D2793" w:rsidRDefault="005F6B2B">
            <w:pPr>
              <w:pStyle w:val="ListParagraph"/>
              <w:numPr>
                <w:ilvl w:val="0"/>
                <w:numId w:val="12"/>
              </w:numPr>
              <w:spacing w:after="0" w:line="240" w:lineRule="auto"/>
              <w:jc w:val="both"/>
              <w:rPr>
                <w:lang w:val="en-GB" w:eastAsia="zh-CN"/>
              </w:rPr>
            </w:pPr>
            <w:r>
              <w:rPr>
                <w:lang w:val="en-GB" w:eastAsia="zh-CN"/>
              </w:rPr>
              <w:t>Agree</w:t>
            </w:r>
          </w:p>
          <w:p w14:paraId="6D38B25F" w14:textId="77777777" w:rsidR="004D2793" w:rsidRDefault="005F6B2B">
            <w:pPr>
              <w:pStyle w:val="ListParagraph"/>
              <w:numPr>
                <w:ilvl w:val="0"/>
                <w:numId w:val="12"/>
              </w:numPr>
              <w:spacing w:after="0" w:line="240" w:lineRule="auto"/>
              <w:jc w:val="both"/>
              <w:rPr>
                <w:lang w:val="en-GB" w:eastAsia="zh-CN"/>
              </w:rPr>
            </w:pPr>
            <w:r>
              <w:rPr>
                <w:rFonts w:hint="eastAsia"/>
                <w:lang w:val="en-GB" w:eastAsia="zh-CN"/>
              </w:rPr>
              <w:t>A</w:t>
            </w:r>
            <w:r>
              <w:rPr>
                <w:lang w:val="en-GB" w:eastAsia="zh-CN"/>
              </w:rPr>
              <w:t>gree</w:t>
            </w:r>
          </w:p>
          <w:p w14:paraId="331FDC9A" w14:textId="77777777" w:rsidR="004D2793" w:rsidRDefault="005F6B2B">
            <w:pPr>
              <w:pStyle w:val="ListParagraph"/>
              <w:numPr>
                <w:ilvl w:val="0"/>
                <w:numId w:val="12"/>
              </w:numPr>
              <w:spacing w:after="0" w:line="240" w:lineRule="auto"/>
              <w:jc w:val="both"/>
              <w:rPr>
                <w:lang w:val="en-GB" w:eastAsia="zh-CN"/>
              </w:rPr>
            </w:pPr>
            <w:r>
              <w:rPr>
                <w:lang w:val="en-GB" w:eastAsia="zh-CN"/>
              </w:rPr>
              <w:t>Agree</w:t>
            </w:r>
          </w:p>
          <w:p w14:paraId="685EBD9C" w14:textId="77777777" w:rsidR="004D2793" w:rsidRDefault="005F6B2B">
            <w:pPr>
              <w:pStyle w:val="ListParagraph"/>
              <w:numPr>
                <w:ilvl w:val="0"/>
                <w:numId w:val="12"/>
              </w:numPr>
              <w:spacing w:after="0" w:line="240" w:lineRule="auto"/>
              <w:jc w:val="both"/>
              <w:rPr>
                <w:lang w:val="en-GB" w:eastAsia="zh-CN"/>
              </w:rPr>
            </w:pPr>
            <w:r>
              <w:rPr>
                <w:lang w:val="en-GB" w:eastAsia="zh-CN"/>
              </w:rPr>
              <w:t xml:space="preserve">There are different things merged together. First thing is the whether TPMIs for different ports can be deduced, the answer is no Second thing is whether the TPMIs for “fallback” coherency can be deduced from the TPMIs for the UL full power Tx mode-2 operation for the “parent” coherency. The answer is yes, since TPMIs for non-coherent coherent can be deduced from full coherent. </w:t>
            </w:r>
            <w:proofErr w:type="gramStart"/>
            <w:r>
              <w:rPr>
                <w:highlight w:val="green"/>
                <w:lang w:val="en-GB" w:eastAsia="zh-CN"/>
              </w:rPr>
              <w:t>.[</w:t>
            </w:r>
            <w:proofErr w:type="gramEnd"/>
            <w:r>
              <w:rPr>
                <w:highlight w:val="green"/>
                <w:lang w:val="en-GB" w:eastAsia="zh-CN"/>
              </w:rPr>
              <w:t>Rap] Draft LS has questions to confirm from RAN1</w:t>
            </w:r>
          </w:p>
          <w:p w14:paraId="159CF652" w14:textId="77777777" w:rsidR="004D2793" w:rsidRDefault="005F6B2B">
            <w:pPr>
              <w:pStyle w:val="ListParagraph"/>
              <w:numPr>
                <w:ilvl w:val="0"/>
                <w:numId w:val="12"/>
              </w:numPr>
              <w:spacing w:after="0" w:line="240" w:lineRule="auto"/>
              <w:jc w:val="both"/>
              <w:rPr>
                <w:lang w:val="en-GB" w:eastAsia="zh-CN"/>
              </w:rPr>
            </w:pPr>
            <w:r>
              <w:rPr>
                <w:lang w:val="en-GB" w:eastAsia="zh-CN"/>
              </w:rPr>
              <w:t xml:space="preserve">1 port transmission can be supported for Mode-2. </w:t>
            </w:r>
            <w:proofErr w:type="gramStart"/>
            <w:r>
              <w:rPr>
                <w:lang w:val="en-GB" w:eastAsia="zh-CN"/>
              </w:rPr>
              <w:t>But,</w:t>
            </w:r>
            <w:proofErr w:type="gramEnd"/>
            <w:r>
              <w:rPr>
                <w:lang w:val="en-GB" w:eastAsia="zh-CN"/>
              </w:rPr>
              <w:t xml:space="preserve"> it does not means mandatory to configured.</w:t>
            </w:r>
          </w:p>
        </w:tc>
      </w:tr>
      <w:tr w:rsidR="004D2793" w14:paraId="78FC62CC" w14:textId="77777777">
        <w:tc>
          <w:tcPr>
            <w:tcW w:w="1430" w:type="dxa"/>
          </w:tcPr>
          <w:p w14:paraId="0EC1B84A" w14:textId="77777777" w:rsidR="004D2793" w:rsidRDefault="005F6B2B">
            <w:pPr>
              <w:spacing w:after="0"/>
              <w:jc w:val="both"/>
              <w:rPr>
                <w:lang w:val="en-GB" w:eastAsia="zh-CN"/>
              </w:rPr>
            </w:pPr>
            <w:r>
              <w:rPr>
                <w:rFonts w:eastAsia="Yu Mincho" w:hint="eastAsia"/>
                <w:lang w:val="en-GB" w:eastAsia="ja-JP"/>
              </w:rPr>
              <w:t>NTT DOCOMO</w:t>
            </w:r>
          </w:p>
        </w:tc>
        <w:tc>
          <w:tcPr>
            <w:tcW w:w="1684" w:type="dxa"/>
          </w:tcPr>
          <w:p w14:paraId="38C7A80E" w14:textId="77777777" w:rsidR="004D2793" w:rsidRDefault="005F6B2B">
            <w:pPr>
              <w:spacing w:after="0"/>
              <w:jc w:val="both"/>
              <w:rPr>
                <w:lang w:val="en-GB"/>
              </w:rPr>
            </w:pPr>
            <w:r>
              <w:rPr>
                <w:rFonts w:eastAsia="Yu Mincho" w:hint="eastAsia"/>
                <w:lang w:val="en-GB" w:eastAsia="ja-JP"/>
              </w:rPr>
              <w:t>Agree</w:t>
            </w:r>
          </w:p>
        </w:tc>
        <w:tc>
          <w:tcPr>
            <w:tcW w:w="6236" w:type="dxa"/>
          </w:tcPr>
          <w:p w14:paraId="5E86EB43" w14:textId="77777777" w:rsidR="004D2793" w:rsidRDefault="004D2793">
            <w:pPr>
              <w:spacing w:after="0"/>
              <w:jc w:val="both"/>
              <w:rPr>
                <w:lang w:val="en-GB" w:eastAsia="zh-CN"/>
              </w:rPr>
            </w:pPr>
          </w:p>
        </w:tc>
      </w:tr>
      <w:tr w:rsidR="004D2793" w14:paraId="1F31AEF9" w14:textId="77777777">
        <w:tc>
          <w:tcPr>
            <w:tcW w:w="1430" w:type="dxa"/>
          </w:tcPr>
          <w:p w14:paraId="056716D0" w14:textId="77777777" w:rsidR="004D2793" w:rsidRDefault="005F6B2B">
            <w:pPr>
              <w:spacing w:after="0"/>
              <w:jc w:val="both"/>
              <w:rPr>
                <w:rFonts w:eastAsia="Yu Mincho"/>
                <w:lang w:val="en-GB" w:eastAsia="ja-JP"/>
              </w:rPr>
            </w:pPr>
            <w:r>
              <w:rPr>
                <w:rFonts w:eastAsia="Yu Mincho"/>
                <w:lang w:val="en-GB" w:eastAsia="ja-JP"/>
              </w:rPr>
              <w:t>MediaTek</w:t>
            </w:r>
          </w:p>
        </w:tc>
        <w:tc>
          <w:tcPr>
            <w:tcW w:w="1684" w:type="dxa"/>
          </w:tcPr>
          <w:p w14:paraId="5EE2CFD9" w14:textId="77777777" w:rsidR="004D2793" w:rsidRDefault="005F6B2B">
            <w:pPr>
              <w:spacing w:after="0"/>
              <w:jc w:val="both"/>
              <w:rPr>
                <w:rFonts w:eastAsia="Yu Mincho"/>
                <w:lang w:val="en-GB" w:eastAsia="ja-JP"/>
              </w:rPr>
            </w:pPr>
            <w:r>
              <w:rPr>
                <w:rFonts w:eastAsia="Yu Mincho"/>
                <w:lang w:val="en-GB" w:eastAsia="ja-JP"/>
              </w:rPr>
              <w:t xml:space="preserve">Agree </w:t>
            </w:r>
          </w:p>
        </w:tc>
        <w:tc>
          <w:tcPr>
            <w:tcW w:w="6236" w:type="dxa"/>
          </w:tcPr>
          <w:p w14:paraId="3E4CB111" w14:textId="77777777" w:rsidR="004D2793" w:rsidRDefault="005F6B2B">
            <w:pPr>
              <w:spacing w:after="0"/>
              <w:jc w:val="both"/>
              <w:rPr>
                <w:lang w:val="en-GB" w:eastAsia="zh-CN"/>
              </w:rPr>
            </w:pPr>
            <w:r>
              <w:t>On point 9, the statement is correct regarding number of Tx ports and coherency in “UL Tx operation mode”. However, it does not imply UE always be able to transmit full power (e.g. 23dBm) but depends on the set of supported TMPIs.</w:t>
            </w:r>
          </w:p>
        </w:tc>
      </w:tr>
      <w:tr w:rsidR="004D2793" w14:paraId="53D43B4B" w14:textId="77777777">
        <w:tc>
          <w:tcPr>
            <w:tcW w:w="1430" w:type="dxa"/>
          </w:tcPr>
          <w:p w14:paraId="5012391C" w14:textId="77777777" w:rsidR="004D2793" w:rsidRDefault="005F6B2B">
            <w:pPr>
              <w:spacing w:after="0"/>
              <w:jc w:val="center"/>
              <w:rPr>
                <w:lang w:val="en-GB" w:eastAsia="zh-CN"/>
              </w:rPr>
            </w:pPr>
            <w:ins w:id="16" w:author="Ericsson" w:date="2020-05-29T11:06:00Z">
              <w:r>
                <w:rPr>
                  <w:lang w:val="en-GB" w:eastAsia="zh-CN"/>
                </w:rPr>
                <w:lastRenderedPageBreak/>
                <w:t>Ericsson</w:t>
              </w:r>
            </w:ins>
          </w:p>
        </w:tc>
        <w:tc>
          <w:tcPr>
            <w:tcW w:w="1684" w:type="dxa"/>
          </w:tcPr>
          <w:p w14:paraId="6625B8EB" w14:textId="77777777" w:rsidR="004D2793" w:rsidRDefault="005F6B2B">
            <w:pPr>
              <w:spacing w:after="0"/>
              <w:jc w:val="both"/>
              <w:rPr>
                <w:lang w:val="en-GB"/>
              </w:rPr>
            </w:pPr>
            <w:ins w:id="17" w:author="Ericsson" w:date="2020-05-29T11:06:00Z">
              <w:r>
                <w:rPr>
                  <w:lang w:val="en-GB" w:eastAsia="zh-CN"/>
                </w:rPr>
                <w:t>Agree in general, but for 7,9</w:t>
              </w:r>
            </w:ins>
          </w:p>
        </w:tc>
        <w:tc>
          <w:tcPr>
            <w:tcW w:w="6236" w:type="dxa"/>
          </w:tcPr>
          <w:p w14:paraId="5033EFBA" w14:textId="77777777" w:rsidR="004D2793" w:rsidRDefault="005F6B2B">
            <w:pPr>
              <w:spacing w:after="0"/>
              <w:jc w:val="both"/>
              <w:rPr>
                <w:ins w:id="18" w:author="Ericsson" w:date="2020-05-29T11:06:00Z"/>
                <w:lang w:val="en-GB" w:eastAsia="zh-CN"/>
              </w:rPr>
            </w:pPr>
            <w:ins w:id="19" w:author="Ericsson" w:date="2020-05-29T11:06:00Z">
              <w:r>
                <w:rPr>
                  <w:lang w:val="en-GB" w:eastAsia="zh-CN"/>
                </w:rPr>
                <w:t>Clarification for point 7: A full power Mode 1 UE that is either non-coherent or partially coherent uses a fully coherent TPMI to deliver full power.  But if we are not considering full power Mode 1 in the responses below, then this is OK.</w:t>
              </w:r>
            </w:ins>
          </w:p>
          <w:p w14:paraId="7380A309" w14:textId="77777777" w:rsidR="004D2793" w:rsidRDefault="004D2793">
            <w:pPr>
              <w:spacing w:after="0"/>
              <w:jc w:val="both"/>
              <w:rPr>
                <w:ins w:id="20" w:author="Ericsson" w:date="2020-05-29T11:06:00Z"/>
                <w:lang w:val="en-GB" w:eastAsia="zh-CN"/>
              </w:rPr>
            </w:pPr>
          </w:p>
          <w:p w14:paraId="28FB82C3" w14:textId="77777777" w:rsidR="004D2793" w:rsidRDefault="005F6B2B">
            <w:pPr>
              <w:spacing w:after="0"/>
              <w:jc w:val="both"/>
              <w:rPr>
                <w:lang w:val="en-GB" w:eastAsia="zh-CN"/>
              </w:rPr>
            </w:pPr>
            <w:ins w:id="21" w:author="Ericsson" w:date="2020-05-29T11:06:00Z">
              <w:r>
                <w:rPr>
                  <w:lang w:val="en-GB" w:eastAsia="zh-CN"/>
                </w:rPr>
                <w:t>Point 9 is being discussed in RAN1, but it is OK to ask about this as in the draft LS.</w:t>
              </w:r>
            </w:ins>
          </w:p>
        </w:tc>
      </w:tr>
      <w:tr w:rsidR="001F4C96" w14:paraId="1FCA3756" w14:textId="77777777" w:rsidTr="001F4C96">
        <w:trPr>
          <w:ins w:id="22" w:author="Intel Corp - Naveen Palle" w:date="2020-05-31T07:18:00Z"/>
        </w:trPr>
        <w:tc>
          <w:tcPr>
            <w:tcW w:w="1430" w:type="dxa"/>
          </w:tcPr>
          <w:p w14:paraId="778D3DC0" w14:textId="77777777" w:rsidR="001F4C96" w:rsidRDefault="001F4C96" w:rsidP="001F4C96">
            <w:pPr>
              <w:spacing w:after="0"/>
              <w:jc w:val="both"/>
              <w:rPr>
                <w:ins w:id="23" w:author="Intel Corp - Naveen Palle" w:date="2020-05-31T07:18:00Z"/>
                <w:lang w:val="en-GB" w:eastAsia="zh-CN"/>
              </w:rPr>
            </w:pPr>
            <w:ins w:id="24" w:author="Intel Corp - Naveen Palle" w:date="2020-05-31T07:18:00Z">
              <w:r>
                <w:rPr>
                  <w:lang w:val="en-GB" w:eastAsia="zh-CN"/>
                </w:rPr>
                <w:t>Apple</w:t>
              </w:r>
            </w:ins>
          </w:p>
        </w:tc>
        <w:tc>
          <w:tcPr>
            <w:tcW w:w="1684" w:type="dxa"/>
          </w:tcPr>
          <w:p w14:paraId="0086DB2D" w14:textId="77777777" w:rsidR="001F4C96" w:rsidRDefault="001F4C96" w:rsidP="001F4C96">
            <w:pPr>
              <w:spacing w:after="0"/>
              <w:jc w:val="both"/>
              <w:rPr>
                <w:ins w:id="25" w:author="Intel Corp - Naveen Palle" w:date="2020-05-31T07:18:00Z"/>
                <w:lang w:val="en-GB"/>
              </w:rPr>
            </w:pPr>
          </w:p>
        </w:tc>
        <w:tc>
          <w:tcPr>
            <w:tcW w:w="6236" w:type="dxa"/>
          </w:tcPr>
          <w:p w14:paraId="5092FA87" w14:textId="77777777" w:rsidR="001F4C96" w:rsidRDefault="001F4C96" w:rsidP="001F4C96">
            <w:pPr>
              <w:spacing w:after="0"/>
              <w:jc w:val="both"/>
              <w:rPr>
                <w:ins w:id="26" w:author="Intel Corp - Naveen Palle" w:date="2020-05-31T07:18:00Z"/>
                <w:lang w:val="en-GB" w:eastAsia="zh-CN"/>
              </w:rPr>
            </w:pPr>
            <w:ins w:id="27" w:author="Intel Corp - Naveen Palle" w:date="2020-05-31T07:18:00Z">
              <w:r>
                <w:rPr>
                  <w:lang w:val="en-GB" w:eastAsia="zh-CN"/>
                </w:rPr>
                <w:t>5. Agree</w:t>
              </w:r>
            </w:ins>
          </w:p>
          <w:p w14:paraId="31A1FB31" w14:textId="77777777" w:rsidR="001F4C96" w:rsidRDefault="001F4C96" w:rsidP="001F4C96">
            <w:pPr>
              <w:spacing w:after="0"/>
              <w:jc w:val="both"/>
              <w:rPr>
                <w:ins w:id="28" w:author="Intel Corp - Naveen Palle" w:date="2020-05-31T07:18:00Z"/>
                <w:lang w:val="en-GB" w:eastAsia="zh-CN"/>
              </w:rPr>
            </w:pPr>
            <w:ins w:id="29" w:author="Intel Corp - Naveen Palle" w:date="2020-05-31T07:18:00Z">
              <w:r>
                <w:rPr>
                  <w:lang w:val="en-GB" w:eastAsia="zh-CN"/>
                </w:rPr>
                <w:t>6. Regarding the condition “</w:t>
              </w:r>
              <w:r w:rsidRPr="00DE0A26">
                <w:rPr>
                  <w:lang w:val="en-GB" w:eastAsia="zh-CN"/>
                </w:rPr>
                <w:t>if the UE support partial coherency for 4 Tx ports and signals as such</w:t>
              </w:r>
              <w:r>
                <w:rPr>
                  <w:lang w:val="en-GB" w:eastAsia="zh-CN"/>
                </w:rPr>
                <w:t xml:space="preserve">”, does it mean UE signals all partial coherency precoders for 4Tx that can support full power or UE signals it </w:t>
              </w:r>
              <w:proofErr w:type="gramStart"/>
              <w:r>
                <w:rPr>
                  <w:lang w:val="en-GB" w:eastAsia="zh-CN"/>
                </w:rPr>
                <w:t>support</w:t>
              </w:r>
              <w:proofErr w:type="gramEnd"/>
              <w:r>
                <w:rPr>
                  <w:lang w:val="en-GB" w:eastAsia="zh-CN"/>
                </w:rPr>
                <w:t xml:space="preserve"> partial coherent transmission? If it’s the former one, we agree. </w:t>
              </w:r>
            </w:ins>
          </w:p>
          <w:p w14:paraId="2E2E4631" w14:textId="77777777" w:rsidR="001F4C96" w:rsidRDefault="001F4C96" w:rsidP="001F4C96">
            <w:pPr>
              <w:spacing w:after="0"/>
              <w:jc w:val="both"/>
              <w:rPr>
                <w:ins w:id="30" w:author="Intel Corp - Naveen Palle" w:date="2020-05-31T07:18:00Z"/>
                <w:lang w:val="en-GB" w:eastAsia="zh-CN"/>
              </w:rPr>
            </w:pPr>
            <w:ins w:id="31" w:author="Intel Corp - Naveen Palle" w:date="2020-05-31T07:18:00Z">
              <w:r>
                <w:rPr>
                  <w:lang w:val="en-GB" w:eastAsia="zh-CN"/>
                </w:rPr>
                <w:t>7. Agree</w:t>
              </w:r>
            </w:ins>
          </w:p>
          <w:p w14:paraId="404792E7" w14:textId="77777777" w:rsidR="001F4C96" w:rsidRDefault="001F4C96" w:rsidP="001F4C96">
            <w:pPr>
              <w:spacing w:after="0"/>
              <w:jc w:val="both"/>
              <w:rPr>
                <w:ins w:id="32" w:author="Intel Corp - Naveen Palle" w:date="2020-05-31T07:18:00Z"/>
                <w:lang w:val="en-GB" w:eastAsia="zh-CN"/>
              </w:rPr>
            </w:pPr>
            <w:ins w:id="33" w:author="Intel Corp - Naveen Palle" w:date="2020-05-31T07:18:00Z">
              <w:r>
                <w:rPr>
                  <w:lang w:val="en-GB" w:eastAsia="zh-CN"/>
                </w:rPr>
                <w:t>8. We do not think it is reasonable to configure capability 1 UE in mode 2.</w:t>
              </w:r>
            </w:ins>
          </w:p>
          <w:p w14:paraId="14DB7E3D" w14:textId="77777777" w:rsidR="001F4C96" w:rsidRDefault="001F4C96" w:rsidP="001F4C96">
            <w:pPr>
              <w:spacing w:after="0"/>
              <w:jc w:val="both"/>
              <w:rPr>
                <w:ins w:id="34" w:author="Intel Corp - Naveen Palle" w:date="2020-05-31T07:18:00Z"/>
                <w:lang w:val="en-GB" w:eastAsia="zh-CN"/>
              </w:rPr>
            </w:pPr>
            <w:ins w:id="35" w:author="Intel Corp - Naveen Palle" w:date="2020-05-31T07:18:00Z">
              <w:r>
                <w:rPr>
                  <w:lang w:val="en-GB" w:eastAsia="zh-CN"/>
                </w:rPr>
                <w:t xml:space="preserve">9. We think the wording is </w:t>
              </w:r>
              <w:proofErr w:type="gramStart"/>
              <w:r>
                <w:rPr>
                  <w:lang w:val="en-GB" w:eastAsia="zh-CN"/>
                </w:rPr>
                <w:t>unclear, and</w:t>
              </w:r>
              <w:proofErr w:type="gramEnd"/>
              <w:r>
                <w:rPr>
                  <w:lang w:val="en-GB" w:eastAsia="zh-CN"/>
                </w:rPr>
                <w:t xml:space="preserve"> share the same view with Huawei that it merged multiple things together.</w:t>
              </w:r>
            </w:ins>
          </w:p>
          <w:p w14:paraId="4386A73A" w14:textId="77777777" w:rsidR="001F4C96" w:rsidRDefault="001F4C96" w:rsidP="001F4C96">
            <w:pPr>
              <w:spacing w:after="0"/>
              <w:jc w:val="both"/>
              <w:rPr>
                <w:ins w:id="36" w:author="Intel Corp - Naveen Palle" w:date="2020-05-31T07:18:00Z"/>
                <w:lang w:val="en-GB" w:eastAsia="zh-CN"/>
              </w:rPr>
            </w:pPr>
            <w:ins w:id="37" w:author="Intel Corp - Naveen Palle" w:date="2020-05-31T07:18:00Z">
              <w:r>
                <w:rPr>
                  <w:lang w:val="en-GB" w:eastAsia="zh-CN"/>
                </w:rPr>
                <w:t xml:space="preserve">10. Disagree. </w:t>
              </w:r>
              <w:proofErr w:type="spellStart"/>
              <w:r>
                <w:rPr>
                  <w:lang w:val="en-GB" w:eastAsia="zh-CN"/>
                </w:rPr>
                <w:t>gNB</w:t>
              </w:r>
              <w:proofErr w:type="spellEnd"/>
              <w:r>
                <w:rPr>
                  <w:lang w:val="en-GB" w:eastAsia="zh-CN"/>
                </w:rPr>
                <w:t xml:space="preserve"> can still configure X (X&gt;1) ports to achieve UL full power.</w:t>
              </w:r>
            </w:ins>
          </w:p>
        </w:tc>
      </w:tr>
      <w:tr w:rsidR="004D2793" w14:paraId="367DBD25" w14:textId="77777777">
        <w:tc>
          <w:tcPr>
            <w:tcW w:w="1430" w:type="dxa"/>
          </w:tcPr>
          <w:p w14:paraId="0FF39EE4" w14:textId="77777777" w:rsidR="004D2793" w:rsidRDefault="004D2793">
            <w:pPr>
              <w:spacing w:after="0"/>
              <w:jc w:val="both"/>
              <w:rPr>
                <w:lang w:val="en-GB" w:eastAsia="zh-CN"/>
              </w:rPr>
            </w:pPr>
          </w:p>
        </w:tc>
        <w:tc>
          <w:tcPr>
            <w:tcW w:w="1684" w:type="dxa"/>
          </w:tcPr>
          <w:p w14:paraId="102340DC" w14:textId="77777777" w:rsidR="004D2793" w:rsidRDefault="004D2793">
            <w:pPr>
              <w:spacing w:after="0"/>
              <w:jc w:val="both"/>
              <w:rPr>
                <w:lang w:val="en-GB"/>
              </w:rPr>
            </w:pPr>
          </w:p>
        </w:tc>
        <w:tc>
          <w:tcPr>
            <w:tcW w:w="6236" w:type="dxa"/>
          </w:tcPr>
          <w:p w14:paraId="337BFBF5" w14:textId="77777777" w:rsidR="004D2793" w:rsidRDefault="004D2793">
            <w:pPr>
              <w:spacing w:after="0"/>
              <w:jc w:val="both"/>
              <w:rPr>
                <w:lang w:val="en-GB" w:eastAsia="zh-CN"/>
              </w:rPr>
            </w:pPr>
          </w:p>
        </w:tc>
      </w:tr>
    </w:tbl>
    <w:p w14:paraId="10CE17CD" w14:textId="77777777" w:rsidR="004D2793" w:rsidRDefault="004D2793">
      <w:pPr>
        <w:jc w:val="both"/>
        <w:rPr>
          <w:lang w:val="en-GB"/>
        </w:rPr>
      </w:pPr>
    </w:p>
    <w:p w14:paraId="4D73C167" w14:textId="77777777" w:rsidR="004D2793" w:rsidRDefault="005F6B2B">
      <w:pPr>
        <w:pStyle w:val="Heading4"/>
        <w:rPr>
          <w:highlight w:val="green"/>
        </w:rPr>
      </w:pPr>
      <w:r>
        <w:rPr>
          <w:highlight w:val="green"/>
          <w:lang w:val="en-US"/>
        </w:rPr>
        <w:t>Summary</w:t>
      </w:r>
    </w:p>
    <w:p w14:paraId="6CCF7384" w14:textId="77777777" w:rsidR="004D2793" w:rsidRDefault="005F6B2B">
      <w:pPr>
        <w:jc w:val="both"/>
        <w:rPr>
          <w:lang w:val="en-GB"/>
        </w:rPr>
      </w:pPr>
      <w:r>
        <w:rPr>
          <w:b/>
          <w:bCs/>
          <w:lang w:val="en-GB"/>
        </w:rPr>
        <w:t>Summary:</w:t>
      </w:r>
      <w:r>
        <w:rPr>
          <w:lang w:val="en-GB"/>
        </w:rPr>
        <w:t xml:space="preserve"> The intention of the rapporteur(s) is to confirm that the Rel-16 UL full power mode-2 signalling can be built on the top of the Rel-15 capabilities of the UE. </w:t>
      </w:r>
    </w:p>
    <w:p w14:paraId="6D8F8CC1" w14:textId="77777777" w:rsidR="004D2793" w:rsidRDefault="005F6B2B">
      <w:pPr>
        <w:jc w:val="both"/>
        <w:rPr>
          <w:lang w:val="en-GB"/>
        </w:rPr>
      </w:pPr>
      <w:r>
        <w:rPr>
          <w:lang w:val="en-GB"/>
        </w:rPr>
        <w:t xml:space="preserve">All the companies who have provided views so far, agree to the fact that the type of coherency and the maximum number of Tx ports the UE supports, will be the same for UL full power mode-2 operation, and that the UE does not need to report these capabilities separately again for UL full power mode 2 operation. </w:t>
      </w:r>
    </w:p>
    <w:p w14:paraId="3717C76B" w14:textId="77777777" w:rsidR="004D2793" w:rsidRDefault="005F6B2B">
      <w:pPr>
        <w:jc w:val="both"/>
        <w:rPr>
          <w:lang w:val="en-GB"/>
        </w:rPr>
      </w:pPr>
      <w:r>
        <w:rPr>
          <w:lang w:val="en-GB"/>
        </w:rPr>
        <w:t xml:space="preserve">There are differing view on whether the set of TMPIs the UE supports with UL full power mode 2 </w:t>
      </w:r>
      <w:proofErr w:type="gramStart"/>
      <w:r>
        <w:rPr>
          <w:lang w:val="en-GB"/>
        </w:rPr>
        <w:t>operation  for</w:t>
      </w:r>
      <w:proofErr w:type="gramEnd"/>
      <w:r>
        <w:rPr>
          <w:lang w:val="en-GB"/>
        </w:rPr>
        <w:t xml:space="preserve"> fallback coherency/ports can be deduced or the UE needs to report explicitly. We can get confirmation from RAN1 on this aspect.</w:t>
      </w:r>
    </w:p>
    <w:p w14:paraId="264A1EBA" w14:textId="77777777" w:rsidR="004D2793" w:rsidRDefault="005F6B2B">
      <w:pPr>
        <w:jc w:val="both"/>
        <w:rPr>
          <w:lang w:val="en-GB"/>
        </w:rPr>
      </w:pPr>
      <w:r>
        <w:rPr>
          <w:b/>
          <w:bCs/>
          <w:lang w:val="en-GB"/>
        </w:rPr>
        <w:t>Proposal 1:</w:t>
      </w:r>
      <w:r>
        <w:rPr>
          <w:lang w:val="en-GB"/>
        </w:rPr>
        <w:t xml:space="preserve"> For UL full power mode-2 operation, the UE supports the same type of coherency as signalled from Rel-15 capability IE ‘</w:t>
      </w:r>
      <w:proofErr w:type="spellStart"/>
      <w:r>
        <w:rPr>
          <w:rFonts w:ascii="Arial" w:hAnsi="Arial" w:cs="Arial"/>
          <w:i/>
          <w:iCs/>
          <w:lang w:val="en-GB" w:eastAsia="zh-CN"/>
        </w:rPr>
        <w:t>pusch-TransCoherence</w:t>
      </w:r>
      <w:proofErr w:type="spellEnd"/>
      <w:r>
        <w:rPr>
          <w:rFonts w:ascii="Arial" w:hAnsi="Arial" w:cs="Arial"/>
          <w:i/>
          <w:iCs/>
          <w:lang w:val="en-GB" w:eastAsia="zh-CN"/>
        </w:rPr>
        <w:t>’</w:t>
      </w:r>
      <w:r>
        <w:rPr>
          <w:rFonts w:ascii="Arial" w:hAnsi="Arial" w:cs="Arial"/>
          <w:lang w:val="en-GB" w:eastAsia="zh-CN"/>
        </w:rPr>
        <w:t xml:space="preserve"> per each of the supported band reported in the IE </w:t>
      </w:r>
      <w:r>
        <w:rPr>
          <w:rFonts w:ascii="Arial" w:hAnsi="Arial" w:cs="Arial"/>
          <w:i/>
          <w:iCs/>
          <w:lang w:val="en-GB" w:eastAsia="zh-CN"/>
        </w:rPr>
        <w:t>MIMO-</w:t>
      </w:r>
      <w:proofErr w:type="spellStart"/>
      <w:r>
        <w:rPr>
          <w:rFonts w:ascii="Arial" w:hAnsi="Arial" w:cs="Arial"/>
          <w:i/>
          <w:iCs/>
          <w:lang w:val="en-GB" w:eastAsia="zh-CN"/>
        </w:rPr>
        <w:t>ParametersPerBand</w:t>
      </w:r>
      <w:proofErr w:type="spellEnd"/>
      <w:proofErr w:type="gramStart"/>
      <w:r>
        <w:rPr>
          <w:rFonts w:ascii="Arial" w:hAnsi="Arial" w:cs="Arial"/>
          <w:i/>
          <w:iCs/>
          <w:lang w:val="en-GB" w:eastAsia="zh-CN"/>
        </w:rPr>
        <w:t>’</w:t>
      </w:r>
      <w:r>
        <w:rPr>
          <w:lang w:val="en-GB"/>
        </w:rPr>
        <w:t xml:space="preserve"> .</w:t>
      </w:r>
      <w:proofErr w:type="gramEnd"/>
    </w:p>
    <w:p w14:paraId="04898AA8" w14:textId="77BD8C8E" w:rsidR="004D2793" w:rsidRDefault="005C421B">
      <w:pPr>
        <w:jc w:val="both"/>
        <w:rPr>
          <w:lang w:val="en-GB"/>
        </w:rPr>
      </w:pPr>
      <w:r w:rsidRPr="005C421B">
        <w:rPr>
          <w:highlight w:val="green"/>
          <w:lang w:val="en-GB"/>
        </w:rPr>
        <w:t>[RAP] It appears all the companies have the same understanding, and so the rapporteur thinks no agreement needs to be taken, and we can revisit this after the UE feature list arrives and if the content is different than the current one. No proposal is added.</w:t>
      </w:r>
    </w:p>
    <w:p w14:paraId="2B9914A4" w14:textId="77777777" w:rsidR="004D2793" w:rsidRDefault="004D2793">
      <w:pPr>
        <w:jc w:val="both"/>
        <w:rPr>
          <w:lang w:val="en-GB"/>
        </w:rPr>
      </w:pPr>
    </w:p>
    <w:p w14:paraId="2AB9A79A" w14:textId="77777777" w:rsidR="004D2793" w:rsidRDefault="005F6B2B">
      <w:pPr>
        <w:pStyle w:val="Heading3"/>
      </w:pPr>
      <w:r>
        <w:t xml:space="preserve">Discussion points on what the UE should report for </w:t>
      </w:r>
      <w:proofErr w:type="gramStart"/>
      <w:r>
        <w:t>mode-2</w:t>
      </w:r>
      <w:proofErr w:type="gramEnd"/>
      <w:r>
        <w:t xml:space="preserve"> </w:t>
      </w:r>
    </w:p>
    <w:p w14:paraId="2F5F987C" w14:textId="77777777" w:rsidR="004D2793" w:rsidRDefault="005F6B2B">
      <w:pPr>
        <w:rPr>
          <w:rFonts w:ascii="Arial" w:hAnsi="Arial" w:cs="Arial"/>
          <w:b/>
          <w:bCs/>
          <w:lang w:val="en-GB" w:eastAsia="zh-CN"/>
        </w:rPr>
      </w:pPr>
      <w:r>
        <w:rPr>
          <w:rFonts w:ascii="Arial" w:hAnsi="Arial" w:cs="Arial"/>
          <w:b/>
          <w:bCs/>
          <w:lang w:val="en-GB" w:eastAsia="zh-CN"/>
        </w:rPr>
        <w:t xml:space="preserve">If the companies </w:t>
      </w:r>
      <w:proofErr w:type="gramStart"/>
      <w:r>
        <w:rPr>
          <w:rFonts w:ascii="Arial" w:hAnsi="Arial" w:cs="Arial"/>
          <w:b/>
          <w:bCs/>
          <w:lang w:val="en-GB" w:eastAsia="zh-CN"/>
        </w:rPr>
        <w:t>are in agreement</w:t>
      </w:r>
      <w:proofErr w:type="gramEnd"/>
      <w:r>
        <w:rPr>
          <w:rFonts w:ascii="Arial" w:hAnsi="Arial" w:cs="Arial"/>
          <w:b/>
          <w:bCs/>
          <w:lang w:val="en-GB" w:eastAsia="zh-CN"/>
        </w:rPr>
        <w:t xml:space="preserve"> with the above points from 2.1.2, the UE capability signalling for mode-2 operation with codebook would need to provide the below for each band the UE supports:</w:t>
      </w:r>
    </w:p>
    <w:p w14:paraId="0169A936" w14:textId="77777777" w:rsidR="004D2793" w:rsidRDefault="005F6B2B">
      <w:pPr>
        <w:rPr>
          <w:rFonts w:ascii="Arial" w:hAnsi="Arial" w:cs="Arial"/>
          <w:b/>
          <w:bCs/>
          <w:lang w:val="en-GB" w:eastAsia="zh-CN"/>
        </w:rPr>
      </w:pPr>
      <w:r>
        <w:rPr>
          <w:rFonts w:ascii="Arial" w:hAnsi="Arial" w:cs="Arial"/>
          <w:b/>
          <w:bCs/>
          <w:lang w:val="en-GB" w:eastAsia="zh-CN"/>
        </w:rPr>
        <w:t>For each band:</w:t>
      </w:r>
    </w:p>
    <w:p w14:paraId="4D8D4021" w14:textId="77777777" w:rsidR="004D2793" w:rsidRDefault="005F6B2B">
      <w:pPr>
        <w:pStyle w:val="ListParagraph"/>
        <w:numPr>
          <w:ilvl w:val="0"/>
          <w:numId w:val="13"/>
        </w:numPr>
        <w:rPr>
          <w:rFonts w:ascii="Arial" w:hAnsi="Arial" w:cs="Arial"/>
          <w:b/>
          <w:bCs/>
          <w:lang w:val="en-GB" w:eastAsia="zh-CN"/>
        </w:rPr>
      </w:pPr>
      <w:r>
        <w:rPr>
          <w:rFonts w:ascii="Arial" w:hAnsi="Arial" w:cs="Arial"/>
          <w:b/>
          <w:bCs/>
          <w:lang w:val="en-GB" w:eastAsia="zh-CN"/>
        </w:rPr>
        <w:t>The type of coherency supported (taken from rel-15 signalling)</w:t>
      </w:r>
    </w:p>
    <w:p w14:paraId="3EE1FEB7" w14:textId="77777777" w:rsidR="004D2793" w:rsidRDefault="005F6B2B">
      <w:pPr>
        <w:pStyle w:val="ListParagraph"/>
        <w:numPr>
          <w:ilvl w:val="0"/>
          <w:numId w:val="13"/>
        </w:numPr>
        <w:rPr>
          <w:rFonts w:ascii="Arial" w:hAnsi="Arial" w:cs="Arial"/>
          <w:b/>
          <w:bCs/>
          <w:lang w:val="en-GB" w:eastAsia="zh-CN"/>
        </w:rPr>
      </w:pPr>
      <w:r>
        <w:rPr>
          <w:rFonts w:ascii="Arial" w:hAnsi="Arial" w:cs="Arial"/>
          <w:b/>
          <w:bCs/>
          <w:lang w:val="en-GB" w:eastAsia="zh-CN"/>
        </w:rPr>
        <w:t xml:space="preserve">The maximum number of Tx ports the UE can support (taken from rel-15 signalling) </w:t>
      </w:r>
    </w:p>
    <w:p w14:paraId="7EF597C8" w14:textId="77777777" w:rsidR="004D2793" w:rsidRDefault="005F6B2B">
      <w:pPr>
        <w:pStyle w:val="ListParagraph"/>
        <w:numPr>
          <w:ilvl w:val="0"/>
          <w:numId w:val="13"/>
        </w:numPr>
        <w:rPr>
          <w:rFonts w:ascii="Arial" w:hAnsi="Arial" w:cs="Arial"/>
          <w:b/>
          <w:bCs/>
          <w:lang w:val="en-GB" w:eastAsia="zh-CN"/>
        </w:rPr>
      </w:pPr>
      <w:r>
        <w:rPr>
          <w:rFonts w:ascii="Arial" w:hAnsi="Arial" w:cs="Arial"/>
          <w:b/>
          <w:bCs/>
          <w:lang w:val="en-GB" w:eastAsia="zh-CN"/>
        </w:rPr>
        <w:lastRenderedPageBreak/>
        <w:t>(new) (FFS per RAN1) number of Tx ports for mode 2 operation</w:t>
      </w:r>
    </w:p>
    <w:p w14:paraId="2ECCC3AD" w14:textId="77777777" w:rsidR="004D2793" w:rsidRDefault="005F6B2B">
      <w:pPr>
        <w:pStyle w:val="ListParagraph"/>
        <w:numPr>
          <w:ilvl w:val="0"/>
          <w:numId w:val="13"/>
        </w:numPr>
        <w:rPr>
          <w:rFonts w:ascii="Arial" w:hAnsi="Arial" w:cs="Arial"/>
          <w:b/>
          <w:bCs/>
          <w:lang w:val="en-GB" w:eastAsia="zh-CN"/>
        </w:rPr>
      </w:pPr>
      <w:r>
        <w:rPr>
          <w:rFonts w:ascii="Arial" w:hAnsi="Arial" w:cs="Arial"/>
          <w:b/>
          <w:bCs/>
          <w:lang w:val="en-GB" w:eastAsia="zh-CN"/>
        </w:rPr>
        <w:t xml:space="preserve">(new) (FFS per RAN1) the maximum number of SRS resources the UE supports in the resource set for this UL full power mode-2 transmission.  </w:t>
      </w:r>
    </w:p>
    <w:p w14:paraId="007B8C9B" w14:textId="77777777" w:rsidR="004D2793" w:rsidRDefault="005F6B2B">
      <w:pPr>
        <w:pStyle w:val="ListParagraph"/>
        <w:numPr>
          <w:ilvl w:val="0"/>
          <w:numId w:val="13"/>
        </w:numPr>
        <w:rPr>
          <w:rFonts w:ascii="Arial" w:hAnsi="Arial" w:cs="Arial"/>
          <w:b/>
          <w:bCs/>
          <w:lang w:val="en-GB" w:eastAsia="zh-CN"/>
        </w:rPr>
      </w:pPr>
      <w:r>
        <w:rPr>
          <w:rFonts w:ascii="Arial" w:hAnsi="Arial" w:cs="Arial"/>
          <w:b/>
          <w:bCs/>
          <w:lang w:val="en-GB" w:eastAsia="zh-CN"/>
        </w:rPr>
        <w:t>(new) In case of the support of more than 1 Tx port for mode 2 operation, the set of TPMIs the UE supports for this UL full power mode-2 transmission.</w:t>
      </w:r>
    </w:p>
    <w:p w14:paraId="1ECDD819" w14:textId="77777777" w:rsidR="004D2793" w:rsidRDefault="005F6B2B">
      <w:pPr>
        <w:pStyle w:val="ListParagraph"/>
        <w:numPr>
          <w:ilvl w:val="1"/>
          <w:numId w:val="13"/>
        </w:numPr>
        <w:rPr>
          <w:rFonts w:ascii="Arial" w:hAnsi="Arial" w:cs="Arial"/>
          <w:b/>
          <w:bCs/>
          <w:lang w:val="en-GB" w:eastAsia="zh-CN"/>
        </w:rPr>
      </w:pPr>
      <w:r>
        <w:rPr>
          <w:rFonts w:ascii="Arial" w:hAnsi="Arial" w:cs="Arial"/>
          <w:b/>
          <w:bCs/>
          <w:lang w:val="en-GB" w:eastAsia="zh-CN"/>
        </w:rPr>
        <w:t>If the UE only supports 1 Tx port (mandatory for mode 2 operation), then TMPIs are not applicable, and so not reported.</w:t>
      </w:r>
    </w:p>
    <w:p w14:paraId="59E7FCFD" w14:textId="77777777" w:rsidR="004D2793" w:rsidRDefault="005F6B2B">
      <w:pPr>
        <w:pStyle w:val="ListParagraph"/>
        <w:numPr>
          <w:ilvl w:val="0"/>
          <w:numId w:val="13"/>
        </w:numPr>
        <w:rPr>
          <w:rFonts w:ascii="Arial" w:hAnsi="Arial" w:cs="Arial"/>
          <w:b/>
          <w:bCs/>
          <w:lang w:val="en-GB" w:eastAsia="zh-CN"/>
        </w:rPr>
      </w:pPr>
      <w:r>
        <w:rPr>
          <w:rFonts w:ascii="Arial" w:hAnsi="Arial" w:cs="Arial"/>
          <w:b/>
          <w:bCs/>
          <w:lang w:val="en-GB" w:eastAsia="zh-CN"/>
        </w:rPr>
        <w:t>The UE can report TMPIs for each of the “fallback” Tx port configuration it supports</w:t>
      </w:r>
    </w:p>
    <w:p w14:paraId="33E16D4F" w14:textId="77777777" w:rsidR="004D2793" w:rsidRDefault="004D2793">
      <w:pPr>
        <w:rPr>
          <w:rFonts w:ascii="Arial" w:hAnsi="Arial" w:cs="Arial"/>
          <w:b/>
          <w:bCs/>
          <w:lang w:val="en-GB" w:eastAsia="zh-CN"/>
        </w:rPr>
      </w:pPr>
    </w:p>
    <w:p w14:paraId="6A2B475D" w14:textId="77777777" w:rsidR="004D2793" w:rsidRDefault="005F6B2B">
      <w:pPr>
        <w:rPr>
          <w:rFonts w:ascii="Arial" w:hAnsi="Arial" w:cs="Arial"/>
          <w:b/>
          <w:bCs/>
          <w:lang w:val="en-GB" w:eastAsia="zh-CN"/>
        </w:rPr>
      </w:pPr>
      <w:r>
        <w:rPr>
          <w:rFonts w:ascii="Arial" w:hAnsi="Arial" w:cs="Arial"/>
          <w:b/>
          <w:bCs/>
          <w:lang w:val="en-GB" w:eastAsia="zh-CN"/>
        </w:rPr>
        <w:t>The above can be provided in an ASN.1 format as below</w:t>
      </w:r>
    </w:p>
    <w:p w14:paraId="195DA88F" w14:textId="77777777" w:rsidR="004D2793" w:rsidRDefault="005F6B2B">
      <w:pPr>
        <w:rPr>
          <w:rFonts w:ascii="Arial" w:hAnsi="Arial" w:cs="Arial"/>
          <w:lang w:val="en-GB" w:eastAsia="zh-CN"/>
        </w:rPr>
      </w:pPr>
      <w:proofErr w:type="spellStart"/>
      <w:r>
        <w:rPr>
          <w:rFonts w:ascii="Arial" w:hAnsi="Arial" w:cs="Arial"/>
          <w:lang w:val="en-GB" w:eastAsia="zh-CN"/>
        </w:rPr>
        <w:t>tpmiPerPortConfig</w:t>
      </w:r>
      <w:proofErr w:type="spellEnd"/>
      <w:r>
        <w:rPr>
          <w:rFonts w:ascii="Arial" w:hAnsi="Arial" w:cs="Arial"/>
          <w:lang w:val="en-GB" w:eastAsia="zh-CN"/>
        </w:rPr>
        <w:t xml:space="preserve">        SEQUENCE {</w:t>
      </w:r>
    </w:p>
    <w:p w14:paraId="39182D66" w14:textId="77777777" w:rsidR="004D2793" w:rsidRDefault="005F6B2B">
      <w:pPr>
        <w:rPr>
          <w:rFonts w:ascii="Arial" w:hAnsi="Arial" w:cs="Arial"/>
          <w:lang w:val="en-GB" w:eastAsia="zh-CN"/>
        </w:rPr>
      </w:pPr>
      <w:r>
        <w:rPr>
          <w:rFonts w:ascii="Arial" w:hAnsi="Arial" w:cs="Arial"/>
          <w:lang w:val="en-GB" w:eastAsia="zh-CN"/>
        </w:rPr>
        <w:tab/>
        <w:t>2Port</w:t>
      </w:r>
      <w:r>
        <w:rPr>
          <w:rFonts w:ascii="Arial" w:hAnsi="Arial" w:cs="Arial"/>
          <w:lang w:val="en-GB" w:eastAsia="zh-CN"/>
        </w:rPr>
        <w:tab/>
      </w:r>
      <w:r>
        <w:rPr>
          <w:rFonts w:ascii="Arial" w:hAnsi="Arial" w:cs="Arial"/>
          <w:lang w:val="en-GB" w:eastAsia="zh-CN"/>
        </w:rPr>
        <w:tab/>
      </w:r>
      <w:r>
        <w:rPr>
          <w:rFonts w:ascii="Arial" w:hAnsi="Arial" w:cs="Arial"/>
          <w:lang w:val="en-GB" w:eastAsia="zh-CN"/>
        </w:rPr>
        <w:tab/>
        <w:t>BIT STRING (SIZE (2))</w:t>
      </w:r>
      <w:r>
        <w:rPr>
          <w:rFonts w:ascii="Arial" w:hAnsi="Arial" w:cs="Arial"/>
          <w:lang w:val="en-GB" w:eastAsia="zh-CN"/>
        </w:rPr>
        <w:tab/>
      </w:r>
      <w:r>
        <w:rPr>
          <w:rFonts w:ascii="Arial" w:hAnsi="Arial" w:cs="Arial"/>
          <w:lang w:val="en-GB" w:eastAsia="zh-CN"/>
        </w:rPr>
        <w:tab/>
        <w:t>OPTIONAL,</w:t>
      </w:r>
    </w:p>
    <w:p w14:paraId="6F92656A" w14:textId="77777777" w:rsidR="004D2793" w:rsidRDefault="005F6B2B">
      <w:pPr>
        <w:rPr>
          <w:rFonts w:ascii="Arial" w:hAnsi="Arial" w:cs="Arial"/>
          <w:lang w:val="en-GB" w:eastAsia="zh-CN"/>
        </w:rPr>
      </w:pPr>
      <w:r>
        <w:rPr>
          <w:rFonts w:ascii="Arial" w:hAnsi="Arial" w:cs="Arial"/>
          <w:lang w:val="en-GB" w:eastAsia="zh-CN"/>
        </w:rPr>
        <w:t xml:space="preserve">             4PortNonCoherenet       ENUMERATED {g</w:t>
      </w:r>
      <w:proofErr w:type="gramStart"/>
      <w:r>
        <w:rPr>
          <w:rFonts w:ascii="Arial" w:hAnsi="Arial" w:cs="Arial"/>
          <w:lang w:val="en-GB" w:eastAsia="zh-CN"/>
        </w:rPr>
        <w:t>0,g</w:t>
      </w:r>
      <w:proofErr w:type="gramEnd"/>
      <w:r>
        <w:rPr>
          <w:rFonts w:ascii="Arial" w:hAnsi="Arial" w:cs="Arial"/>
          <w:lang w:val="en-GB" w:eastAsia="zh-CN"/>
        </w:rPr>
        <w:t>1,g2,g3}          OPTIONAL,</w:t>
      </w:r>
    </w:p>
    <w:p w14:paraId="5E4978A9" w14:textId="77777777" w:rsidR="004D2793" w:rsidRDefault="005F6B2B">
      <w:pPr>
        <w:rPr>
          <w:rFonts w:ascii="Arial" w:hAnsi="Arial" w:cs="Arial"/>
          <w:lang w:val="en-GB" w:eastAsia="zh-CN"/>
        </w:rPr>
      </w:pPr>
      <w:r>
        <w:rPr>
          <w:rFonts w:ascii="Arial" w:hAnsi="Arial" w:cs="Arial"/>
          <w:lang w:val="en-GB" w:eastAsia="zh-CN"/>
        </w:rPr>
        <w:t xml:space="preserve">             4PortPartialCoherent      ENUMERATED {g</w:t>
      </w:r>
      <w:proofErr w:type="gramStart"/>
      <w:r>
        <w:rPr>
          <w:rFonts w:ascii="Arial" w:hAnsi="Arial" w:cs="Arial"/>
          <w:lang w:val="en-GB" w:eastAsia="zh-CN"/>
        </w:rPr>
        <w:t>0,g</w:t>
      </w:r>
      <w:proofErr w:type="gramEnd"/>
      <w:r>
        <w:rPr>
          <w:rFonts w:ascii="Arial" w:hAnsi="Arial" w:cs="Arial"/>
          <w:lang w:val="en-GB" w:eastAsia="zh-CN"/>
        </w:rPr>
        <w:t>1,g2,g3,g4,g5,g6}          OPTIONAL</w:t>
      </w:r>
    </w:p>
    <w:p w14:paraId="43A6CDA0" w14:textId="77777777" w:rsidR="004D2793" w:rsidRDefault="005F6B2B">
      <w:pPr>
        <w:rPr>
          <w:rFonts w:ascii="Arial" w:hAnsi="Arial" w:cs="Arial"/>
          <w:lang w:val="en-GB" w:eastAsia="zh-CN"/>
        </w:rPr>
      </w:pPr>
      <w:r>
        <w:rPr>
          <w:rFonts w:ascii="Arial" w:hAnsi="Arial" w:cs="Arial"/>
          <w:lang w:val="en-GB" w:eastAsia="zh-CN"/>
        </w:rPr>
        <w:t>}</w:t>
      </w:r>
    </w:p>
    <w:p w14:paraId="712B51FB" w14:textId="77777777" w:rsidR="004D2793" w:rsidRDefault="004D2793">
      <w:pPr>
        <w:rPr>
          <w:rFonts w:ascii="Arial" w:hAnsi="Arial" w:cs="Arial"/>
          <w:lang w:val="en-GB" w:eastAsia="zh-CN"/>
        </w:rPr>
      </w:pPr>
    </w:p>
    <w:p w14:paraId="25F508BD" w14:textId="77777777" w:rsidR="004D2793" w:rsidRDefault="005F6B2B">
      <w:pPr>
        <w:rPr>
          <w:rFonts w:ascii="Arial" w:hAnsi="Arial" w:cs="Arial"/>
          <w:b/>
          <w:bCs/>
          <w:lang w:val="en-GB" w:eastAsia="zh-CN"/>
        </w:rPr>
      </w:pPr>
      <w:r>
        <w:rPr>
          <w:rFonts w:ascii="Arial" w:hAnsi="Arial" w:cs="Arial"/>
          <w:b/>
          <w:bCs/>
          <w:lang w:val="en-GB" w:eastAsia="zh-CN"/>
        </w:rPr>
        <w:t xml:space="preserve">For each </w:t>
      </w:r>
      <w:proofErr w:type="spellStart"/>
      <w:r>
        <w:rPr>
          <w:rFonts w:ascii="Arial" w:hAnsi="Arial" w:cs="Arial"/>
          <w:b/>
          <w:bCs/>
          <w:lang w:val="en-GB" w:eastAsia="zh-CN"/>
        </w:rPr>
        <w:t>mimo-ParametersPerBand</w:t>
      </w:r>
      <w:proofErr w:type="spellEnd"/>
      <w:r>
        <w:rPr>
          <w:rFonts w:ascii="Arial" w:hAnsi="Arial" w:cs="Arial"/>
          <w:b/>
          <w:bCs/>
          <w:lang w:val="en-GB" w:eastAsia="zh-CN"/>
        </w:rPr>
        <w:t>,</w:t>
      </w:r>
    </w:p>
    <w:p w14:paraId="445D0C8F" w14:textId="77777777" w:rsidR="004D2793" w:rsidRDefault="005F6B2B">
      <w:pPr>
        <w:rPr>
          <w:rFonts w:ascii="Arial" w:hAnsi="Arial" w:cs="Arial"/>
          <w:lang w:val="en-GB" w:eastAsia="zh-CN"/>
        </w:rPr>
      </w:pPr>
      <w:r>
        <w:rPr>
          <w:rFonts w:ascii="Arial" w:hAnsi="Arial" w:cs="Arial"/>
          <w:lang w:val="en-GB" w:eastAsia="zh-CN"/>
        </w:rPr>
        <w:t>fullULTxPowerMode2       SEQUENCE {</w:t>
      </w:r>
    </w:p>
    <w:p w14:paraId="40B791E1" w14:textId="77777777" w:rsidR="004D2793" w:rsidRDefault="005F6B2B">
      <w:pPr>
        <w:rPr>
          <w:rFonts w:ascii="Arial" w:hAnsi="Arial" w:cs="Arial"/>
          <w:lang w:val="en-GB" w:eastAsia="zh-CN"/>
        </w:rPr>
      </w:pPr>
      <w:r>
        <w:rPr>
          <w:rFonts w:ascii="Arial" w:hAnsi="Arial" w:cs="Arial"/>
          <w:lang w:val="en-GB" w:eastAsia="zh-CN"/>
        </w:rPr>
        <w:tab/>
      </w:r>
      <w:proofErr w:type="spellStart"/>
      <w:r>
        <w:rPr>
          <w:rFonts w:ascii="Arial" w:hAnsi="Arial" w:cs="Arial"/>
          <w:lang w:val="en-GB" w:eastAsia="zh-CN"/>
        </w:rPr>
        <w:t>maxTxPorts</w:t>
      </w:r>
      <w:proofErr w:type="spellEnd"/>
      <w:r>
        <w:rPr>
          <w:rFonts w:ascii="Arial" w:hAnsi="Arial" w:cs="Arial"/>
          <w:lang w:val="en-GB" w:eastAsia="zh-CN"/>
        </w:rPr>
        <w:tab/>
      </w:r>
      <w:r>
        <w:rPr>
          <w:rFonts w:ascii="Arial" w:hAnsi="Arial" w:cs="Arial"/>
          <w:lang w:val="en-GB" w:eastAsia="zh-CN"/>
        </w:rPr>
        <w:tab/>
      </w:r>
      <w:r>
        <w:rPr>
          <w:rFonts w:ascii="Arial" w:hAnsi="Arial" w:cs="Arial"/>
          <w:lang w:val="en-GB" w:eastAsia="zh-CN"/>
        </w:rPr>
        <w:tab/>
        <w:t xml:space="preserve">ENUMERATED </w:t>
      </w:r>
      <w:proofErr w:type="gramStart"/>
      <w:r>
        <w:rPr>
          <w:rFonts w:ascii="Arial" w:hAnsi="Arial" w:cs="Arial"/>
          <w:lang w:val="en-GB" w:eastAsia="zh-CN"/>
        </w:rPr>
        <w:t>{ 2</w:t>
      </w:r>
      <w:proofErr w:type="gramEnd"/>
      <w:r>
        <w:rPr>
          <w:rFonts w:ascii="Arial" w:hAnsi="Arial" w:cs="Arial"/>
          <w:lang w:val="en-GB" w:eastAsia="zh-CN"/>
        </w:rPr>
        <w:t xml:space="preserve">p, 4p }  OPTIONAL,      -- absence means 1-port support only     </w:t>
      </w:r>
    </w:p>
    <w:p w14:paraId="5D644CF6" w14:textId="77777777" w:rsidR="004D2793" w:rsidRDefault="005F6B2B">
      <w:pPr>
        <w:ind w:firstLine="720"/>
        <w:rPr>
          <w:rFonts w:ascii="Arial" w:hAnsi="Arial" w:cs="Arial"/>
          <w:lang w:val="en-GB" w:eastAsia="zh-CN"/>
        </w:rPr>
      </w:pPr>
      <w:proofErr w:type="spellStart"/>
      <w:r>
        <w:rPr>
          <w:rFonts w:ascii="Arial" w:hAnsi="Arial" w:cs="Arial"/>
          <w:lang w:val="en-GB" w:eastAsia="zh-CN"/>
        </w:rPr>
        <w:t>maxNumOfSRS-Resoruces</w:t>
      </w:r>
      <w:proofErr w:type="spellEnd"/>
      <w:r>
        <w:rPr>
          <w:rFonts w:ascii="Arial" w:hAnsi="Arial" w:cs="Arial"/>
          <w:lang w:val="en-GB" w:eastAsia="zh-CN"/>
        </w:rPr>
        <w:t xml:space="preserve">             </w:t>
      </w:r>
      <w:proofErr w:type="spellStart"/>
      <w:r>
        <w:rPr>
          <w:rFonts w:ascii="Arial" w:hAnsi="Arial" w:cs="Arial"/>
          <w:lang w:val="en-GB" w:eastAsia="zh-CN"/>
        </w:rPr>
        <w:t>MaxNumOfSRS</w:t>
      </w:r>
      <w:proofErr w:type="spellEnd"/>
      <w:r>
        <w:rPr>
          <w:rFonts w:ascii="Arial" w:hAnsi="Arial" w:cs="Arial"/>
          <w:lang w:val="en-GB" w:eastAsia="zh-CN"/>
        </w:rPr>
        <w:t>-Resources         OPTIONAL,</w:t>
      </w:r>
    </w:p>
    <w:p w14:paraId="6BE96C9B" w14:textId="77777777" w:rsidR="004D2793" w:rsidRDefault="005F6B2B">
      <w:pPr>
        <w:rPr>
          <w:rFonts w:ascii="Arial" w:hAnsi="Arial" w:cs="Arial"/>
          <w:lang w:val="en-GB" w:eastAsia="zh-CN"/>
        </w:rPr>
      </w:pPr>
      <w:r>
        <w:rPr>
          <w:rFonts w:ascii="Arial" w:hAnsi="Arial" w:cs="Arial"/>
          <w:lang w:val="en-GB" w:eastAsia="zh-CN"/>
        </w:rPr>
        <w:t xml:space="preserve">            </w:t>
      </w:r>
      <w:proofErr w:type="spellStart"/>
      <w:r>
        <w:rPr>
          <w:rFonts w:ascii="Arial" w:hAnsi="Arial" w:cs="Arial"/>
          <w:lang w:val="en-GB" w:eastAsia="zh-CN"/>
        </w:rPr>
        <w:t>supportedTPMI</w:t>
      </w:r>
      <w:proofErr w:type="spellEnd"/>
      <w:r>
        <w:rPr>
          <w:rFonts w:ascii="Arial" w:hAnsi="Arial" w:cs="Arial"/>
          <w:lang w:val="en-GB" w:eastAsia="zh-CN"/>
        </w:rPr>
        <w:t xml:space="preserve">                               </w:t>
      </w:r>
      <w:proofErr w:type="spellStart"/>
      <w:r>
        <w:rPr>
          <w:rFonts w:ascii="Arial" w:hAnsi="Arial" w:cs="Arial"/>
          <w:lang w:val="en-GB" w:eastAsia="zh-CN"/>
        </w:rPr>
        <w:t>tpmiPerPortConfig</w:t>
      </w:r>
      <w:proofErr w:type="spellEnd"/>
      <w:r>
        <w:rPr>
          <w:rFonts w:ascii="Arial" w:hAnsi="Arial" w:cs="Arial"/>
          <w:lang w:val="en-GB" w:eastAsia="zh-CN"/>
        </w:rPr>
        <w:t xml:space="preserve">         OPTIONAL    -- </w:t>
      </w:r>
      <w:proofErr w:type="spellStart"/>
      <w:r>
        <w:rPr>
          <w:rFonts w:ascii="Arial" w:hAnsi="Arial" w:cs="Arial"/>
          <w:lang w:val="en-GB" w:eastAsia="zh-CN"/>
        </w:rPr>
        <w:t>preset</w:t>
      </w:r>
      <w:proofErr w:type="spellEnd"/>
      <w:r>
        <w:rPr>
          <w:rFonts w:ascii="Arial" w:hAnsi="Arial" w:cs="Arial"/>
          <w:lang w:val="en-GB" w:eastAsia="zh-CN"/>
        </w:rPr>
        <w:t xml:space="preserve"> only if UE supports &gt;1 port </w:t>
      </w:r>
    </w:p>
    <w:p w14:paraId="74F85E15" w14:textId="77777777" w:rsidR="004D2793" w:rsidRDefault="005F6B2B">
      <w:pPr>
        <w:rPr>
          <w:rFonts w:ascii="Arial" w:hAnsi="Arial" w:cs="Arial"/>
          <w:lang w:val="en-GB" w:eastAsia="zh-CN"/>
        </w:rPr>
      </w:pPr>
      <w:r>
        <w:rPr>
          <w:rFonts w:ascii="Arial" w:hAnsi="Arial" w:cs="Arial"/>
          <w:lang w:val="en-GB" w:eastAsia="zh-CN"/>
        </w:rPr>
        <w:tab/>
        <w:t xml:space="preserve">-- other params </w:t>
      </w:r>
    </w:p>
    <w:p w14:paraId="773E3B7E" w14:textId="77777777" w:rsidR="004D2793" w:rsidRDefault="005F6B2B">
      <w:pPr>
        <w:rPr>
          <w:rFonts w:ascii="Arial" w:hAnsi="Arial" w:cs="Arial"/>
          <w:lang w:val="en-GB" w:eastAsia="zh-CN"/>
        </w:rPr>
      </w:pPr>
      <w:r>
        <w:rPr>
          <w:rFonts w:ascii="Arial" w:hAnsi="Arial" w:cs="Arial"/>
          <w:lang w:val="en-GB" w:eastAsia="zh-CN"/>
        </w:rPr>
        <w:t>}</w:t>
      </w:r>
    </w:p>
    <w:p w14:paraId="297D5852" w14:textId="77777777" w:rsidR="004D2793" w:rsidRDefault="004D2793">
      <w:pPr>
        <w:pStyle w:val="ListParagraph"/>
        <w:tabs>
          <w:tab w:val="left" w:pos="360"/>
        </w:tabs>
        <w:ind w:left="360"/>
        <w:jc w:val="both"/>
        <w:rPr>
          <w:lang w:val="en-GB"/>
        </w:rPr>
      </w:pPr>
    </w:p>
    <w:p w14:paraId="48B20BE5"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 xml:space="preserve">Companies are requested to provide their views on the above points and the rapporteur repeats the request that the companies check internally with their RAN1 on the above (to avoid sending </w:t>
      </w:r>
      <w:proofErr w:type="gramStart"/>
      <w:r>
        <w:rPr>
          <w:rFonts w:ascii="Arial" w:hAnsi="Arial" w:cs="Arial"/>
          <w:lang w:val="en-GB"/>
        </w:rPr>
        <w:t>an</w:t>
      </w:r>
      <w:proofErr w:type="gramEnd"/>
      <w:r>
        <w:rPr>
          <w:rFonts w:ascii="Arial" w:hAnsi="Arial" w:cs="Arial"/>
          <w:lang w:val="en-GB"/>
        </w:rPr>
        <w:t xml:space="preserve"> LS explicitly just for clarification, where possible).</w:t>
      </w:r>
    </w:p>
    <w:tbl>
      <w:tblPr>
        <w:tblStyle w:val="TableGrid"/>
        <w:tblW w:w="9350" w:type="dxa"/>
        <w:tblLayout w:type="fixed"/>
        <w:tblLook w:val="04A0" w:firstRow="1" w:lastRow="0" w:firstColumn="1" w:lastColumn="0" w:noHBand="0" w:noVBand="1"/>
      </w:tblPr>
      <w:tblGrid>
        <w:gridCol w:w="1430"/>
        <w:gridCol w:w="1684"/>
        <w:gridCol w:w="6236"/>
      </w:tblGrid>
      <w:tr w:rsidR="004D2793" w14:paraId="0F8CD886" w14:textId="77777777">
        <w:tc>
          <w:tcPr>
            <w:tcW w:w="1430" w:type="dxa"/>
            <w:shd w:val="clear" w:color="auto" w:fill="D9D9D9" w:themeFill="background1" w:themeFillShade="D9"/>
          </w:tcPr>
          <w:p w14:paraId="717F1C51"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346E3E3F" w14:textId="77777777" w:rsidR="004D2793" w:rsidRDefault="005F6B2B">
            <w:pPr>
              <w:spacing w:after="0"/>
              <w:jc w:val="center"/>
              <w:rPr>
                <w:rFonts w:ascii="Arial" w:hAnsi="Arial" w:cs="Arial"/>
                <w:b/>
                <w:bCs/>
                <w:lang w:val="en-GB"/>
              </w:rPr>
            </w:pPr>
            <w:r>
              <w:rPr>
                <w:rFonts w:ascii="Arial" w:hAnsi="Arial" w:cs="Arial"/>
                <w:b/>
                <w:bCs/>
                <w:lang w:val="en-GB"/>
              </w:rPr>
              <w:t>Agree/Disagree on which points</w:t>
            </w:r>
          </w:p>
        </w:tc>
        <w:tc>
          <w:tcPr>
            <w:tcW w:w="6236" w:type="dxa"/>
            <w:shd w:val="clear" w:color="auto" w:fill="D9D9D9" w:themeFill="background1" w:themeFillShade="D9"/>
          </w:tcPr>
          <w:p w14:paraId="0456C33E"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5388BE0A" w14:textId="77777777">
        <w:tc>
          <w:tcPr>
            <w:tcW w:w="1430" w:type="dxa"/>
          </w:tcPr>
          <w:p w14:paraId="295B4C98"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2E963ABD" w14:textId="77777777" w:rsidR="004D2793" w:rsidRDefault="004D2793">
            <w:pPr>
              <w:spacing w:after="0"/>
              <w:jc w:val="both"/>
              <w:rPr>
                <w:lang w:val="en-GB" w:eastAsia="zh-CN"/>
              </w:rPr>
            </w:pPr>
          </w:p>
        </w:tc>
        <w:tc>
          <w:tcPr>
            <w:tcW w:w="6236" w:type="dxa"/>
          </w:tcPr>
          <w:p w14:paraId="54581E21" w14:textId="77777777" w:rsidR="004D2793" w:rsidRDefault="005F6B2B">
            <w:pPr>
              <w:spacing w:after="0"/>
              <w:jc w:val="both"/>
              <w:rPr>
                <w:lang w:val="en-GB" w:eastAsia="zh-CN"/>
              </w:rPr>
            </w:pPr>
            <w:r>
              <w:rPr>
                <w:rFonts w:hint="eastAsia"/>
                <w:lang w:val="en-GB" w:eastAsia="zh-CN"/>
              </w:rPr>
              <w:t>W</w:t>
            </w:r>
            <w:r>
              <w:rPr>
                <w:lang w:val="en-GB" w:eastAsia="zh-CN"/>
              </w:rPr>
              <w:t xml:space="preserve">hen </w:t>
            </w:r>
            <w:proofErr w:type="spellStart"/>
            <w:r>
              <w:rPr>
                <w:lang w:val="en-GB" w:eastAsia="zh-CN"/>
              </w:rPr>
              <w:t>maxTxPorts</w:t>
            </w:r>
            <w:proofErr w:type="spellEnd"/>
            <w:r>
              <w:rPr>
                <w:lang w:val="en-GB" w:eastAsia="zh-CN"/>
              </w:rPr>
              <w:t xml:space="preserve"> is 4, then and if UE support partial coherency, then UE need report </w:t>
            </w:r>
            <w:r>
              <w:rPr>
                <w:i/>
                <w:lang w:val="en-GB" w:eastAsia="zh-CN"/>
              </w:rPr>
              <w:t>4PortPartialCoherent</w:t>
            </w:r>
            <w:r>
              <w:rPr>
                <w:lang w:val="en-GB" w:eastAsia="zh-CN"/>
              </w:rPr>
              <w:t xml:space="preserve"> from which network can deduce </w:t>
            </w:r>
            <w:r>
              <w:rPr>
                <w:i/>
                <w:lang w:val="en-GB" w:eastAsia="zh-CN"/>
              </w:rPr>
              <w:t>4PortNonCoherenet</w:t>
            </w:r>
            <w:r>
              <w:rPr>
                <w:lang w:val="en-GB" w:eastAsia="zh-CN"/>
              </w:rPr>
              <w:t xml:space="preserve">, so logically it is not necessary for UE to report </w:t>
            </w:r>
            <w:proofErr w:type="gramStart"/>
            <w:r>
              <w:rPr>
                <w:lang w:val="en-GB" w:eastAsia="zh-CN"/>
              </w:rPr>
              <w:t>both of them</w:t>
            </w:r>
            <w:proofErr w:type="gramEnd"/>
            <w:r>
              <w:rPr>
                <w:lang w:val="en-GB" w:eastAsia="zh-CN"/>
              </w:rPr>
              <w:t xml:space="preserve">. </w:t>
            </w:r>
            <w:proofErr w:type="gramStart"/>
            <w:r>
              <w:rPr>
                <w:lang w:val="en-GB" w:eastAsia="zh-CN"/>
              </w:rPr>
              <w:t>Hence</w:t>
            </w:r>
            <w:proofErr w:type="gramEnd"/>
            <w:r>
              <w:rPr>
                <w:lang w:val="en-GB" w:eastAsia="zh-CN"/>
              </w:rPr>
              <w:t xml:space="preserve"> we propose choice structure between </w:t>
            </w:r>
            <w:r>
              <w:rPr>
                <w:i/>
                <w:lang w:val="en-GB" w:eastAsia="zh-CN"/>
              </w:rPr>
              <w:t xml:space="preserve">4PortPartialCoherent </w:t>
            </w:r>
            <w:r>
              <w:rPr>
                <w:lang w:val="en-GB" w:eastAsia="zh-CN"/>
              </w:rPr>
              <w:t>and</w:t>
            </w:r>
            <w:r>
              <w:rPr>
                <w:i/>
                <w:lang w:val="en-GB" w:eastAsia="zh-CN"/>
              </w:rPr>
              <w:t xml:space="preserve"> 4PortNonCoherenet</w:t>
            </w:r>
          </w:p>
        </w:tc>
      </w:tr>
      <w:tr w:rsidR="004D2793" w14:paraId="0F62E9ED" w14:textId="77777777">
        <w:tc>
          <w:tcPr>
            <w:tcW w:w="1430" w:type="dxa"/>
          </w:tcPr>
          <w:p w14:paraId="3FEF6E9C" w14:textId="77777777" w:rsidR="004D2793" w:rsidRDefault="005F6B2B">
            <w:pPr>
              <w:spacing w:after="0"/>
              <w:jc w:val="both"/>
              <w:rPr>
                <w:lang w:val="en-GB" w:eastAsia="zh-CN"/>
              </w:rPr>
            </w:pPr>
            <w:r>
              <w:rPr>
                <w:rFonts w:hint="eastAsia"/>
                <w:lang w:val="en-GB" w:eastAsia="zh-CN"/>
              </w:rPr>
              <w:t>vivo</w:t>
            </w:r>
          </w:p>
        </w:tc>
        <w:tc>
          <w:tcPr>
            <w:tcW w:w="1684" w:type="dxa"/>
          </w:tcPr>
          <w:p w14:paraId="5F731C81" w14:textId="77777777" w:rsidR="004D2793" w:rsidRDefault="004D2793">
            <w:pPr>
              <w:spacing w:after="0"/>
              <w:jc w:val="both"/>
              <w:rPr>
                <w:lang w:val="en-GB" w:eastAsia="zh-CN"/>
              </w:rPr>
            </w:pPr>
          </w:p>
        </w:tc>
        <w:tc>
          <w:tcPr>
            <w:tcW w:w="6236" w:type="dxa"/>
          </w:tcPr>
          <w:p w14:paraId="5E1965CA" w14:textId="77777777" w:rsidR="004D2793" w:rsidRDefault="005F6B2B">
            <w:pPr>
              <w:spacing w:after="0"/>
              <w:jc w:val="both"/>
              <w:rPr>
                <w:lang w:val="en-GB" w:eastAsia="zh-CN"/>
              </w:rPr>
            </w:pPr>
            <w:r>
              <w:rPr>
                <w:lang w:val="en-GB" w:eastAsia="zh-CN"/>
              </w:rPr>
              <w:t>T</w:t>
            </w:r>
            <w:r>
              <w:rPr>
                <w:rFonts w:hint="eastAsia"/>
                <w:lang w:val="en-GB" w:eastAsia="zh-CN"/>
              </w:rPr>
              <w:t>h</w:t>
            </w:r>
            <w:r>
              <w:rPr>
                <w:lang w:val="en-GB" w:eastAsia="zh-CN"/>
              </w:rPr>
              <w:t>is is only for the case when the UE is not configured with multiple SRS with different number of ports.</w:t>
            </w:r>
          </w:p>
        </w:tc>
      </w:tr>
      <w:tr w:rsidR="004D2793" w14:paraId="4EE7CBCC" w14:textId="77777777">
        <w:tc>
          <w:tcPr>
            <w:tcW w:w="1430" w:type="dxa"/>
          </w:tcPr>
          <w:p w14:paraId="60B4E005" w14:textId="77777777" w:rsidR="004D2793" w:rsidRDefault="005F6B2B">
            <w:pPr>
              <w:spacing w:after="0"/>
              <w:jc w:val="both"/>
              <w:rPr>
                <w:lang w:val="en-GB" w:eastAsia="zh-CN"/>
              </w:rPr>
            </w:pPr>
            <w:r>
              <w:rPr>
                <w:rFonts w:hint="eastAsia"/>
                <w:lang w:val="en-GB" w:eastAsia="zh-CN"/>
              </w:rPr>
              <w:lastRenderedPageBreak/>
              <w:t>Z</w:t>
            </w:r>
            <w:r>
              <w:rPr>
                <w:lang w:val="en-GB" w:eastAsia="zh-CN"/>
              </w:rPr>
              <w:t>TE</w:t>
            </w:r>
          </w:p>
        </w:tc>
        <w:tc>
          <w:tcPr>
            <w:tcW w:w="1684" w:type="dxa"/>
          </w:tcPr>
          <w:p w14:paraId="1602FF21" w14:textId="77777777" w:rsidR="004D2793" w:rsidRDefault="005F6B2B">
            <w:pPr>
              <w:spacing w:after="0"/>
              <w:jc w:val="both"/>
              <w:rPr>
                <w:lang w:val="en-GB" w:eastAsia="zh-CN"/>
              </w:rPr>
            </w:pPr>
            <w:r>
              <w:rPr>
                <w:rFonts w:hint="eastAsia"/>
                <w:lang w:val="en-GB" w:eastAsia="zh-CN"/>
              </w:rPr>
              <w:t>D</w:t>
            </w:r>
            <w:r>
              <w:rPr>
                <w:lang w:val="en-GB" w:eastAsia="zh-CN"/>
              </w:rPr>
              <w:t>isagree</w:t>
            </w:r>
          </w:p>
        </w:tc>
        <w:tc>
          <w:tcPr>
            <w:tcW w:w="6236" w:type="dxa"/>
          </w:tcPr>
          <w:p w14:paraId="0C024A44" w14:textId="77777777" w:rsidR="004D2793" w:rsidRDefault="005F6B2B">
            <w:pPr>
              <w:spacing w:after="0"/>
              <w:jc w:val="both"/>
              <w:rPr>
                <w:lang w:val="en-GB" w:eastAsia="zh-CN"/>
              </w:rPr>
            </w:pPr>
            <w:r>
              <w:rPr>
                <w:rFonts w:hint="eastAsia"/>
                <w:lang w:val="en-GB" w:eastAsia="zh-CN"/>
              </w:rPr>
              <w:t>T</w:t>
            </w:r>
            <w:r>
              <w:rPr>
                <w:lang w:val="en-GB" w:eastAsia="zh-CN"/>
              </w:rPr>
              <w:t>he whole elements are still on-going discussed in RAN1. We need to wait for RAN1 further inputs for Mode2, firstly.</w:t>
            </w:r>
          </w:p>
        </w:tc>
      </w:tr>
      <w:tr w:rsidR="004D2793" w14:paraId="6A28B500" w14:textId="77777777">
        <w:tc>
          <w:tcPr>
            <w:tcW w:w="1430" w:type="dxa"/>
          </w:tcPr>
          <w:p w14:paraId="2D823AAF" w14:textId="77777777" w:rsidR="004D2793" w:rsidRDefault="005F6B2B">
            <w:pPr>
              <w:spacing w:after="0"/>
              <w:jc w:val="both"/>
              <w:rPr>
                <w:lang w:val="en-GB" w:eastAsia="zh-CN"/>
              </w:rPr>
            </w:pPr>
            <w:r>
              <w:rPr>
                <w:lang w:val="en-GB"/>
              </w:rPr>
              <w:t>Samsung</w:t>
            </w:r>
          </w:p>
        </w:tc>
        <w:tc>
          <w:tcPr>
            <w:tcW w:w="1684" w:type="dxa"/>
          </w:tcPr>
          <w:p w14:paraId="781222CA" w14:textId="77777777" w:rsidR="004D2793" w:rsidRDefault="005F6B2B">
            <w:pPr>
              <w:spacing w:after="0"/>
              <w:jc w:val="both"/>
              <w:rPr>
                <w:lang w:val="en-GB" w:eastAsia="zh-CN"/>
              </w:rPr>
            </w:pPr>
            <w:r>
              <w:rPr>
                <w:lang w:val="en-GB"/>
              </w:rPr>
              <w:t>Agree</w:t>
            </w:r>
          </w:p>
        </w:tc>
        <w:tc>
          <w:tcPr>
            <w:tcW w:w="6236" w:type="dxa"/>
          </w:tcPr>
          <w:p w14:paraId="6ACD89B4" w14:textId="77777777" w:rsidR="004D2793" w:rsidRDefault="004D2793">
            <w:pPr>
              <w:spacing w:after="0"/>
              <w:rPr>
                <w:lang w:val="en-GB" w:eastAsia="zh-CN"/>
              </w:rPr>
            </w:pPr>
          </w:p>
        </w:tc>
      </w:tr>
      <w:tr w:rsidR="004D2793" w14:paraId="07A7543B" w14:textId="77777777">
        <w:tc>
          <w:tcPr>
            <w:tcW w:w="1430" w:type="dxa"/>
          </w:tcPr>
          <w:p w14:paraId="36B4AF85" w14:textId="77777777" w:rsidR="004D2793" w:rsidRDefault="005F6B2B">
            <w:pPr>
              <w:spacing w:after="0"/>
              <w:jc w:val="both"/>
              <w:rPr>
                <w:lang w:val="en-GB" w:eastAsia="zh-CN"/>
              </w:rPr>
            </w:pPr>
            <w:r>
              <w:rPr>
                <w:rFonts w:hint="eastAsia"/>
                <w:lang w:val="en-GB" w:eastAsia="zh-CN"/>
              </w:rPr>
              <w:t>CATT</w:t>
            </w:r>
          </w:p>
        </w:tc>
        <w:tc>
          <w:tcPr>
            <w:tcW w:w="1684" w:type="dxa"/>
          </w:tcPr>
          <w:p w14:paraId="4CBE5815" w14:textId="77777777" w:rsidR="004D2793" w:rsidRDefault="005F6B2B">
            <w:pPr>
              <w:spacing w:after="0"/>
              <w:jc w:val="both"/>
              <w:rPr>
                <w:lang w:val="en-GB" w:eastAsia="zh-CN"/>
              </w:rPr>
            </w:pPr>
            <w:r>
              <w:rPr>
                <w:lang w:val="en-GB" w:eastAsia="zh-CN"/>
              </w:rPr>
              <w:t>S</w:t>
            </w:r>
            <w:r>
              <w:rPr>
                <w:rFonts w:hint="eastAsia"/>
                <w:lang w:val="en-GB" w:eastAsia="zh-CN"/>
              </w:rPr>
              <w:t>ee comments</w:t>
            </w:r>
          </w:p>
        </w:tc>
        <w:tc>
          <w:tcPr>
            <w:tcW w:w="6236" w:type="dxa"/>
          </w:tcPr>
          <w:p w14:paraId="3D460482" w14:textId="77777777" w:rsidR="004D2793" w:rsidRDefault="005F6B2B">
            <w:pPr>
              <w:spacing w:after="0"/>
              <w:rPr>
                <w:lang w:val="en-GB" w:eastAsia="zh-CN"/>
              </w:rPr>
            </w:pPr>
            <w:r>
              <w:rPr>
                <w:lang w:val="en-GB" w:eastAsia="zh-CN"/>
              </w:rPr>
              <w:t xml:space="preserve">This is still under UE capability discussion in RAN1. Suggest RAN2 to wait. </w:t>
            </w:r>
          </w:p>
          <w:p w14:paraId="4227B1C3" w14:textId="77777777" w:rsidR="004D2793" w:rsidRDefault="004D2793">
            <w:pPr>
              <w:spacing w:after="0"/>
              <w:rPr>
                <w:lang w:val="en-GB" w:eastAsia="zh-CN"/>
              </w:rPr>
            </w:pPr>
          </w:p>
          <w:p w14:paraId="07DB6B12" w14:textId="77777777" w:rsidR="004D2793" w:rsidRDefault="005F6B2B">
            <w:pPr>
              <w:spacing w:after="0"/>
              <w:rPr>
                <w:lang w:val="en-GB" w:eastAsia="zh-CN"/>
              </w:rPr>
            </w:pPr>
            <w:r>
              <w:rPr>
                <w:lang w:val="en-GB" w:eastAsia="zh-CN"/>
              </w:rPr>
              <w:t>W</w:t>
            </w:r>
            <w:r>
              <w:rPr>
                <w:rFonts w:hint="eastAsia"/>
                <w:lang w:val="en-GB" w:eastAsia="zh-CN"/>
              </w:rPr>
              <w:t xml:space="preserve">e have </w:t>
            </w:r>
            <w:r>
              <w:rPr>
                <w:lang w:val="en-GB" w:eastAsia="zh-CN"/>
              </w:rPr>
              <w:t>different understanding</w:t>
            </w:r>
            <w:r>
              <w:rPr>
                <w:rFonts w:hint="eastAsia"/>
                <w:lang w:val="en-GB" w:eastAsia="zh-CN"/>
              </w:rPr>
              <w:t xml:space="preserve"> than OPPO</w:t>
            </w:r>
            <w:r>
              <w:rPr>
                <w:lang w:val="en-GB" w:eastAsia="zh-CN"/>
              </w:rPr>
              <w:t>’</w:t>
            </w:r>
            <w:r>
              <w:rPr>
                <w:rFonts w:hint="eastAsia"/>
                <w:lang w:val="en-GB" w:eastAsia="zh-CN"/>
              </w:rPr>
              <w:t xml:space="preserve">s comment above. </w:t>
            </w:r>
            <w:r>
              <w:rPr>
                <w:lang w:val="en-GB" w:eastAsia="zh-CN"/>
              </w:rPr>
              <w:t>UE antenna virtualization is implementation and it is impossible for NW to infer the virtualization without UE reporting.</w:t>
            </w:r>
          </w:p>
        </w:tc>
      </w:tr>
      <w:tr w:rsidR="004D2793" w14:paraId="70B30ADE" w14:textId="77777777">
        <w:tc>
          <w:tcPr>
            <w:tcW w:w="1430" w:type="dxa"/>
          </w:tcPr>
          <w:p w14:paraId="395701DF" w14:textId="77777777" w:rsidR="004D2793" w:rsidRDefault="005F6B2B">
            <w:pPr>
              <w:spacing w:after="0"/>
              <w:jc w:val="both"/>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59EFA8D1" w14:textId="77777777" w:rsidR="004D2793" w:rsidRDefault="005F6B2B">
            <w:pPr>
              <w:spacing w:after="0"/>
              <w:jc w:val="both"/>
              <w:rPr>
                <w:lang w:val="en-GB"/>
              </w:rPr>
            </w:pPr>
            <w:r>
              <w:rPr>
                <w:lang w:val="en-GB" w:eastAsia="zh-CN"/>
              </w:rPr>
              <w:t>Agree</w:t>
            </w:r>
          </w:p>
        </w:tc>
        <w:tc>
          <w:tcPr>
            <w:tcW w:w="6236" w:type="dxa"/>
          </w:tcPr>
          <w:p w14:paraId="5A2C4DD7" w14:textId="77777777" w:rsidR="004D2793" w:rsidRDefault="005F6B2B">
            <w:pPr>
              <w:spacing w:after="0"/>
              <w:jc w:val="both"/>
              <w:rPr>
                <w:lang w:val="en-GB" w:eastAsia="zh-CN"/>
              </w:rPr>
            </w:pPr>
            <w:r>
              <w:rPr>
                <w:rFonts w:hint="eastAsia"/>
                <w:lang w:val="en-GB" w:eastAsia="zh-CN"/>
              </w:rPr>
              <w:t xml:space="preserve">The parameter name </w:t>
            </w:r>
            <w:r>
              <w:rPr>
                <w:lang w:val="en-GB" w:eastAsia="zh-CN"/>
              </w:rPr>
              <w:t>“</w:t>
            </w:r>
            <w:proofErr w:type="spellStart"/>
            <w:r>
              <w:rPr>
                <w:rFonts w:ascii="Arial" w:hAnsi="Arial" w:cs="Arial"/>
                <w:lang w:val="en-GB" w:eastAsia="zh-CN"/>
              </w:rPr>
              <w:t>maxNumOfSRS-Resoruces</w:t>
            </w:r>
            <w:proofErr w:type="spellEnd"/>
            <w:r>
              <w:rPr>
                <w:lang w:val="en-GB" w:eastAsia="zh-CN"/>
              </w:rPr>
              <w:t xml:space="preserve">” is confusion, since the component introduced in Mode-2 is the maximum number of SRS resources with different number of ports. If the multiple SRS resources with the SRS ports for each SRS resource being the same, the component values </w:t>
            </w:r>
            <w:proofErr w:type="gramStart"/>
            <w:r>
              <w:rPr>
                <w:lang w:val="en-GB" w:eastAsia="zh-CN"/>
              </w:rPr>
              <w:t>is</w:t>
            </w:r>
            <w:proofErr w:type="gramEnd"/>
            <w:r>
              <w:rPr>
                <w:lang w:val="en-GB" w:eastAsia="zh-CN"/>
              </w:rPr>
              <w:t xml:space="preserve"> only with 1. So, it is better to revised as “</w:t>
            </w:r>
            <w:proofErr w:type="spellStart"/>
            <w:r>
              <w:rPr>
                <w:rFonts w:ascii="Arial" w:hAnsi="Arial" w:cs="Arial"/>
                <w:lang w:val="en-GB" w:eastAsia="zh-CN"/>
              </w:rPr>
              <w:t>maxNumOfSRS-ResorucesWithDifferentPorts</w:t>
            </w:r>
            <w:proofErr w:type="spellEnd"/>
            <w:r>
              <w:rPr>
                <w:lang w:val="en-GB" w:eastAsia="zh-CN"/>
              </w:rPr>
              <w:t>”</w:t>
            </w:r>
          </w:p>
        </w:tc>
      </w:tr>
      <w:tr w:rsidR="004D2793" w14:paraId="1ACD2ECB" w14:textId="77777777">
        <w:tc>
          <w:tcPr>
            <w:tcW w:w="1430" w:type="dxa"/>
          </w:tcPr>
          <w:p w14:paraId="1FB4D7B8" w14:textId="77777777" w:rsidR="004D2793" w:rsidRDefault="005F6B2B">
            <w:pPr>
              <w:spacing w:after="0"/>
              <w:jc w:val="both"/>
              <w:rPr>
                <w:lang w:val="en-GB" w:eastAsia="zh-CN"/>
              </w:rPr>
            </w:pPr>
            <w:r>
              <w:rPr>
                <w:lang w:val="en-GB" w:eastAsia="zh-CN"/>
              </w:rPr>
              <w:t>Qualcomm</w:t>
            </w:r>
          </w:p>
        </w:tc>
        <w:tc>
          <w:tcPr>
            <w:tcW w:w="1684" w:type="dxa"/>
          </w:tcPr>
          <w:p w14:paraId="77C46510" w14:textId="77777777" w:rsidR="004D2793" w:rsidRDefault="005F6B2B">
            <w:pPr>
              <w:spacing w:after="0"/>
              <w:jc w:val="both"/>
              <w:rPr>
                <w:lang w:val="en-GB" w:eastAsia="zh-CN"/>
              </w:rPr>
            </w:pPr>
            <w:r>
              <w:rPr>
                <w:lang w:val="en-GB" w:eastAsia="zh-CN"/>
              </w:rPr>
              <w:t>Disagree</w:t>
            </w:r>
          </w:p>
        </w:tc>
        <w:tc>
          <w:tcPr>
            <w:tcW w:w="6236" w:type="dxa"/>
          </w:tcPr>
          <w:p w14:paraId="446611FF" w14:textId="77777777" w:rsidR="004D2793" w:rsidRDefault="005F6B2B">
            <w:pPr>
              <w:spacing w:after="0"/>
              <w:jc w:val="both"/>
              <w:rPr>
                <w:lang w:val="en-GB" w:eastAsia="zh-CN"/>
              </w:rPr>
            </w:pPr>
            <w:r>
              <w:rPr>
                <w:lang w:val="en-GB" w:eastAsia="zh-CN"/>
              </w:rPr>
              <w:t>RAN1 hasn’t finalized mode-2 UE capability discussion. RAN2 should wait.</w:t>
            </w:r>
          </w:p>
        </w:tc>
      </w:tr>
      <w:tr w:rsidR="004D2793" w14:paraId="5EBAB0FA" w14:textId="77777777">
        <w:tc>
          <w:tcPr>
            <w:tcW w:w="1430" w:type="dxa"/>
          </w:tcPr>
          <w:p w14:paraId="4C88DC57" w14:textId="77777777" w:rsidR="004D2793" w:rsidRDefault="005F6B2B">
            <w:pPr>
              <w:spacing w:after="0"/>
              <w:jc w:val="both"/>
              <w:rPr>
                <w:lang w:val="en-GB" w:eastAsia="zh-CN"/>
              </w:rPr>
            </w:pPr>
            <w:r>
              <w:rPr>
                <w:rFonts w:eastAsia="Yu Mincho" w:hint="eastAsia"/>
                <w:lang w:val="en-GB" w:eastAsia="ja-JP"/>
              </w:rPr>
              <w:t>NTT DOCOMO</w:t>
            </w:r>
          </w:p>
        </w:tc>
        <w:tc>
          <w:tcPr>
            <w:tcW w:w="1684" w:type="dxa"/>
          </w:tcPr>
          <w:p w14:paraId="3979D118" w14:textId="77777777" w:rsidR="004D2793" w:rsidRDefault="004D2793">
            <w:pPr>
              <w:spacing w:after="0"/>
              <w:jc w:val="both"/>
              <w:rPr>
                <w:lang w:val="en-GB" w:eastAsia="zh-CN"/>
              </w:rPr>
            </w:pPr>
          </w:p>
        </w:tc>
        <w:tc>
          <w:tcPr>
            <w:tcW w:w="6236" w:type="dxa"/>
          </w:tcPr>
          <w:p w14:paraId="1157573E" w14:textId="77777777" w:rsidR="004D2793" w:rsidRDefault="005F6B2B">
            <w:pPr>
              <w:spacing w:after="0"/>
              <w:jc w:val="both"/>
              <w:rPr>
                <w:lang w:val="en-GB" w:eastAsia="zh-CN"/>
              </w:rPr>
            </w:pPr>
            <w:r>
              <w:rPr>
                <w:rFonts w:eastAsia="Yu Mincho" w:hint="eastAsia"/>
                <w:lang w:val="en-GB" w:eastAsia="ja-JP"/>
              </w:rPr>
              <w:t>TBD by RAN1.</w:t>
            </w:r>
          </w:p>
        </w:tc>
      </w:tr>
      <w:tr w:rsidR="004D2793" w14:paraId="164B3C12" w14:textId="77777777">
        <w:tc>
          <w:tcPr>
            <w:tcW w:w="1430" w:type="dxa"/>
          </w:tcPr>
          <w:p w14:paraId="3B243D4A" w14:textId="77777777" w:rsidR="004D2793" w:rsidRDefault="005F6B2B">
            <w:pPr>
              <w:spacing w:after="0"/>
              <w:jc w:val="both"/>
              <w:rPr>
                <w:rFonts w:eastAsia="Yu Mincho"/>
                <w:lang w:val="en-GB" w:eastAsia="ja-JP"/>
              </w:rPr>
            </w:pPr>
            <w:r>
              <w:rPr>
                <w:rFonts w:eastAsia="Yu Mincho"/>
                <w:lang w:val="en-GB" w:eastAsia="ja-JP"/>
              </w:rPr>
              <w:t>MediaTek</w:t>
            </w:r>
          </w:p>
        </w:tc>
        <w:tc>
          <w:tcPr>
            <w:tcW w:w="1684" w:type="dxa"/>
          </w:tcPr>
          <w:p w14:paraId="78500AE2" w14:textId="77777777" w:rsidR="004D2793" w:rsidRDefault="005F6B2B">
            <w:pPr>
              <w:spacing w:after="0"/>
              <w:jc w:val="both"/>
              <w:rPr>
                <w:lang w:val="en-GB" w:eastAsia="zh-CN"/>
              </w:rPr>
            </w:pPr>
            <w:r>
              <w:rPr>
                <w:lang w:val="en-GB" w:eastAsia="zh-CN"/>
              </w:rPr>
              <w:t xml:space="preserve">FFS </w:t>
            </w:r>
          </w:p>
        </w:tc>
        <w:tc>
          <w:tcPr>
            <w:tcW w:w="6236" w:type="dxa"/>
          </w:tcPr>
          <w:p w14:paraId="31BE797D" w14:textId="77777777" w:rsidR="004D2793" w:rsidRDefault="005F6B2B">
            <w:pPr>
              <w:spacing w:after="0"/>
              <w:jc w:val="both"/>
              <w:rPr>
                <w:rFonts w:eastAsia="Yu Mincho"/>
                <w:lang w:val="en-GB" w:eastAsia="ja-JP"/>
              </w:rPr>
            </w:pPr>
            <w:r>
              <w:rPr>
                <w:rFonts w:eastAsia="Yu Mincho"/>
                <w:lang w:val="en-GB" w:eastAsia="ja-JP"/>
              </w:rPr>
              <w:t xml:space="preserve">Agree with Huawei on the comment on </w:t>
            </w:r>
            <w:proofErr w:type="spellStart"/>
            <w:r>
              <w:rPr>
                <w:rFonts w:eastAsia="Yu Mincho"/>
                <w:lang w:val="en-GB" w:eastAsia="ja-JP"/>
              </w:rPr>
              <w:t>maxNumOfSRS-Resoruces</w:t>
            </w:r>
            <w:proofErr w:type="spellEnd"/>
            <w:r>
              <w:rPr>
                <w:rFonts w:eastAsia="Yu Mincho"/>
                <w:lang w:val="en-GB" w:eastAsia="ja-JP"/>
              </w:rPr>
              <w:t>. And it is also not clear if the resource means spatial relation or port, to report capability, we need a combination of spatial relation and port. We also think this capability needs to consider CA, so it is not clear it should be a per band capability.</w:t>
            </w:r>
          </w:p>
          <w:p w14:paraId="73476DC6" w14:textId="77777777" w:rsidR="004D2793" w:rsidRDefault="005F6B2B">
            <w:pPr>
              <w:spacing w:after="0"/>
              <w:jc w:val="both"/>
              <w:rPr>
                <w:rFonts w:eastAsia="Yu Mincho"/>
                <w:lang w:val="en-GB" w:eastAsia="ja-JP"/>
              </w:rPr>
            </w:pPr>
            <w:r>
              <w:rPr>
                <w:rFonts w:eastAsia="Yu Mincho"/>
                <w:lang w:val="en-GB" w:eastAsia="ja-JP"/>
              </w:rPr>
              <w:t xml:space="preserve">Indeed, R1 has not finalized the discussion, however, R2 could consider </w:t>
            </w:r>
            <w:proofErr w:type="gramStart"/>
            <w:r>
              <w:rPr>
                <w:rFonts w:eastAsia="Yu Mincho"/>
                <w:lang w:val="en-GB" w:eastAsia="ja-JP"/>
              </w:rPr>
              <w:t>to ask</w:t>
            </w:r>
            <w:proofErr w:type="gramEnd"/>
            <w:r>
              <w:rPr>
                <w:rFonts w:eastAsia="Yu Mincho"/>
                <w:lang w:val="en-GB" w:eastAsia="ja-JP"/>
              </w:rPr>
              <w:t xml:space="preserve"> for clarification.</w:t>
            </w:r>
          </w:p>
        </w:tc>
      </w:tr>
      <w:tr w:rsidR="004D2793" w14:paraId="68001BB0" w14:textId="77777777">
        <w:tc>
          <w:tcPr>
            <w:tcW w:w="1430" w:type="dxa"/>
          </w:tcPr>
          <w:p w14:paraId="5F4C2AD2" w14:textId="77777777" w:rsidR="004D2793" w:rsidRDefault="005F6B2B">
            <w:pPr>
              <w:spacing w:after="0"/>
              <w:jc w:val="both"/>
              <w:rPr>
                <w:lang w:val="en-GB" w:eastAsia="zh-CN"/>
              </w:rPr>
            </w:pPr>
            <w:ins w:id="38" w:author="Ericsson" w:date="2020-05-29T11:06:00Z">
              <w:r>
                <w:rPr>
                  <w:lang w:val="en-GB" w:eastAsia="zh-CN"/>
                </w:rPr>
                <w:t>Ericsson</w:t>
              </w:r>
            </w:ins>
          </w:p>
        </w:tc>
        <w:tc>
          <w:tcPr>
            <w:tcW w:w="1684" w:type="dxa"/>
          </w:tcPr>
          <w:p w14:paraId="0813A18B" w14:textId="77777777" w:rsidR="004D2793" w:rsidRDefault="004D2793">
            <w:pPr>
              <w:spacing w:after="0"/>
              <w:jc w:val="both"/>
              <w:rPr>
                <w:lang w:val="en-GB" w:eastAsia="zh-CN"/>
              </w:rPr>
            </w:pPr>
          </w:p>
        </w:tc>
        <w:tc>
          <w:tcPr>
            <w:tcW w:w="6236" w:type="dxa"/>
          </w:tcPr>
          <w:p w14:paraId="74291082" w14:textId="77777777" w:rsidR="004D2793" w:rsidRDefault="005F6B2B">
            <w:pPr>
              <w:spacing w:after="0"/>
              <w:jc w:val="both"/>
              <w:rPr>
                <w:ins w:id="39" w:author="Ericsson" w:date="2020-05-29T11:06:00Z"/>
                <w:lang w:val="en-GB" w:eastAsia="zh-CN"/>
              </w:rPr>
            </w:pPr>
            <w:ins w:id="40" w:author="Ericsson" w:date="2020-05-29T11:06:00Z">
              <w:r>
                <w:rPr>
                  <w:lang w:val="en-GB" w:eastAsia="zh-CN"/>
                </w:rPr>
                <w:t xml:space="preserve">Although there may be some tuning later given ongoing RAN1 discussions, the </w:t>
              </w:r>
              <w:proofErr w:type="spellStart"/>
              <w:r>
                <w:rPr>
                  <w:i/>
                  <w:iCs/>
                  <w:lang w:val="en-GB" w:eastAsia="zh-CN"/>
                </w:rPr>
                <w:t>tpmiPerPortConfig</w:t>
              </w:r>
              <w:proofErr w:type="spellEnd"/>
              <w:r>
                <w:rPr>
                  <w:lang w:val="en-GB" w:eastAsia="zh-CN"/>
                </w:rPr>
                <w:t xml:space="preserve"> field with the optionality as shown looks OK to us.</w:t>
              </w:r>
            </w:ins>
          </w:p>
          <w:p w14:paraId="666B4236" w14:textId="77777777" w:rsidR="004D2793" w:rsidRDefault="004D2793">
            <w:pPr>
              <w:spacing w:after="0"/>
              <w:jc w:val="both"/>
              <w:rPr>
                <w:ins w:id="41" w:author="Ericsson" w:date="2020-05-29T11:06:00Z"/>
                <w:lang w:val="en-GB" w:eastAsia="zh-CN"/>
              </w:rPr>
            </w:pPr>
          </w:p>
          <w:p w14:paraId="3BD7FC8A" w14:textId="77777777" w:rsidR="004D2793" w:rsidRDefault="005F6B2B">
            <w:pPr>
              <w:spacing w:after="0"/>
              <w:jc w:val="both"/>
              <w:rPr>
                <w:lang w:val="en-GB" w:eastAsia="zh-CN"/>
              </w:rPr>
            </w:pPr>
            <w:ins w:id="42" w:author="Ericsson" w:date="2020-05-29T11:06:00Z">
              <w:r>
                <w:rPr>
                  <w:lang w:val="en-GB" w:eastAsia="zh-CN"/>
                </w:rPr>
                <w:t xml:space="preserve">The maximum number of Tx ports and the maximum number of SRS resources are still being discussed in RAN1.  But to answer from Ericsson’s perspective, we think the </w:t>
              </w:r>
              <w:proofErr w:type="spellStart"/>
              <w:r>
                <w:rPr>
                  <w:lang w:val="en-GB" w:eastAsia="zh-CN"/>
                </w:rPr>
                <w:t>maxTxPorts</w:t>
              </w:r>
              <w:proofErr w:type="spellEnd"/>
              <w:r>
                <w:rPr>
                  <w:lang w:val="en-GB" w:eastAsia="zh-CN"/>
                </w:rPr>
                <w:t xml:space="preserve"> field can be inherited from Rel-15.  Furthermore, our understanding is that a Mode 2 UE supports at least two SRS resources according to RAN1 agreements.  However, this could change if RAN1 makes further agreements in the current meeting.  </w:t>
              </w:r>
              <w:proofErr w:type="gramStart"/>
              <w:r>
                <w:rPr>
                  <w:lang w:val="en-GB" w:eastAsia="zh-CN"/>
                </w:rPr>
                <w:t>So</w:t>
              </w:r>
              <w:proofErr w:type="gramEnd"/>
              <w:r>
                <w:rPr>
                  <w:lang w:val="en-GB" w:eastAsia="zh-CN"/>
                </w:rPr>
                <w:t xml:space="preserve"> for now, we think ‘</w:t>
              </w:r>
              <w:proofErr w:type="spellStart"/>
              <w:r>
                <w:rPr>
                  <w:lang w:val="en-GB" w:eastAsia="zh-CN"/>
                </w:rPr>
                <w:t>maxNumOfSRS</w:t>
              </w:r>
              <w:proofErr w:type="spellEnd"/>
              <w:r>
                <w:rPr>
                  <w:lang w:val="en-GB" w:eastAsia="zh-CN"/>
                </w:rPr>
                <w:t>-Resources’ is always at least 2, and 2 additional SRS resources may be supported by a UE.   In that sense, the field could be clarified that the UE should report at least 2 resources.</w:t>
              </w:r>
            </w:ins>
          </w:p>
        </w:tc>
      </w:tr>
      <w:tr w:rsidR="001F4C96" w14:paraId="2CBDE061" w14:textId="77777777" w:rsidTr="001F4C96">
        <w:trPr>
          <w:ins w:id="43" w:author="Intel Corp - Naveen Palle" w:date="2020-05-31T07:18:00Z"/>
        </w:trPr>
        <w:tc>
          <w:tcPr>
            <w:tcW w:w="1430" w:type="dxa"/>
          </w:tcPr>
          <w:p w14:paraId="659DD6AE" w14:textId="77777777" w:rsidR="001F4C96" w:rsidRDefault="001F4C96" w:rsidP="001F4C96">
            <w:pPr>
              <w:spacing w:after="0"/>
              <w:jc w:val="both"/>
              <w:rPr>
                <w:ins w:id="44" w:author="Intel Corp - Naveen Palle" w:date="2020-05-31T07:18:00Z"/>
                <w:lang w:val="en-GB" w:eastAsia="zh-CN"/>
              </w:rPr>
            </w:pPr>
            <w:ins w:id="45" w:author="Intel Corp - Naveen Palle" w:date="2020-05-31T07:18:00Z">
              <w:r>
                <w:rPr>
                  <w:lang w:val="en-GB" w:eastAsia="zh-CN"/>
                </w:rPr>
                <w:t>Apple</w:t>
              </w:r>
            </w:ins>
          </w:p>
        </w:tc>
        <w:tc>
          <w:tcPr>
            <w:tcW w:w="1684" w:type="dxa"/>
          </w:tcPr>
          <w:p w14:paraId="7341C592" w14:textId="77777777" w:rsidR="001F4C96" w:rsidRDefault="001F4C96" w:rsidP="001F4C96">
            <w:pPr>
              <w:spacing w:after="0"/>
              <w:jc w:val="both"/>
              <w:rPr>
                <w:ins w:id="46" w:author="Intel Corp - Naveen Palle" w:date="2020-05-31T07:18:00Z"/>
                <w:lang w:val="en-GB" w:eastAsia="zh-CN"/>
              </w:rPr>
            </w:pPr>
            <w:ins w:id="47" w:author="Intel Corp - Naveen Palle" w:date="2020-05-31T07:18:00Z">
              <w:r>
                <w:rPr>
                  <w:lang w:val="en-GB" w:eastAsia="zh-CN"/>
                </w:rPr>
                <w:t>Disagree</w:t>
              </w:r>
            </w:ins>
          </w:p>
        </w:tc>
        <w:tc>
          <w:tcPr>
            <w:tcW w:w="6236" w:type="dxa"/>
          </w:tcPr>
          <w:p w14:paraId="3D45759D" w14:textId="77777777" w:rsidR="001F4C96" w:rsidRDefault="001F4C96" w:rsidP="001F4C96">
            <w:pPr>
              <w:spacing w:after="0"/>
              <w:jc w:val="both"/>
              <w:rPr>
                <w:ins w:id="48" w:author="Intel Corp - Naveen Palle" w:date="2020-05-31T07:18:00Z"/>
                <w:lang w:val="en-GB" w:eastAsia="zh-CN"/>
              </w:rPr>
            </w:pPr>
            <w:ins w:id="49" w:author="Intel Corp - Naveen Palle" w:date="2020-05-31T07:18:00Z">
              <w:r>
                <w:rPr>
                  <w:lang w:val="en-GB" w:eastAsia="zh-CN"/>
                </w:rPr>
                <w:t>This issue is still under discussion in RAN1.</w:t>
              </w:r>
            </w:ins>
          </w:p>
        </w:tc>
      </w:tr>
      <w:tr w:rsidR="001F4C96" w14:paraId="0DD954FB" w14:textId="77777777">
        <w:trPr>
          <w:ins w:id="50" w:author="Intel Corp - Naveen Palle" w:date="2020-05-31T07:18:00Z"/>
        </w:trPr>
        <w:tc>
          <w:tcPr>
            <w:tcW w:w="1430" w:type="dxa"/>
          </w:tcPr>
          <w:p w14:paraId="5BD45517" w14:textId="77777777" w:rsidR="001F4C96" w:rsidRDefault="001F4C96">
            <w:pPr>
              <w:spacing w:after="0"/>
              <w:jc w:val="both"/>
              <w:rPr>
                <w:ins w:id="51" w:author="Intel Corp - Naveen Palle" w:date="2020-05-31T07:18:00Z"/>
                <w:lang w:val="en-GB" w:eastAsia="zh-CN"/>
              </w:rPr>
            </w:pPr>
          </w:p>
        </w:tc>
        <w:tc>
          <w:tcPr>
            <w:tcW w:w="1684" w:type="dxa"/>
          </w:tcPr>
          <w:p w14:paraId="7BD13C7A" w14:textId="77777777" w:rsidR="001F4C96" w:rsidRDefault="001F4C96">
            <w:pPr>
              <w:spacing w:after="0"/>
              <w:jc w:val="both"/>
              <w:rPr>
                <w:ins w:id="52" w:author="Intel Corp - Naveen Palle" w:date="2020-05-31T07:18:00Z"/>
                <w:lang w:val="en-GB" w:eastAsia="zh-CN"/>
              </w:rPr>
            </w:pPr>
          </w:p>
        </w:tc>
        <w:tc>
          <w:tcPr>
            <w:tcW w:w="6236" w:type="dxa"/>
          </w:tcPr>
          <w:p w14:paraId="250A0E75" w14:textId="77777777" w:rsidR="001F4C96" w:rsidRDefault="001F4C96">
            <w:pPr>
              <w:spacing w:after="0"/>
              <w:jc w:val="both"/>
              <w:rPr>
                <w:ins w:id="53" w:author="Intel Corp - Naveen Palle" w:date="2020-05-31T07:18:00Z"/>
                <w:lang w:val="en-GB" w:eastAsia="zh-CN"/>
              </w:rPr>
            </w:pPr>
          </w:p>
        </w:tc>
      </w:tr>
    </w:tbl>
    <w:p w14:paraId="67331BCE" w14:textId="77777777" w:rsidR="004D2793" w:rsidRDefault="004D2793">
      <w:pPr>
        <w:jc w:val="both"/>
        <w:rPr>
          <w:lang w:val="en-GB"/>
        </w:rPr>
      </w:pPr>
    </w:p>
    <w:p w14:paraId="2EBEAB1E" w14:textId="77777777" w:rsidR="004D2793" w:rsidRDefault="005F6B2B">
      <w:pPr>
        <w:pStyle w:val="Heading4"/>
        <w:rPr>
          <w:highlight w:val="green"/>
        </w:rPr>
      </w:pPr>
      <w:r>
        <w:rPr>
          <w:highlight w:val="green"/>
          <w:lang w:val="en-US"/>
        </w:rPr>
        <w:t>Summary</w:t>
      </w:r>
    </w:p>
    <w:p w14:paraId="63B76C59" w14:textId="77777777" w:rsidR="004D2793" w:rsidRDefault="005F6B2B">
      <w:pPr>
        <w:jc w:val="both"/>
        <w:rPr>
          <w:lang w:val="en-GB"/>
        </w:rPr>
      </w:pPr>
      <w:r>
        <w:rPr>
          <w:b/>
          <w:bCs/>
          <w:lang w:val="en-GB"/>
        </w:rPr>
        <w:t>Summary:</w:t>
      </w:r>
      <w:r>
        <w:rPr>
          <w:lang w:val="en-GB"/>
        </w:rPr>
        <w:t xml:space="preserve"> There are some differing views on the content of the capability for the Rel-16 UL full power mode 2 operation part. </w:t>
      </w:r>
    </w:p>
    <w:p w14:paraId="0EC472FE" w14:textId="77777777" w:rsidR="004D2793" w:rsidRDefault="005F6B2B">
      <w:pPr>
        <w:jc w:val="both"/>
        <w:rPr>
          <w:lang w:val="en-GB"/>
        </w:rPr>
      </w:pPr>
      <w:r>
        <w:rPr>
          <w:lang w:val="en-GB"/>
        </w:rPr>
        <w:t>Some companies are also of the opinion that RAN2 should wait until RAN1 concludes this part. Rapporteur agrees with this. No new proposals here.</w:t>
      </w:r>
    </w:p>
    <w:p w14:paraId="217C39E4" w14:textId="77777777" w:rsidR="004D2793" w:rsidRDefault="005F6B2B">
      <w:pPr>
        <w:pStyle w:val="Heading3"/>
      </w:pPr>
      <w:r>
        <w:lastRenderedPageBreak/>
        <w:t>Discussion on RAN2’s view of one-row vs two-row capability signalling</w:t>
      </w:r>
    </w:p>
    <w:p w14:paraId="35C59B79" w14:textId="77777777" w:rsidR="004D2793" w:rsidRDefault="005F6B2B">
      <w:pPr>
        <w:rPr>
          <w:rFonts w:ascii="Arial" w:hAnsi="Arial" w:cs="Arial"/>
          <w:lang w:val="en-GB" w:eastAsia="zh-CN"/>
        </w:rPr>
      </w:pPr>
      <w:r>
        <w:rPr>
          <w:rFonts w:ascii="Arial" w:hAnsi="Arial" w:cs="Arial"/>
          <w:lang w:val="en-GB" w:eastAsia="zh-CN"/>
        </w:rPr>
        <w:t>Rapporteur has the below understanding regarding the one-row vs two-row question from RAN1 LS:</w:t>
      </w:r>
    </w:p>
    <w:p w14:paraId="78EA3AE8" w14:textId="77777777" w:rsidR="004D2793" w:rsidRDefault="005F6B2B">
      <w:pPr>
        <w:rPr>
          <w:rFonts w:ascii="Arial" w:hAnsi="Arial" w:cs="Arial"/>
          <w:lang w:val="en-GB" w:eastAsia="zh-CN"/>
        </w:rPr>
      </w:pPr>
      <w:r>
        <w:rPr>
          <w:rFonts w:ascii="Arial" w:hAnsi="Arial" w:cs="Arial"/>
          <w:lang w:val="en-GB" w:eastAsia="zh-CN"/>
        </w:rPr>
        <w:t xml:space="preserve">The support of TPMIs with full power mode 2 operation is optional for the UE even when the UE supports full Tx power mode-2 operation with more than 1 Tx port. </w:t>
      </w:r>
    </w:p>
    <w:p w14:paraId="4CE2E133" w14:textId="77777777" w:rsidR="004D2793" w:rsidRDefault="005F6B2B">
      <w:pPr>
        <w:rPr>
          <w:rFonts w:ascii="Arial" w:hAnsi="Arial" w:cs="Arial"/>
          <w:lang w:val="en-GB" w:eastAsia="zh-CN"/>
        </w:rPr>
      </w:pPr>
      <w:r>
        <w:rPr>
          <w:rFonts w:ascii="Arial" w:hAnsi="Arial" w:cs="Arial"/>
          <w:lang w:val="en-GB" w:eastAsia="zh-CN"/>
        </w:rPr>
        <w:t>The option to capture that the UE cannot support any of the TPMIs for &gt;1 Tx port mode-2 operation can be captured with:</w:t>
      </w:r>
    </w:p>
    <w:p w14:paraId="36E63260" w14:textId="77777777" w:rsidR="004D2793" w:rsidRDefault="004D2793">
      <w:pPr>
        <w:rPr>
          <w:rFonts w:ascii="Arial" w:hAnsi="Arial" w:cs="Arial"/>
          <w:lang w:val="en-GB" w:eastAsia="zh-CN"/>
        </w:rPr>
      </w:pPr>
    </w:p>
    <w:p w14:paraId="38276657" w14:textId="77777777" w:rsidR="004D2793" w:rsidRDefault="004D2793">
      <w:pPr>
        <w:rPr>
          <w:rFonts w:ascii="Arial" w:hAnsi="Arial" w:cs="Arial"/>
          <w:lang w:val="en-GB" w:eastAsia="zh-CN"/>
        </w:rPr>
      </w:pPr>
    </w:p>
    <w:p w14:paraId="5A8DECCC" w14:textId="77777777" w:rsidR="004D2793" w:rsidRDefault="004D2793">
      <w:pPr>
        <w:rPr>
          <w:rFonts w:ascii="Arial" w:hAnsi="Arial" w:cs="Arial"/>
          <w:lang w:val="en-GB" w:eastAsia="zh-CN"/>
        </w:rPr>
      </w:pPr>
    </w:p>
    <w:p w14:paraId="11C23C1B" w14:textId="77777777" w:rsidR="004D2793" w:rsidRDefault="005F6B2B">
      <w:pPr>
        <w:rPr>
          <w:rFonts w:ascii="Arial" w:hAnsi="Arial" w:cs="Arial"/>
          <w:b/>
          <w:bCs/>
          <w:lang w:val="en-GB" w:eastAsia="zh-CN"/>
        </w:rPr>
      </w:pPr>
      <w:r>
        <w:rPr>
          <w:rFonts w:ascii="Arial" w:hAnsi="Arial" w:cs="Arial"/>
          <w:b/>
          <w:bCs/>
          <w:lang w:val="en-GB" w:eastAsia="zh-CN"/>
        </w:rPr>
        <w:t>One row:</w:t>
      </w:r>
    </w:p>
    <w:p w14:paraId="6388A429" w14:textId="77777777" w:rsidR="004D2793" w:rsidRDefault="005F6B2B">
      <w:pPr>
        <w:rPr>
          <w:rFonts w:ascii="Arial" w:hAnsi="Arial" w:cs="Arial"/>
          <w:lang w:val="en-GB" w:eastAsia="zh-CN"/>
        </w:rPr>
      </w:pPr>
      <w:r>
        <w:rPr>
          <w:rFonts w:ascii="Arial" w:hAnsi="Arial" w:cs="Arial"/>
          <w:lang w:val="en-GB" w:eastAsia="zh-CN"/>
        </w:rPr>
        <w:t>fullULTxPowerMode2       SEQUENCE {</w:t>
      </w:r>
    </w:p>
    <w:p w14:paraId="0C0E9642" w14:textId="77777777" w:rsidR="004D2793" w:rsidRDefault="005F6B2B">
      <w:pPr>
        <w:rPr>
          <w:rFonts w:ascii="Arial" w:hAnsi="Arial" w:cs="Arial"/>
          <w:lang w:val="en-GB" w:eastAsia="zh-CN"/>
        </w:rPr>
      </w:pPr>
      <w:r>
        <w:rPr>
          <w:rFonts w:ascii="Arial" w:hAnsi="Arial" w:cs="Arial"/>
          <w:lang w:val="en-GB" w:eastAsia="zh-CN"/>
        </w:rPr>
        <w:t>……..</w:t>
      </w:r>
    </w:p>
    <w:p w14:paraId="26A721E4" w14:textId="77777777" w:rsidR="004D2793" w:rsidRDefault="005F6B2B">
      <w:pPr>
        <w:ind w:firstLine="720"/>
        <w:rPr>
          <w:rFonts w:ascii="Arial" w:hAnsi="Arial" w:cs="Arial"/>
          <w:lang w:val="en-GB" w:eastAsia="zh-CN"/>
        </w:rPr>
      </w:pPr>
      <w:proofErr w:type="spellStart"/>
      <w:r>
        <w:rPr>
          <w:rFonts w:ascii="Arial" w:hAnsi="Arial" w:cs="Arial"/>
          <w:lang w:val="en-GB" w:eastAsia="zh-CN"/>
        </w:rPr>
        <w:t>maxNumOfSRS-Resoruces</w:t>
      </w:r>
      <w:proofErr w:type="spellEnd"/>
      <w:r>
        <w:rPr>
          <w:rFonts w:ascii="Arial" w:hAnsi="Arial" w:cs="Arial"/>
          <w:lang w:val="en-GB" w:eastAsia="zh-CN"/>
        </w:rPr>
        <w:t xml:space="preserve">             </w:t>
      </w:r>
      <w:proofErr w:type="spellStart"/>
      <w:r>
        <w:rPr>
          <w:rFonts w:ascii="Arial" w:hAnsi="Arial" w:cs="Arial"/>
          <w:lang w:val="en-GB" w:eastAsia="zh-CN"/>
        </w:rPr>
        <w:t>MaxNumOfSRS</w:t>
      </w:r>
      <w:proofErr w:type="spellEnd"/>
      <w:r>
        <w:rPr>
          <w:rFonts w:ascii="Arial" w:hAnsi="Arial" w:cs="Arial"/>
          <w:lang w:val="en-GB" w:eastAsia="zh-CN"/>
        </w:rPr>
        <w:t>-Resources         OPTIONAL,</w:t>
      </w:r>
    </w:p>
    <w:p w14:paraId="74CBFF57" w14:textId="77777777" w:rsidR="004D2793" w:rsidRDefault="005F6B2B">
      <w:pPr>
        <w:rPr>
          <w:rFonts w:ascii="Arial" w:hAnsi="Arial" w:cs="Arial"/>
          <w:lang w:val="en-GB" w:eastAsia="zh-CN"/>
        </w:rPr>
      </w:pPr>
      <w:r>
        <w:rPr>
          <w:rFonts w:ascii="Arial" w:hAnsi="Arial" w:cs="Arial"/>
          <w:lang w:val="en-GB" w:eastAsia="zh-CN"/>
        </w:rPr>
        <w:t xml:space="preserve">            </w:t>
      </w:r>
      <w:proofErr w:type="spellStart"/>
      <w:r>
        <w:rPr>
          <w:rFonts w:ascii="Arial" w:hAnsi="Arial" w:cs="Arial"/>
          <w:lang w:val="en-GB" w:eastAsia="zh-CN"/>
        </w:rPr>
        <w:t>supportedTPMI</w:t>
      </w:r>
      <w:proofErr w:type="spellEnd"/>
      <w:r>
        <w:rPr>
          <w:rFonts w:ascii="Arial" w:hAnsi="Arial" w:cs="Arial"/>
          <w:lang w:val="en-GB" w:eastAsia="zh-CN"/>
        </w:rPr>
        <w:t xml:space="preserve">                               </w:t>
      </w:r>
      <w:proofErr w:type="spellStart"/>
      <w:r>
        <w:rPr>
          <w:rFonts w:ascii="Arial" w:hAnsi="Arial" w:cs="Arial"/>
          <w:lang w:val="en-GB" w:eastAsia="zh-CN"/>
        </w:rPr>
        <w:t>tpmiPerPortConfig</w:t>
      </w:r>
      <w:proofErr w:type="spellEnd"/>
      <w:r>
        <w:rPr>
          <w:rFonts w:ascii="Arial" w:hAnsi="Arial" w:cs="Arial"/>
          <w:lang w:val="en-GB" w:eastAsia="zh-CN"/>
        </w:rPr>
        <w:t xml:space="preserve">         OPTIONAL    </w:t>
      </w:r>
    </w:p>
    <w:p w14:paraId="510FB2CD" w14:textId="77777777" w:rsidR="004D2793" w:rsidRDefault="005F6B2B">
      <w:pPr>
        <w:rPr>
          <w:rFonts w:ascii="Arial" w:hAnsi="Arial" w:cs="Arial"/>
          <w:lang w:val="en-GB" w:eastAsia="zh-CN"/>
        </w:rPr>
      </w:pPr>
      <w:r>
        <w:rPr>
          <w:rFonts w:ascii="Arial" w:hAnsi="Arial" w:cs="Arial"/>
          <w:lang w:val="en-GB" w:eastAsia="zh-CN"/>
        </w:rPr>
        <w:t>}</w:t>
      </w:r>
    </w:p>
    <w:p w14:paraId="624B4899" w14:textId="77777777" w:rsidR="004D2793" w:rsidRDefault="004D2793">
      <w:pPr>
        <w:rPr>
          <w:rFonts w:ascii="Arial" w:hAnsi="Arial" w:cs="Arial"/>
          <w:lang w:val="en-GB" w:eastAsia="zh-CN"/>
        </w:rPr>
      </w:pPr>
    </w:p>
    <w:p w14:paraId="7D2D0586" w14:textId="77777777" w:rsidR="004D2793" w:rsidRDefault="005F6B2B">
      <w:pPr>
        <w:rPr>
          <w:rFonts w:ascii="Arial" w:hAnsi="Arial" w:cs="Arial"/>
          <w:lang w:val="en-GB" w:eastAsia="zh-CN"/>
        </w:rPr>
      </w:pPr>
      <w:proofErr w:type="spellStart"/>
      <w:r>
        <w:rPr>
          <w:rFonts w:ascii="Arial" w:hAnsi="Arial" w:cs="Arial"/>
          <w:lang w:val="en-GB" w:eastAsia="zh-CN"/>
        </w:rPr>
        <w:t>tpmiPerPortConfig</w:t>
      </w:r>
      <w:proofErr w:type="spellEnd"/>
      <w:r>
        <w:rPr>
          <w:rFonts w:ascii="Arial" w:hAnsi="Arial" w:cs="Arial"/>
          <w:lang w:val="en-GB" w:eastAsia="zh-CN"/>
        </w:rPr>
        <w:t xml:space="preserve">        SEQUENCE {</w:t>
      </w:r>
    </w:p>
    <w:p w14:paraId="4339CDC1" w14:textId="77777777" w:rsidR="004D2793" w:rsidRDefault="005F6B2B">
      <w:pPr>
        <w:rPr>
          <w:rFonts w:ascii="Arial" w:hAnsi="Arial" w:cs="Arial"/>
          <w:lang w:val="en-GB" w:eastAsia="zh-CN"/>
        </w:rPr>
      </w:pPr>
      <w:r>
        <w:rPr>
          <w:rFonts w:ascii="Arial" w:hAnsi="Arial" w:cs="Arial"/>
          <w:lang w:val="en-GB" w:eastAsia="zh-CN"/>
        </w:rPr>
        <w:t>…..</w:t>
      </w:r>
    </w:p>
    <w:p w14:paraId="1B974A7E" w14:textId="77777777" w:rsidR="004D2793" w:rsidRDefault="005F6B2B">
      <w:pPr>
        <w:rPr>
          <w:rFonts w:ascii="Arial" w:hAnsi="Arial" w:cs="Arial"/>
          <w:lang w:val="en-GB" w:eastAsia="zh-CN"/>
        </w:rPr>
      </w:pPr>
      <w:r>
        <w:rPr>
          <w:rFonts w:ascii="Arial" w:hAnsi="Arial" w:cs="Arial"/>
          <w:lang w:val="en-GB" w:eastAsia="zh-CN"/>
        </w:rPr>
        <w:t xml:space="preserve">             4PortNonCoherenet       ENUMERATED {</w:t>
      </w:r>
      <w:proofErr w:type="spellStart"/>
      <w:r>
        <w:rPr>
          <w:rFonts w:ascii="Arial" w:hAnsi="Arial" w:cs="Arial"/>
          <w:b/>
          <w:bCs/>
          <w:lang w:val="en-GB" w:eastAsia="zh-CN"/>
        </w:rPr>
        <w:t>not_supported</w:t>
      </w:r>
      <w:proofErr w:type="spellEnd"/>
      <w:r>
        <w:rPr>
          <w:rFonts w:ascii="Arial" w:hAnsi="Arial" w:cs="Arial"/>
          <w:b/>
          <w:bCs/>
          <w:lang w:val="en-GB" w:eastAsia="zh-CN"/>
        </w:rPr>
        <w:t>,</w:t>
      </w:r>
      <w:r>
        <w:rPr>
          <w:rFonts w:ascii="Arial" w:hAnsi="Arial" w:cs="Arial"/>
          <w:lang w:val="en-GB" w:eastAsia="zh-CN"/>
        </w:rPr>
        <w:t xml:space="preserve"> g</w:t>
      </w:r>
      <w:proofErr w:type="gramStart"/>
      <w:r>
        <w:rPr>
          <w:rFonts w:ascii="Arial" w:hAnsi="Arial" w:cs="Arial"/>
          <w:lang w:val="en-GB" w:eastAsia="zh-CN"/>
        </w:rPr>
        <w:t>0,g</w:t>
      </w:r>
      <w:proofErr w:type="gramEnd"/>
      <w:r>
        <w:rPr>
          <w:rFonts w:ascii="Arial" w:hAnsi="Arial" w:cs="Arial"/>
          <w:lang w:val="en-GB" w:eastAsia="zh-CN"/>
        </w:rPr>
        <w:t>1,g2,g3}          OPTIONAL,</w:t>
      </w:r>
    </w:p>
    <w:p w14:paraId="16119466" w14:textId="77777777" w:rsidR="004D2793" w:rsidRDefault="005F6B2B">
      <w:pPr>
        <w:rPr>
          <w:rFonts w:ascii="Arial" w:hAnsi="Arial" w:cs="Arial"/>
          <w:lang w:val="en-GB" w:eastAsia="zh-CN"/>
        </w:rPr>
      </w:pPr>
      <w:r>
        <w:rPr>
          <w:rFonts w:ascii="Arial" w:hAnsi="Arial" w:cs="Arial"/>
          <w:lang w:val="en-GB" w:eastAsia="zh-CN"/>
        </w:rPr>
        <w:t xml:space="preserve">             4PortPartialCoherent      ENUMERATED {</w:t>
      </w:r>
      <w:proofErr w:type="spellStart"/>
      <w:r>
        <w:rPr>
          <w:rFonts w:ascii="Arial" w:hAnsi="Arial" w:cs="Arial"/>
          <w:b/>
          <w:bCs/>
          <w:lang w:val="en-GB" w:eastAsia="zh-CN"/>
        </w:rPr>
        <w:t>not_supported</w:t>
      </w:r>
      <w:proofErr w:type="spellEnd"/>
      <w:r>
        <w:rPr>
          <w:rFonts w:ascii="Arial" w:hAnsi="Arial" w:cs="Arial"/>
          <w:b/>
          <w:bCs/>
          <w:lang w:val="en-GB" w:eastAsia="zh-CN"/>
        </w:rPr>
        <w:t>,</w:t>
      </w:r>
      <w:r>
        <w:rPr>
          <w:rFonts w:ascii="Arial" w:hAnsi="Arial" w:cs="Arial"/>
          <w:lang w:val="en-GB" w:eastAsia="zh-CN"/>
        </w:rPr>
        <w:t xml:space="preserve"> g</w:t>
      </w:r>
      <w:proofErr w:type="gramStart"/>
      <w:r>
        <w:rPr>
          <w:rFonts w:ascii="Arial" w:hAnsi="Arial" w:cs="Arial"/>
          <w:lang w:val="en-GB" w:eastAsia="zh-CN"/>
        </w:rPr>
        <w:t>0,g</w:t>
      </w:r>
      <w:proofErr w:type="gramEnd"/>
      <w:r>
        <w:rPr>
          <w:rFonts w:ascii="Arial" w:hAnsi="Arial" w:cs="Arial"/>
          <w:lang w:val="en-GB" w:eastAsia="zh-CN"/>
        </w:rPr>
        <w:t>1,g2,g3,g4,g5,g6}          OPTIONAL</w:t>
      </w:r>
    </w:p>
    <w:p w14:paraId="3B76D19D" w14:textId="77777777" w:rsidR="004D2793" w:rsidRDefault="005F6B2B">
      <w:pPr>
        <w:rPr>
          <w:rFonts w:ascii="Arial" w:hAnsi="Arial" w:cs="Arial"/>
          <w:lang w:val="en-GB" w:eastAsia="zh-CN"/>
        </w:rPr>
      </w:pPr>
      <w:r>
        <w:rPr>
          <w:rFonts w:ascii="Arial" w:hAnsi="Arial" w:cs="Arial"/>
          <w:lang w:val="en-GB" w:eastAsia="zh-CN"/>
        </w:rPr>
        <w:t>}</w:t>
      </w:r>
    </w:p>
    <w:p w14:paraId="58545597" w14:textId="77777777" w:rsidR="004D2793" w:rsidRDefault="004D2793">
      <w:pPr>
        <w:rPr>
          <w:rFonts w:ascii="Arial" w:hAnsi="Arial" w:cs="Arial"/>
          <w:lang w:val="en-GB" w:eastAsia="zh-CN"/>
        </w:rPr>
      </w:pPr>
    </w:p>
    <w:p w14:paraId="36646EBA" w14:textId="77777777" w:rsidR="004D2793" w:rsidRDefault="005F6B2B">
      <w:pPr>
        <w:rPr>
          <w:rFonts w:ascii="Arial" w:hAnsi="Arial" w:cs="Arial"/>
          <w:b/>
          <w:bCs/>
          <w:lang w:val="en-GB" w:eastAsia="zh-CN"/>
        </w:rPr>
      </w:pPr>
      <w:r>
        <w:rPr>
          <w:rFonts w:ascii="Arial" w:hAnsi="Arial" w:cs="Arial"/>
          <w:b/>
          <w:bCs/>
          <w:lang w:val="en-GB" w:eastAsia="zh-CN"/>
        </w:rPr>
        <w:t>Two rows:</w:t>
      </w:r>
    </w:p>
    <w:p w14:paraId="45F8AC7D" w14:textId="77777777" w:rsidR="004D2793" w:rsidRDefault="005F6B2B">
      <w:pPr>
        <w:rPr>
          <w:rFonts w:ascii="Arial" w:hAnsi="Arial" w:cs="Arial"/>
          <w:lang w:val="en-GB" w:eastAsia="zh-CN"/>
        </w:rPr>
      </w:pPr>
      <w:r>
        <w:rPr>
          <w:rFonts w:ascii="Arial" w:hAnsi="Arial" w:cs="Arial"/>
          <w:lang w:val="en-GB" w:eastAsia="zh-CN"/>
        </w:rPr>
        <w:t>fullULTxPowerMode2       SEQUENCE {</w:t>
      </w:r>
    </w:p>
    <w:p w14:paraId="6FFE05DC" w14:textId="77777777" w:rsidR="004D2793" w:rsidRDefault="005F6B2B">
      <w:pPr>
        <w:rPr>
          <w:rFonts w:ascii="Arial" w:hAnsi="Arial" w:cs="Arial"/>
          <w:lang w:val="en-GB" w:eastAsia="zh-CN"/>
        </w:rPr>
      </w:pPr>
      <w:r>
        <w:rPr>
          <w:rFonts w:ascii="Arial" w:hAnsi="Arial" w:cs="Arial"/>
          <w:lang w:val="en-GB" w:eastAsia="zh-CN"/>
        </w:rPr>
        <w:t>……..</w:t>
      </w:r>
    </w:p>
    <w:p w14:paraId="7F33A993" w14:textId="77777777" w:rsidR="004D2793" w:rsidRDefault="005F6B2B">
      <w:pPr>
        <w:ind w:firstLine="720"/>
        <w:rPr>
          <w:rFonts w:ascii="Arial" w:hAnsi="Arial" w:cs="Arial"/>
          <w:lang w:val="en-GB" w:eastAsia="zh-CN"/>
        </w:rPr>
      </w:pPr>
      <w:proofErr w:type="spellStart"/>
      <w:r>
        <w:rPr>
          <w:rFonts w:ascii="Arial" w:hAnsi="Arial" w:cs="Arial"/>
          <w:lang w:val="en-GB" w:eastAsia="zh-CN"/>
        </w:rPr>
        <w:t>maxNumOfSRS-Resoruces</w:t>
      </w:r>
      <w:proofErr w:type="spellEnd"/>
      <w:r>
        <w:rPr>
          <w:rFonts w:ascii="Arial" w:hAnsi="Arial" w:cs="Arial"/>
          <w:lang w:val="en-GB" w:eastAsia="zh-CN"/>
        </w:rPr>
        <w:t xml:space="preserve">             </w:t>
      </w:r>
      <w:proofErr w:type="spellStart"/>
      <w:r>
        <w:rPr>
          <w:rFonts w:ascii="Arial" w:hAnsi="Arial" w:cs="Arial"/>
          <w:lang w:val="en-GB" w:eastAsia="zh-CN"/>
        </w:rPr>
        <w:t>MaxNumOfSRS</w:t>
      </w:r>
      <w:proofErr w:type="spellEnd"/>
      <w:r>
        <w:rPr>
          <w:rFonts w:ascii="Arial" w:hAnsi="Arial" w:cs="Arial"/>
          <w:lang w:val="en-GB" w:eastAsia="zh-CN"/>
        </w:rPr>
        <w:t>-Resources         OPTIONAL,</w:t>
      </w:r>
    </w:p>
    <w:p w14:paraId="7BFD78E4" w14:textId="77777777" w:rsidR="004D2793" w:rsidRDefault="005F6B2B">
      <w:pPr>
        <w:rPr>
          <w:rFonts w:ascii="Arial" w:hAnsi="Arial" w:cs="Arial"/>
          <w:lang w:val="en-GB" w:eastAsia="zh-CN"/>
        </w:rPr>
      </w:pPr>
      <w:r>
        <w:rPr>
          <w:rFonts w:ascii="Arial" w:hAnsi="Arial" w:cs="Arial"/>
          <w:lang w:val="en-GB" w:eastAsia="zh-CN"/>
        </w:rPr>
        <w:t xml:space="preserve">            </w:t>
      </w:r>
      <w:proofErr w:type="spellStart"/>
      <w:r>
        <w:rPr>
          <w:rFonts w:ascii="Arial" w:hAnsi="Arial" w:cs="Arial"/>
          <w:lang w:val="en-GB" w:eastAsia="zh-CN"/>
        </w:rPr>
        <w:t>supportedTPMI</w:t>
      </w:r>
      <w:proofErr w:type="spellEnd"/>
      <w:r>
        <w:rPr>
          <w:rFonts w:ascii="Arial" w:hAnsi="Arial" w:cs="Arial"/>
          <w:lang w:val="en-GB" w:eastAsia="zh-CN"/>
        </w:rPr>
        <w:t xml:space="preserve">                               </w:t>
      </w:r>
      <w:proofErr w:type="spellStart"/>
      <w:r>
        <w:rPr>
          <w:rFonts w:ascii="Arial" w:hAnsi="Arial" w:cs="Arial"/>
          <w:lang w:val="en-GB" w:eastAsia="zh-CN"/>
        </w:rPr>
        <w:t>tpmiPerPortConfig</w:t>
      </w:r>
      <w:proofErr w:type="spellEnd"/>
      <w:r>
        <w:rPr>
          <w:rFonts w:ascii="Arial" w:hAnsi="Arial" w:cs="Arial"/>
          <w:lang w:val="en-GB" w:eastAsia="zh-CN"/>
        </w:rPr>
        <w:t xml:space="preserve">         OPTIONAL    </w:t>
      </w:r>
    </w:p>
    <w:p w14:paraId="4613B2D9" w14:textId="77777777" w:rsidR="004D2793" w:rsidRDefault="005F6B2B">
      <w:pPr>
        <w:rPr>
          <w:rFonts w:ascii="Arial" w:hAnsi="Arial" w:cs="Arial"/>
          <w:lang w:val="en-GB" w:eastAsia="zh-CN"/>
        </w:rPr>
      </w:pPr>
      <w:r>
        <w:rPr>
          <w:rFonts w:ascii="Arial" w:hAnsi="Arial" w:cs="Arial"/>
          <w:lang w:val="en-GB" w:eastAsia="zh-CN"/>
        </w:rPr>
        <w:t>}</w:t>
      </w:r>
    </w:p>
    <w:p w14:paraId="7CC0F796" w14:textId="77777777" w:rsidR="004D2793" w:rsidRDefault="004D2793">
      <w:pPr>
        <w:rPr>
          <w:rFonts w:ascii="Arial" w:hAnsi="Arial" w:cs="Arial"/>
          <w:lang w:val="en-GB" w:eastAsia="zh-CN"/>
        </w:rPr>
      </w:pPr>
    </w:p>
    <w:p w14:paraId="11E71DA5" w14:textId="77777777" w:rsidR="004D2793" w:rsidRDefault="005F6B2B">
      <w:pPr>
        <w:rPr>
          <w:rFonts w:ascii="Arial" w:hAnsi="Arial" w:cs="Arial"/>
          <w:lang w:val="en-GB" w:eastAsia="zh-CN"/>
        </w:rPr>
      </w:pPr>
      <w:proofErr w:type="spellStart"/>
      <w:r>
        <w:rPr>
          <w:rFonts w:ascii="Arial" w:hAnsi="Arial" w:cs="Arial"/>
          <w:lang w:val="en-GB" w:eastAsia="zh-CN"/>
        </w:rPr>
        <w:lastRenderedPageBreak/>
        <w:t>tpmiPerPortConfig</w:t>
      </w:r>
      <w:proofErr w:type="spellEnd"/>
      <w:r>
        <w:rPr>
          <w:rFonts w:ascii="Arial" w:hAnsi="Arial" w:cs="Arial"/>
          <w:lang w:val="en-GB" w:eastAsia="zh-CN"/>
        </w:rPr>
        <w:t xml:space="preserve">        SEQUENCE {</w:t>
      </w:r>
    </w:p>
    <w:p w14:paraId="6A6908FF" w14:textId="77777777" w:rsidR="004D2793" w:rsidRDefault="005F6B2B">
      <w:pPr>
        <w:rPr>
          <w:rFonts w:ascii="Arial" w:hAnsi="Arial" w:cs="Arial"/>
          <w:lang w:val="en-GB" w:eastAsia="zh-CN"/>
        </w:rPr>
      </w:pPr>
      <w:r>
        <w:rPr>
          <w:rFonts w:ascii="Arial" w:hAnsi="Arial" w:cs="Arial"/>
          <w:lang w:val="en-GB" w:eastAsia="zh-CN"/>
        </w:rPr>
        <w:t>…..</w:t>
      </w:r>
    </w:p>
    <w:p w14:paraId="5A8B1878" w14:textId="77777777" w:rsidR="004D2793" w:rsidRDefault="005F6B2B">
      <w:pPr>
        <w:rPr>
          <w:rFonts w:ascii="Arial" w:hAnsi="Arial" w:cs="Arial"/>
          <w:lang w:val="en-GB" w:eastAsia="zh-CN"/>
        </w:rPr>
      </w:pPr>
      <w:r>
        <w:rPr>
          <w:rFonts w:ascii="Arial" w:hAnsi="Arial" w:cs="Arial"/>
          <w:lang w:val="en-GB" w:eastAsia="zh-CN"/>
        </w:rPr>
        <w:t xml:space="preserve">             4PortNonCoherenet      </w:t>
      </w:r>
      <w:proofErr w:type="gramStart"/>
      <w:r>
        <w:rPr>
          <w:rFonts w:ascii="Arial" w:hAnsi="Arial" w:cs="Arial"/>
          <w:lang w:val="en-GB" w:eastAsia="zh-CN"/>
        </w:rPr>
        <w:t xml:space="preserve">CHOICE{  </w:t>
      </w:r>
      <w:proofErr w:type="spellStart"/>
      <w:proofErr w:type="gramEnd"/>
      <w:r>
        <w:rPr>
          <w:rFonts w:ascii="Arial" w:hAnsi="Arial" w:cs="Arial"/>
          <w:lang w:val="en-GB" w:eastAsia="zh-CN"/>
        </w:rPr>
        <w:t>not_supported</w:t>
      </w:r>
      <w:proofErr w:type="spellEnd"/>
      <w:r>
        <w:rPr>
          <w:rFonts w:ascii="Arial" w:hAnsi="Arial" w:cs="Arial"/>
          <w:lang w:val="en-GB" w:eastAsia="zh-CN"/>
        </w:rPr>
        <w:t xml:space="preserve"> BOOLEAN, ENUMERATED { g0,g1,g2,g3} }         OPTIONAL,</w:t>
      </w:r>
    </w:p>
    <w:p w14:paraId="25369AC6" w14:textId="77777777" w:rsidR="004D2793" w:rsidRDefault="005F6B2B">
      <w:pPr>
        <w:rPr>
          <w:rFonts w:ascii="Arial" w:hAnsi="Arial" w:cs="Arial"/>
          <w:lang w:val="en-GB" w:eastAsia="zh-CN"/>
        </w:rPr>
      </w:pPr>
      <w:r>
        <w:rPr>
          <w:rFonts w:ascii="Arial" w:hAnsi="Arial" w:cs="Arial"/>
          <w:lang w:val="en-GB" w:eastAsia="zh-CN"/>
        </w:rPr>
        <w:t xml:space="preserve">             4PortPartialCoherent     </w:t>
      </w:r>
      <w:proofErr w:type="gramStart"/>
      <w:r>
        <w:rPr>
          <w:rFonts w:ascii="Arial" w:hAnsi="Arial" w:cs="Arial"/>
          <w:lang w:val="en-GB" w:eastAsia="zh-CN"/>
        </w:rPr>
        <w:t xml:space="preserve">CHOICE{  </w:t>
      </w:r>
      <w:proofErr w:type="spellStart"/>
      <w:proofErr w:type="gramEnd"/>
      <w:r>
        <w:rPr>
          <w:rFonts w:ascii="Arial" w:hAnsi="Arial" w:cs="Arial"/>
          <w:lang w:val="en-GB" w:eastAsia="zh-CN"/>
        </w:rPr>
        <w:t>not_supported</w:t>
      </w:r>
      <w:proofErr w:type="spellEnd"/>
      <w:r>
        <w:rPr>
          <w:rFonts w:ascii="Arial" w:hAnsi="Arial" w:cs="Arial"/>
          <w:lang w:val="en-GB" w:eastAsia="zh-CN"/>
        </w:rPr>
        <w:t xml:space="preserve"> BOOLEAN,  ENUMERATED {g0,g1,g2,g3,g4,g5,g6} }         OPTIONAL</w:t>
      </w:r>
    </w:p>
    <w:p w14:paraId="3ADC55FA" w14:textId="77777777" w:rsidR="004D2793" w:rsidRDefault="005F6B2B">
      <w:pPr>
        <w:rPr>
          <w:rFonts w:ascii="Arial" w:hAnsi="Arial" w:cs="Arial"/>
          <w:lang w:val="en-GB" w:eastAsia="zh-CN"/>
        </w:rPr>
      </w:pPr>
      <w:r>
        <w:rPr>
          <w:rFonts w:ascii="Arial" w:hAnsi="Arial" w:cs="Arial"/>
          <w:lang w:val="en-GB" w:eastAsia="zh-CN"/>
        </w:rPr>
        <w:t>}</w:t>
      </w:r>
    </w:p>
    <w:p w14:paraId="31DB2C91" w14:textId="77777777" w:rsidR="004D2793" w:rsidRDefault="004D2793">
      <w:pPr>
        <w:rPr>
          <w:rFonts w:ascii="Arial" w:hAnsi="Arial" w:cs="Arial"/>
          <w:lang w:val="en-GB" w:eastAsia="zh-CN"/>
        </w:rPr>
      </w:pPr>
    </w:p>
    <w:p w14:paraId="40497ADC" w14:textId="77777777" w:rsidR="004D2793" w:rsidRDefault="005F6B2B">
      <w:pPr>
        <w:rPr>
          <w:rFonts w:ascii="Arial" w:hAnsi="Arial" w:cs="Arial"/>
          <w:lang w:val="en-GB" w:eastAsia="zh-CN"/>
        </w:rPr>
      </w:pPr>
      <w:r>
        <w:rPr>
          <w:rFonts w:ascii="Arial" w:hAnsi="Arial" w:cs="Arial"/>
          <w:lang w:val="en-GB" w:eastAsia="zh-CN"/>
        </w:rPr>
        <w:t xml:space="preserve">In rapporteur’s view, both options are not needed, and we can use the “optionality” part of ASN.1 </w:t>
      </w:r>
      <w:proofErr w:type="gramStart"/>
      <w:r>
        <w:rPr>
          <w:rFonts w:ascii="Arial" w:hAnsi="Arial" w:cs="Arial"/>
          <w:lang w:val="en-GB" w:eastAsia="zh-CN"/>
        </w:rPr>
        <w:t>fields</w:t>
      </w:r>
      <w:proofErr w:type="gramEnd"/>
      <w:r>
        <w:rPr>
          <w:rFonts w:ascii="Arial" w:hAnsi="Arial" w:cs="Arial"/>
          <w:lang w:val="en-GB" w:eastAsia="zh-CN"/>
        </w:rPr>
        <w:t xml:space="preserve"> to capture the </w:t>
      </w:r>
      <w:proofErr w:type="spellStart"/>
      <w:r>
        <w:rPr>
          <w:rFonts w:ascii="Arial" w:hAnsi="Arial" w:cs="Arial"/>
          <w:lang w:val="en-GB" w:eastAsia="zh-CN"/>
        </w:rPr>
        <w:t>samething</w:t>
      </w:r>
      <w:proofErr w:type="spellEnd"/>
      <w:r>
        <w:rPr>
          <w:rFonts w:ascii="Arial" w:hAnsi="Arial" w:cs="Arial"/>
          <w:lang w:val="en-GB" w:eastAsia="zh-CN"/>
        </w:rPr>
        <w:t xml:space="preserve"> as shown below:</w:t>
      </w:r>
    </w:p>
    <w:p w14:paraId="5DFB2F00" w14:textId="77777777" w:rsidR="004D2793" w:rsidRDefault="004D2793">
      <w:pPr>
        <w:rPr>
          <w:rFonts w:ascii="Arial" w:hAnsi="Arial" w:cs="Arial"/>
          <w:lang w:val="en-GB" w:eastAsia="zh-CN"/>
        </w:rPr>
      </w:pPr>
    </w:p>
    <w:p w14:paraId="0846EE1E" w14:textId="77777777" w:rsidR="004D2793" w:rsidRDefault="004D2793">
      <w:pPr>
        <w:rPr>
          <w:rFonts w:ascii="Arial" w:hAnsi="Arial" w:cs="Arial"/>
          <w:lang w:val="en-GB" w:eastAsia="zh-CN"/>
        </w:rPr>
      </w:pPr>
    </w:p>
    <w:p w14:paraId="2429A395" w14:textId="77777777" w:rsidR="004D2793" w:rsidRDefault="005F6B2B">
      <w:pPr>
        <w:rPr>
          <w:rFonts w:ascii="Arial" w:hAnsi="Arial" w:cs="Arial"/>
          <w:b/>
          <w:bCs/>
          <w:lang w:val="en-GB" w:eastAsia="zh-CN"/>
        </w:rPr>
      </w:pPr>
      <w:r>
        <w:rPr>
          <w:rFonts w:ascii="Arial" w:hAnsi="Arial" w:cs="Arial"/>
          <w:b/>
          <w:bCs/>
          <w:lang w:val="en-GB" w:eastAsia="zh-CN"/>
        </w:rPr>
        <w:t>Simpler way:</w:t>
      </w:r>
    </w:p>
    <w:p w14:paraId="6C7544D2" w14:textId="77777777" w:rsidR="004D2793" w:rsidRDefault="005F6B2B">
      <w:pPr>
        <w:rPr>
          <w:rFonts w:ascii="Arial" w:hAnsi="Arial" w:cs="Arial"/>
          <w:lang w:val="en-GB" w:eastAsia="zh-CN"/>
        </w:rPr>
      </w:pPr>
      <w:proofErr w:type="spellStart"/>
      <w:r>
        <w:rPr>
          <w:rFonts w:ascii="Arial" w:hAnsi="Arial" w:cs="Arial"/>
          <w:lang w:val="en-GB" w:eastAsia="zh-CN"/>
        </w:rPr>
        <w:t>tpmiPerPortConfig</w:t>
      </w:r>
      <w:proofErr w:type="spellEnd"/>
      <w:r>
        <w:rPr>
          <w:rFonts w:ascii="Arial" w:hAnsi="Arial" w:cs="Arial"/>
          <w:lang w:val="en-GB" w:eastAsia="zh-CN"/>
        </w:rPr>
        <w:t xml:space="preserve">        SEQUENCE {</w:t>
      </w:r>
    </w:p>
    <w:p w14:paraId="69DE273F" w14:textId="77777777" w:rsidR="004D2793" w:rsidRDefault="005F6B2B">
      <w:pPr>
        <w:rPr>
          <w:rFonts w:ascii="Arial" w:hAnsi="Arial" w:cs="Arial"/>
          <w:b/>
          <w:bCs/>
          <w:lang w:val="en-GB" w:eastAsia="zh-CN"/>
        </w:rPr>
      </w:pPr>
      <w:r>
        <w:rPr>
          <w:rFonts w:ascii="Arial" w:hAnsi="Arial" w:cs="Arial"/>
          <w:lang w:val="en-GB" w:eastAsia="zh-CN"/>
        </w:rPr>
        <w:tab/>
        <w:t>2Port</w:t>
      </w:r>
      <w:r>
        <w:rPr>
          <w:rFonts w:ascii="Arial" w:hAnsi="Arial" w:cs="Arial"/>
          <w:lang w:val="en-GB" w:eastAsia="zh-CN"/>
        </w:rPr>
        <w:tab/>
      </w:r>
      <w:r>
        <w:rPr>
          <w:rFonts w:ascii="Arial" w:hAnsi="Arial" w:cs="Arial"/>
          <w:lang w:val="en-GB" w:eastAsia="zh-CN"/>
        </w:rPr>
        <w:tab/>
      </w:r>
      <w:r>
        <w:rPr>
          <w:rFonts w:ascii="Arial" w:hAnsi="Arial" w:cs="Arial"/>
          <w:lang w:val="en-GB" w:eastAsia="zh-CN"/>
        </w:rPr>
        <w:tab/>
        <w:t>BIT STRING (SIZE (2))</w:t>
      </w:r>
      <w:r>
        <w:rPr>
          <w:rFonts w:ascii="Arial" w:hAnsi="Arial" w:cs="Arial"/>
          <w:lang w:val="en-GB" w:eastAsia="zh-CN"/>
        </w:rPr>
        <w:tab/>
      </w:r>
      <w:r>
        <w:rPr>
          <w:rFonts w:ascii="Arial" w:hAnsi="Arial" w:cs="Arial"/>
          <w:lang w:val="en-GB" w:eastAsia="zh-CN"/>
        </w:rPr>
        <w:tab/>
      </w:r>
      <w:r>
        <w:rPr>
          <w:rFonts w:ascii="Arial" w:hAnsi="Arial" w:cs="Arial"/>
          <w:b/>
          <w:bCs/>
          <w:highlight w:val="yellow"/>
          <w:lang w:val="en-GB" w:eastAsia="zh-CN"/>
        </w:rPr>
        <w:t>OPTIONAL,</w:t>
      </w:r>
      <w:r>
        <w:rPr>
          <w:rFonts w:ascii="Arial" w:hAnsi="Arial" w:cs="Arial"/>
          <w:b/>
          <w:bCs/>
          <w:lang w:val="en-GB" w:eastAsia="zh-CN"/>
        </w:rPr>
        <w:t xml:space="preserve"> -- absence mean no TPMIs are supported.</w:t>
      </w:r>
    </w:p>
    <w:p w14:paraId="0A947894" w14:textId="77777777" w:rsidR="004D2793" w:rsidRDefault="005F6B2B">
      <w:pPr>
        <w:rPr>
          <w:rFonts w:ascii="Arial" w:hAnsi="Arial" w:cs="Arial"/>
          <w:b/>
          <w:bCs/>
          <w:lang w:val="en-GB" w:eastAsia="zh-CN"/>
        </w:rPr>
      </w:pPr>
      <w:r>
        <w:rPr>
          <w:rFonts w:ascii="Arial" w:hAnsi="Arial" w:cs="Arial"/>
          <w:lang w:val="en-GB" w:eastAsia="zh-CN"/>
        </w:rPr>
        <w:t xml:space="preserve">             4PortNonCoherenet       ENUMERATED {g</w:t>
      </w:r>
      <w:proofErr w:type="gramStart"/>
      <w:r>
        <w:rPr>
          <w:rFonts w:ascii="Arial" w:hAnsi="Arial" w:cs="Arial"/>
          <w:lang w:val="en-GB" w:eastAsia="zh-CN"/>
        </w:rPr>
        <w:t>0,g</w:t>
      </w:r>
      <w:proofErr w:type="gramEnd"/>
      <w:r>
        <w:rPr>
          <w:rFonts w:ascii="Arial" w:hAnsi="Arial" w:cs="Arial"/>
          <w:lang w:val="en-GB" w:eastAsia="zh-CN"/>
        </w:rPr>
        <w:t xml:space="preserve">1,g2,g3}          </w:t>
      </w:r>
      <w:r>
        <w:rPr>
          <w:rFonts w:ascii="Arial" w:hAnsi="Arial" w:cs="Arial"/>
          <w:b/>
          <w:bCs/>
          <w:highlight w:val="yellow"/>
          <w:lang w:val="en-GB" w:eastAsia="zh-CN"/>
        </w:rPr>
        <w:t>OPTIONAL,</w:t>
      </w:r>
      <w:r>
        <w:rPr>
          <w:rFonts w:ascii="Arial" w:hAnsi="Arial" w:cs="Arial"/>
          <w:b/>
          <w:bCs/>
          <w:lang w:val="en-GB" w:eastAsia="zh-CN"/>
        </w:rPr>
        <w:t xml:space="preserve"> -- absence mean no TPMIs are supported.</w:t>
      </w:r>
    </w:p>
    <w:p w14:paraId="7CE26D53" w14:textId="77777777" w:rsidR="004D2793" w:rsidRDefault="005F6B2B">
      <w:pPr>
        <w:rPr>
          <w:rFonts w:ascii="Arial" w:hAnsi="Arial" w:cs="Arial"/>
          <w:b/>
          <w:bCs/>
          <w:lang w:val="en-GB" w:eastAsia="zh-CN"/>
        </w:rPr>
      </w:pPr>
      <w:r>
        <w:rPr>
          <w:rFonts w:ascii="Arial" w:hAnsi="Arial" w:cs="Arial"/>
          <w:lang w:val="en-GB" w:eastAsia="zh-CN"/>
        </w:rPr>
        <w:t xml:space="preserve">             4PortPartialCoherent      ENUMERATED {g</w:t>
      </w:r>
      <w:proofErr w:type="gramStart"/>
      <w:r>
        <w:rPr>
          <w:rFonts w:ascii="Arial" w:hAnsi="Arial" w:cs="Arial"/>
          <w:lang w:val="en-GB" w:eastAsia="zh-CN"/>
        </w:rPr>
        <w:t>0,g</w:t>
      </w:r>
      <w:proofErr w:type="gramEnd"/>
      <w:r>
        <w:rPr>
          <w:rFonts w:ascii="Arial" w:hAnsi="Arial" w:cs="Arial"/>
          <w:lang w:val="en-GB" w:eastAsia="zh-CN"/>
        </w:rPr>
        <w:t xml:space="preserve">1,g2,g3,g4,g5,g6}          </w:t>
      </w:r>
      <w:r>
        <w:rPr>
          <w:rFonts w:ascii="Arial" w:hAnsi="Arial" w:cs="Arial"/>
          <w:b/>
          <w:bCs/>
          <w:highlight w:val="yellow"/>
          <w:lang w:val="en-GB" w:eastAsia="zh-CN"/>
        </w:rPr>
        <w:t>OPTIONAL</w:t>
      </w:r>
      <w:r>
        <w:rPr>
          <w:rFonts w:ascii="Arial" w:hAnsi="Arial" w:cs="Arial"/>
          <w:b/>
          <w:bCs/>
          <w:lang w:val="en-GB" w:eastAsia="zh-CN"/>
        </w:rPr>
        <w:t xml:space="preserve"> -- absence mean no TPMIs are supported.</w:t>
      </w:r>
    </w:p>
    <w:p w14:paraId="158905C3" w14:textId="77777777" w:rsidR="004D2793" w:rsidRDefault="005F6B2B">
      <w:pPr>
        <w:rPr>
          <w:rFonts w:ascii="Arial" w:hAnsi="Arial" w:cs="Arial"/>
          <w:lang w:val="en-GB" w:eastAsia="zh-CN"/>
        </w:rPr>
      </w:pPr>
      <w:r>
        <w:rPr>
          <w:rFonts w:ascii="Arial" w:hAnsi="Arial" w:cs="Arial"/>
          <w:lang w:val="en-GB" w:eastAsia="zh-CN"/>
        </w:rPr>
        <w:t>}</w:t>
      </w:r>
    </w:p>
    <w:p w14:paraId="44AEC003" w14:textId="77777777" w:rsidR="004D2793" w:rsidRDefault="004D2793">
      <w:pPr>
        <w:rPr>
          <w:rFonts w:ascii="Arial" w:hAnsi="Arial" w:cs="Arial"/>
          <w:lang w:val="en-GB" w:eastAsia="zh-CN"/>
        </w:rPr>
      </w:pPr>
    </w:p>
    <w:p w14:paraId="7F091970" w14:textId="77777777" w:rsidR="004D2793" w:rsidRDefault="004D2793">
      <w:pPr>
        <w:pStyle w:val="ListParagraph"/>
        <w:rPr>
          <w:rFonts w:ascii="Arial" w:hAnsi="Arial" w:cs="Arial"/>
          <w:lang w:val="en-GB" w:eastAsia="zh-CN"/>
        </w:rPr>
      </w:pPr>
    </w:p>
    <w:p w14:paraId="1B21E28A"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Companies are requested to provide their views on the rapporteur’s interpretation of one-row vs two-row vs simpler way options, or if the rapporteur has completely mis-understood this.</w:t>
      </w:r>
    </w:p>
    <w:p w14:paraId="7DFC7D8E"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3"/>
        <w:gridCol w:w="1567"/>
        <w:gridCol w:w="6350"/>
      </w:tblGrid>
      <w:tr w:rsidR="004D2793" w14:paraId="654BBFFE" w14:textId="77777777">
        <w:tc>
          <w:tcPr>
            <w:tcW w:w="1433" w:type="dxa"/>
            <w:shd w:val="clear" w:color="auto" w:fill="D9D9D9" w:themeFill="background1" w:themeFillShade="D9"/>
          </w:tcPr>
          <w:p w14:paraId="5A699DFB"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567" w:type="dxa"/>
            <w:shd w:val="clear" w:color="auto" w:fill="D9D9D9" w:themeFill="background1" w:themeFillShade="D9"/>
          </w:tcPr>
          <w:p w14:paraId="20DE8785" w14:textId="77777777" w:rsidR="004D2793" w:rsidRDefault="005F6B2B">
            <w:pPr>
              <w:spacing w:after="0"/>
              <w:jc w:val="center"/>
              <w:rPr>
                <w:rFonts w:ascii="Arial" w:hAnsi="Arial" w:cs="Arial"/>
                <w:b/>
                <w:bCs/>
                <w:lang w:val="en-GB"/>
              </w:rPr>
            </w:pPr>
            <w:r>
              <w:rPr>
                <w:rFonts w:ascii="Arial" w:hAnsi="Arial" w:cs="Arial"/>
                <w:b/>
                <w:bCs/>
                <w:lang w:val="en-GB"/>
              </w:rPr>
              <w:t>Which way:</w:t>
            </w:r>
          </w:p>
          <w:p w14:paraId="1401AAEC" w14:textId="77777777" w:rsidR="004D2793" w:rsidRDefault="005F6B2B">
            <w:pPr>
              <w:spacing w:after="0"/>
              <w:jc w:val="center"/>
              <w:rPr>
                <w:rFonts w:ascii="Arial" w:hAnsi="Arial" w:cs="Arial"/>
                <w:b/>
                <w:bCs/>
                <w:lang w:val="en-GB"/>
              </w:rPr>
            </w:pPr>
            <w:r>
              <w:rPr>
                <w:rFonts w:ascii="Arial" w:hAnsi="Arial" w:cs="Arial"/>
                <w:b/>
                <w:bCs/>
                <w:lang w:val="en-GB"/>
              </w:rPr>
              <w:t>One row/two row/simpler way/other?</w:t>
            </w:r>
          </w:p>
        </w:tc>
        <w:tc>
          <w:tcPr>
            <w:tcW w:w="6350" w:type="dxa"/>
            <w:shd w:val="clear" w:color="auto" w:fill="D9D9D9" w:themeFill="background1" w:themeFillShade="D9"/>
          </w:tcPr>
          <w:p w14:paraId="1F06DCA7"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00D21436" w14:textId="77777777">
        <w:tc>
          <w:tcPr>
            <w:tcW w:w="1433" w:type="dxa"/>
          </w:tcPr>
          <w:p w14:paraId="26115E7F"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567" w:type="dxa"/>
          </w:tcPr>
          <w:p w14:paraId="03630535" w14:textId="77777777" w:rsidR="004D2793" w:rsidRDefault="004D2793">
            <w:pPr>
              <w:spacing w:after="0"/>
              <w:jc w:val="both"/>
              <w:rPr>
                <w:lang w:val="en-GB" w:eastAsia="zh-CN"/>
              </w:rPr>
            </w:pPr>
          </w:p>
        </w:tc>
        <w:tc>
          <w:tcPr>
            <w:tcW w:w="6350" w:type="dxa"/>
          </w:tcPr>
          <w:p w14:paraId="08CB7848" w14:textId="77777777" w:rsidR="004D2793" w:rsidRDefault="005F6B2B">
            <w:pPr>
              <w:spacing w:after="0"/>
              <w:jc w:val="both"/>
              <w:rPr>
                <w:lang w:val="en-GB" w:eastAsia="zh-CN"/>
              </w:rPr>
            </w:pPr>
            <w:r>
              <w:rPr>
                <w:rFonts w:hint="eastAsia"/>
                <w:lang w:val="en-GB" w:eastAsia="zh-CN"/>
              </w:rPr>
              <w:t>W</w:t>
            </w:r>
            <w:r>
              <w:rPr>
                <w:lang w:val="en-GB" w:eastAsia="zh-CN"/>
              </w:rPr>
              <w:t>e agree with rapporteur’s approach</w:t>
            </w:r>
          </w:p>
        </w:tc>
      </w:tr>
      <w:tr w:rsidR="004D2793" w14:paraId="0B956619" w14:textId="77777777">
        <w:tc>
          <w:tcPr>
            <w:tcW w:w="1433" w:type="dxa"/>
          </w:tcPr>
          <w:p w14:paraId="165E1BFC" w14:textId="77777777" w:rsidR="004D2793" w:rsidRDefault="005F6B2B">
            <w:pPr>
              <w:spacing w:after="0"/>
              <w:jc w:val="both"/>
              <w:rPr>
                <w:lang w:val="en-GB" w:eastAsia="zh-CN"/>
              </w:rPr>
            </w:pPr>
            <w:r>
              <w:rPr>
                <w:rFonts w:hint="eastAsia"/>
                <w:lang w:val="en-GB" w:eastAsia="zh-CN"/>
              </w:rPr>
              <w:t>vivo</w:t>
            </w:r>
          </w:p>
        </w:tc>
        <w:tc>
          <w:tcPr>
            <w:tcW w:w="1567" w:type="dxa"/>
          </w:tcPr>
          <w:p w14:paraId="33644726" w14:textId="77777777" w:rsidR="004D2793" w:rsidRDefault="004D2793">
            <w:pPr>
              <w:spacing w:after="0"/>
              <w:jc w:val="both"/>
              <w:rPr>
                <w:lang w:val="en-GB" w:eastAsia="zh-CN"/>
              </w:rPr>
            </w:pPr>
          </w:p>
        </w:tc>
        <w:tc>
          <w:tcPr>
            <w:tcW w:w="6350" w:type="dxa"/>
          </w:tcPr>
          <w:p w14:paraId="290A4F6A" w14:textId="77777777" w:rsidR="004D2793" w:rsidRDefault="005F6B2B">
            <w:pPr>
              <w:spacing w:after="0"/>
              <w:jc w:val="both"/>
              <w:rPr>
                <w:lang w:val="en-GB" w:eastAsia="zh-CN"/>
              </w:rPr>
            </w:pPr>
            <w:r>
              <w:rPr>
                <w:rFonts w:hint="eastAsia"/>
                <w:lang w:val="en-GB" w:eastAsia="zh-CN"/>
              </w:rPr>
              <w:t xml:space="preserve">1 or 2 rows </w:t>
            </w:r>
            <w:r>
              <w:rPr>
                <w:lang w:val="en-GB" w:eastAsia="zh-CN"/>
              </w:rPr>
              <w:t>to address two ways of operation in Mode2. 1) multiple SRS resources with different number of ports, in this case full power TPMI is not reported; 2) UE report full power TPMI, in this case either single SRS resource or multiple SRS resources with same number of ports</w:t>
            </w:r>
          </w:p>
        </w:tc>
      </w:tr>
      <w:tr w:rsidR="004D2793" w14:paraId="722A8F38" w14:textId="77777777">
        <w:tc>
          <w:tcPr>
            <w:tcW w:w="1433" w:type="dxa"/>
          </w:tcPr>
          <w:p w14:paraId="7D7A7AF9" w14:textId="77777777" w:rsidR="004D2793" w:rsidRDefault="005F6B2B">
            <w:pPr>
              <w:spacing w:after="0"/>
              <w:jc w:val="both"/>
              <w:rPr>
                <w:lang w:val="en-GB" w:eastAsia="zh-CN"/>
              </w:rPr>
            </w:pPr>
            <w:r>
              <w:rPr>
                <w:rFonts w:hint="eastAsia"/>
                <w:lang w:val="en-GB" w:eastAsia="zh-CN"/>
              </w:rPr>
              <w:t>Z</w:t>
            </w:r>
            <w:r>
              <w:rPr>
                <w:lang w:val="en-GB" w:eastAsia="zh-CN"/>
              </w:rPr>
              <w:t>TE</w:t>
            </w:r>
          </w:p>
        </w:tc>
        <w:tc>
          <w:tcPr>
            <w:tcW w:w="1567" w:type="dxa"/>
          </w:tcPr>
          <w:p w14:paraId="5ECC9941" w14:textId="77777777" w:rsidR="004D2793" w:rsidRDefault="005F6B2B">
            <w:pPr>
              <w:spacing w:after="0"/>
              <w:jc w:val="both"/>
              <w:rPr>
                <w:lang w:val="en-GB" w:eastAsia="zh-CN"/>
              </w:rPr>
            </w:pPr>
            <w:r>
              <w:rPr>
                <w:lang w:val="en-GB" w:eastAsia="zh-CN"/>
              </w:rPr>
              <w:t>One row</w:t>
            </w:r>
          </w:p>
        </w:tc>
        <w:tc>
          <w:tcPr>
            <w:tcW w:w="6350" w:type="dxa"/>
          </w:tcPr>
          <w:p w14:paraId="6A203F55" w14:textId="77777777" w:rsidR="004D2793" w:rsidRDefault="005F6B2B">
            <w:pPr>
              <w:spacing w:after="0"/>
              <w:jc w:val="both"/>
              <w:rPr>
                <w:lang w:val="en-GB" w:eastAsia="zh-CN"/>
              </w:rPr>
            </w:pPr>
            <w:r>
              <w:rPr>
                <w:rFonts w:hint="eastAsia"/>
                <w:lang w:val="en-GB" w:eastAsia="zh-CN"/>
              </w:rPr>
              <w:t>T</w:t>
            </w:r>
            <w:r>
              <w:rPr>
                <w:lang w:val="en-GB" w:eastAsia="zh-CN"/>
              </w:rPr>
              <w:t xml:space="preserve">he single row is </w:t>
            </w:r>
            <w:proofErr w:type="gramStart"/>
            <w:r>
              <w:rPr>
                <w:lang w:val="en-GB" w:eastAsia="zh-CN"/>
              </w:rPr>
              <w:t>sufficient</w:t>
            </w:r>
            <w:proofErr w:type="gramEnd"/>
            <w:r>
              <w:rPr>
                <w:lang w:val="en-GB" w:eastAsia="zh-CN"/>
              </w:rPr>
              <w:t xml:space="preserve">, especially considering that the UE capability reporting can be optional. We do not see the clear benefits for introducing the additional row. Regarding </w:t>
            </w:r>
            <w:proofErr w:type="spellStart"/>
            <w:r>
              <w:rPr>
                <w:rFonts w:ascii="Arial" w:hAnsi="Arial" w:cs="Arial"/>
                <w:lang w:val="en-GB" w:eastAsia="zh-CN"/>
              </w:rPr>
              <w:t>tpmiPerPortConfig</w:t>
            </w:r>
            <w:proofErr w:type="spellEnd"/>
            <w:r>
              <w:rPr>
                <w:lang w:val="en-GB" w:eastAsia="zh-CN"/>
              </w:rPr>
              <w:t xml:space="preserve"> recommended by the </w:t>
            </w:r>
            <w:proofErr w:type="gramStart"/>
            <w:r>
              <w:rPr>
                <w:lang w:val="en-GB" w:eastAsia="zh-CN"/>
              </w:rPr>
              <w:t>moderator,  we</w:t>
            </w:r>
            <w:proofErr w:type="gramEnd"/>
            <w:r>
              <w:rPr>
                <w:lang w:val="en-GB" w:eastAsia="zh-CN"/>
              </w:rPr>
              <w:t xml:space="preserve"> still prefer to include NULL into </w:t>
            </w:r>
            <w:r>
              <w:rPr>
                <w:rFonts w:ascii="Arial" w:hAnsi="Arial" w:cs="Arial"/>
                <w:lang w:val="en-GB" w:eastAsia="zh-CN"/>
              </w:rPr>
              <w:t xml:space="preserve">4PortNonCoherenet and </w:t>
            </w:r>
            <w:r>
              <w:rPr>
                <w:rFonts w:ascii="Arial" w:hAnsi="Arial" w:cs="Arial"/>
                <w:lang w:val="en-GB" w:eastAsia="zh-CN"/>
              </w:rPr>
              <w:lastRenderedPageBreak/>
              <w:t>4PortPartialCoherent</w:t>
            </w:r>
            <w:r>
              <w:rPr>
                <w:lang w:val="en-GB" w:eastAsia="zh-CN"/>
              </w:rPr>
              <w:t>, which can provide a clear information that there is no additional TPMI group for supporting full power transmission.</w:t>
            </w:r>
          </w:p>
        </w:tc>
      </w:tr>
      <w:tr w:rsidR="004D2793" w14:paraId="1B9292B6" w14:textId="77777777">
        <w:tc>
          <w:tcPr>
            <w:tcW w:w="1433" w:type="dxa"/>
          </w:tcPr>
          <w:p w14:paraId="65C55466" w14:textId="77777777" w:rsidR="004D2793" w:rsidRDefault="005F6B2B">
            <w:pPr>
              <w:spacing w:after="0"/>
              <w:jc w:val="both"/>
              <w:rPr>
                <w:lang w:val="en-GB" w:eastAsia="zh-CN"/>
              </w:rPr>
            </w:pPr>
            <w:r>
              <w:rPr>
                <w:lang w:val="en-GB"/>
              </w:rPr>
              <w:lastRenderedPageBreak/>
              <w:t>Samsung</w:t>
            </w:r>
          </w:p>
        </w:tc>
        <w:tc>
          <w:tcPr>
            <w:tcW w:w="1567" w:type="dxa"/>
          </w:tcPr>
          <w:p w14:paraId="5E43AD09" w14:textId="77777777" w:rsidR="004D2793" w:rsidRDefault="005F6B2B">
            <w:pPr>
              <w:spacing w:after="0"/>
              <w:jc w:val="both"/>
              <w:rPr>
                <w:lang w:val="en-GB" w:eastAsia="zh-CN"/>
              </w:rPr>
            </w:pPr>
            <w:r>
              <w:rPr>
                <w:lang w:val="en-GB" w:eastAsia="zh-CN"/>
              </w:rPr>
              <w:t>Simpler way</w:t>
            </w:r>
          </w:p>
        </w:tc>
        <w:tc>
          <w:tcPr>
            <w:tcW w:w="6350" w:type="dxa"/>
          </w:tcPr>
          <w:p w14:paraId="65522642" w14:textId="77777777" w:rsidR="004D2793" w:rsidRDefault="005F6B2B">
            <w:pPr>
              <w:spacing w:after="0"/>
              <w:jc w:val="both"/>
              <w:rPr>
                <w:lang w:val="en-GB" w:eastAsia="zh-CN"/>
              </w:rPr>
            </w:pPr>
            <w:r>
              <w:rPr>
                <w:lang w:val="en-GB"/>
              </w:rPr>
              <w:t>Simple way seems fine to us.</w:t>
            </w:r>
          </w:p>
        </w:tc>
      </w:tr>
      <w:tr w:rsidR="004D2793" w14:paraId="75A6F145" w14:textId="77777777">
        <w:tc>
          <w:tcPr>
            <w:tcW w:w="1433" w:type="dxa"/>
          </w:tcPr>
          <w:p w14:paraId="611316B3" w14:textId="77777777" w:rsidR="004D2793" w:rsidRDefault="005F6B2B">
            <w:pPr>
              <w:spacing w:after="0"/>
              <w:jc w:val="both"/>
              <w:rPr>
                <w:lang w:val="en-GB" w:eastAsia="zh-CN"/>
              </w:rPr>
            </w:pPr>
            <w:r>
              <w:rPr>
                <w:rFonts w:hint="eastAsia"/>
                <w:lang w:val="en-GB" w:eastAsia="zh-CN"/>
              </w:rPr>
              <w:t>CATT</w:t>
            </w:r>
          </w:p>
        </w:tc>
        <w:tc>
          <w:tcPr>
            <w:tcW w:w="1567" w:type="dxa"/>
          </w:tcPr>
          <w:p w14:paraId="345AAEEA" w14:textId="77777777" w:rsidR="004D2793" w:rsidRDefault="005F6B2B">
            <w:pPr>
              <w:spacing w:after="0"/>
              <w:jc w:val="both"/>
              <w:rPr>
                <w:lang w:val="en-GB" w:eastAsia="zh-CN"/>
              </w:rPr>
            </w:pPr>
            <w:r>
              <w:rPr>
                <w:lang w:val="en-GB" w:eastAsia="zh-CN"/>
              </w:rPr>
              <w:t>S</w:t>
            </w:r>
            <w:r>
              <w:rPr>
                <w:rFonts w:hint="eastAsia"/>
                <w:lang w:val="en-GB" w:eastAsia="zh-CN"/>
              </w:rPr>
              <w:t>impler way</w:t>
            </w:r>
          </w:p>
        </w:tc>
        <w:tc>
          <w:tcPr>
            <w:tcW w:w="6350" w:type="dxa"/>
          </w:tcPr>
          <w:p w14:paraId="15F51157" w14:textId="77777777" w:rsidR="004D2793" w:rsidRDefault="005F6B2B">
            <w:pPr>
              <w:spacing w:after="0"/>
              <w:jc w:val="both"/>
              <w:rPr>
                <w:lang w:val="en-GB" w:eastAsia="zh-CN"/>
              </w:rPr>
            </w:pPr>
            <w:r>
              <w:rPr>
                <w:lang w:val="en-GB" w:eastAsia="zh-CN"/>
              </w:rPr>
              <w:t>W</w:t>
            </w:r>
            <w:r>
              <w:rPr>
                <w:rFonts w:hint="eastAsia"/>
                <w:lang w:val="en-GB" w:eastAsia="zh-CN"/>
              </w:rPr>
              <w:t xml:space="preserve">e agree with suggestion from Rapporteur. </w:t>
            </w:r>
          </w:p>
        </w:tc>
      </w:tr>
      <w:tr w:rsidR="004D2793" w14:paraId="73C5740B" w14:textId="77777777">
        <w:tc>
          <w:tcPr>
            <w:tcW w:w="1433" w:type="dxa"/>
          </w:tcPr>
          <w:p w14:paraId="2082ECE3" w14:textId="77777777" w:rsidR="004D2793" w:rsidRDefault="005F6B2B">
            <w:pPr>
              <w:spacing w:after="0"/>
              <w:jc w:val="both"/>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567" w:type="dxa"/>
          </w:tcPr>
          <w:p w14:paraId="59C68E04" w14:textId="77777777" w:rsidR="004D2793" w:rsidRDefault="005F6B2B">
            <w:pPr>
              <w:spacing w:after="0"/>
              <w:jc w:val="both"/>
              <w:rPr>
                <w:lang w:val="en-GB" w:eastAsia="zh-CN"/>
              </w:rPr>
            </w:pPr>
            <w:r>
              <w:rPr>
                <w:lang w:val="en-GB" w:eastAsia="zh-CN"/>
              </w:rPr>
              <w:t>One row</w:t>
            </w:r>
          </w:p>
        </w:tc>
        <w:tc>
          <w:tcPr>
            <w:tcW w:w="6350" w:type="dxa"/>
          </w:tcPr>
          <w:p w14:paraId="31430938" w14:textId="77777777" w:rsidR="004D2793" w:rsidRDefault="005F6B2B">
            <w:pPr>
              <w:spacing w:after="0"/>
              <w:jc w:val="both"/>
              <w:rPr>
                <w:lang w:val="en-GB"/>
              </w:rPr>
            </w:pPr>
            <w:r>
              <w:rPr>
                <w:lang w:val="en-GB" w:eastAsia="zh-CN"/>
              </w:rPr>
              <w:t>Agree with Rapporteur’s view in “simpler way”. And then, only one row is required, since the Mode-2 is a complete solution, the component Max number SRS resources with different number of ports, and TPMIs are the two components in the solution.</w:t>
            </w:r>
          </w:p>
        </w:tc>
      </w:tr>
      <w:tr w:rsidR="004D2793" w14:paraId="46D54067" w14:textId="77777777">
        <w:tc>
          <w:tcPr>
            <w:tcW w:w="1433" w:type="dxa"/>
          </w:tcPr>
          <w:p w14:paraId="7901CDDE" w14:textId="77777777" w:rsidR="004D2793" w:rsidRDefault="005F6B2B">
            <w:pPr>
              <w:spacing w:after="0"/>
              <w:jc w:val="both"/>
              <w:rPr>
                <w:lang w:val="en-GB" w:eastAsia="zh-CN"/>
              </w:rPr>
            </w:pPr>
            <w:r>
              <w:rPr>
                <w:rFonts w:eastAsia="Yu Mincho" w:hint="eastAsia"/>
                <w:lang w:val="en-GB" w:eastAsia="ja-JP"/>
              </w:rPr>
              <w:t>NTT DOCOMO</w:t>
            </w:r>
          </w:p>
        </w:tc>
        <w:tc>
          <w:tcPr>
            <w:tcW w:w="1567" w:type="dxa"/>
          </w:tcPr>
          <w:p w14:paraId="5543B1DC" w14:textId="77777777" w:rsidR="004D2793" w:rsidRDefault="005F6B2B">
            <w:pPr>
              <w:spacing w:after="0"/>
              <w:jc w:val="both"/>
              <w:rPr>
                <w:lang w:val="en-GB" w:eastAsia="zh-CN"/>
              </w:rPr>
            </w:pPr>
            <w:r>
              <w:rPr>
                <w:rFonts w:eastAsia="Yu Mincho" w:hint="eastAsia"/>
                <w:lang w:val="en-GB" w:eastAsia="ja-JP"/>
              </w:rPr>
              <w:t>Simpler way</w:t>
            </w:r>
          </w:p>
        </w:tc>
        <w:tc>
          <w:tcPr>
            <w:tcW w:w="6350" w:type="dxa"/>
          </w:tcPr>
          <w:p w14:paraId="210B3AA3" w14:textId="77777777" w:rsidR="004D2793" w:rsidRDefault="005F6B2B">
            <w:pPr>
              <w:spacing w:after="0"/>
              <w:jc w:val="both"/>
              <w:rPr>
                <w:lang w:val="en-GB" w:eastAsia="zh-CN"/>
              </w:rPr>
            </w:pPr>
            <w:r>
              <w:rPr>
                <w:rFonts w:eastAsia="Yu Mincho" w:hint="eastAsia"/>
                <w:lang w:val="en-GB" w:eastAsia="ja-JP"/>
              </w:rPr>
              <w:t xml:space="preserve">Agree </w:t>
            </w:r>
            <w:r>
              <w:rPr>
                <w:rFonts w:eastAsia="Yu Mincho"/>
                <w:lang w:val="en-GB" w:eastAsia="ja-JP"/>
              </w:rPr>
              <w:t>on the simple way that absence means no support as usual.</w:t>
            </w:r>
          </w:p>
        </w:tc>
      </w:tr>
      <w:tr w:rsidR="004D2793" w14:paraId="3F61DCCE" w14:textId="77777777">
        <w:tc>
          <w:tcPr>
            <w:tcW w:w="1433" w:type="dxa"/>
          </w:tcPr>
          <w:p w14:paraId="7E148A4D" w14:textId="77777777" w:rsidR="004D2793" w:rsidRDefault="005F6B2B">
            <w:pPr>
              <w:spacing w:after="0"/>
              <w:jc w:val="both"/>
              <w:rPr>
                <w:rFonts w:eastAsia="Yu Mincho"/>
                <w:lang w:val="en-GB" w:eastAsia="ja-JP"/>
              </w:rPr>
            </w:pPr>
            <w:r>
              <w:rPr>
                <w:rFonts w:eastAsia="Yu Mincho"/>
                <w:lang w:val="en-GB" w:eastAsia="ja-JP"/>
              </w:rPr>
              <w:t>MediaTek</w:t>
            </w:r>
          </w:p>
        </w:tc>
        <w:tc>
          <w:tcPr>
            <w:tcW w:w="1567" w:type="dxa"/>
          </w:tcPr>
          <w:p w14:paraId="750AB8D6" w14:textId="77777777" w:rsidR="004D2793" w:rsidRDefault="005F6B2B">
            <w:pPr>
              <w:spacing w:after="0"/>
              <w:jc w:val="both"/>
              <w:rPr>
                <w:rFonts w:eastAsia="Yu Mincho"/>
                <w:lang w:val="en-GB" w:eastAsia="ja-JP"/>
              </w:rPr>
            </w:pPr>
            <w:r>
              <w:rPr>
                <w:rFonts w:eastAsia="Yu Mincho"/>
                <w:lang w:val="en-GB" w:eastAsia="ja-JP"/>
              </w:rPr>
              <w:t>Simpler way</w:t>
            </w:r>
          </w:p>
        </w:tc>
        <w:tc>
          <w:tcPr>
            <w:tcW w:w="6350" w:type="dxa"/>
          </w:tcPr>
          <w:p w14:paraId="3761D62A" w14:textId="77777777" w:rsidR="004D2793" w:rsidRDefault="004D2793">
            <w:pPr>
              <w:spacing w:after="0"/>
              <w:jc w:val="both"/>
              <w:rPr>
                <w:rFonts w:eastAsia="Yu Mincho"/>
                <w:lang w:val="en-GB" w:eastAsia="ja-JP"/>
              </w:rPr>
            </w:pPr>
          </w:p>
        </w:tc>
      </w:tr>
    </w:tbl>
    <w:tbl>
      <w:tblPr>
        <w:tblW w:w="9345" w:type="dxa"/>
        <w:tblLayout w:type="fixed"/>
        <w:tblCellMar>
          <w:left w:w="0" w:type="dxa"/>
          <w:right w:w="0" w:type="dxa"/>
        </w:tblCellMar>
        <w:tblLook w:val="04A0" w:firstRow="1" w:lastRow="0" w:firstColumn="1" w:lastColumn="0" w:noHBand="0" w:noVBand="1"/>
      </w:tblPr>
      <w:tblGrid>
        <w:gridCol w:w="1433"/>
        <w:gridCol w:w="1566"/>
        <w:gridCol w:w="6346"/>
      </w:tblGrid>
      <w:tr w:rsidR="004D2793" w14:paraId="2E67C7EB" w14:textId="77777777">
        <w:tc>
          <w:tcPr>
            <w:tcW w:w="1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0929E" w14:textId="77777777" w:rsidR="004D2793" w:rsidRDefault="005F6B2B">
            <w:pPr>
              <w:spacing w:line="252" w:lineRule="auto"/>
              <w:jc w:val="both"/>
              <w:rPr>
                <w:lang w:val="en-GB"/>
              </w:rPr>
            </w:pPr>
            <w:r>
              <w:rPr>
                <w:lang w:val="en-GB"/>
              </w:rPr>
              <w:t>Qualcomm</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591B1" w14:textId="77777777" w:rsidR="004D2793" w:rsidRDefault="005F6B2B">
            <w:pPr>
              <w:spacing w:line="252" w:lineRule="auto"/>
              <w:jc w:val="both"/>
              <w:rPr>
                <w:rFonts w:ascii="Calibri" w:hAnsi="Calibri" w:cs="Calibri"/>
                <w:sz w:val="22"/>
                <w:szCs w:val="22"/>
                <w:lang w:val="en-GB"/>
              </w:rPr>
            </w:pPr>
            <w:r>
              <w:rPr>
                <w:lang w:val="en-GB"/>
              </w:rPr>
              <w:t>Two-row</w:t>
            </w:r>
          </w:p>
        </w:tc>
        <w:tc>
          <w:tcPr>
            <w:tcW w:w="63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12E20E" w14:textId="77777777" w:rsidR="004D2793" w:rsidRDefault="005F6B2B">
            <w:pPr>
              <w:spacing w:line="252" w:lineRule="auto"/>
              <w:jc w:val="both"/>
              <w:rPr>
                <w:lang w:val="en-GB"/>
              </w:rPr>
            </w:pPr>
            <w:r>
              <w:rPr>
                <w:lang w:val="en-GB"/>
              </w:rPr>
              <w:t xml:space="preserve">We prefer to two-row. Whether using one-row or two-row is </w:t>
            </w:r>
            <w:proofErr w:type="gramStart"/>
            <w:r>
              <w:rPr>
                <w:lang w:val="en-GB"/>
              </w:rPr>
              <w:t>actually related</w:t>
            </w:r>
            <w:proofErr w:type="gramEnd"/>
            <w:r>
              <w:rPr>
                <w:lang w:val="en-GB"/>
              </w:rPr>
              <w:t xml:space="preserve"> to decoupling this UE feature into two separate UE features and separately signalled which is under RAN1 discussion now. A UE supports mode 2 does not necessarily have to support SRS resource configuration with different number of SRS ports and TPMI group reporting on full power at the same time.</w:t>
            </w:r>
          </w:p>
          <w:p w14:paraId="5C771A1C" w14:textId="77777777" w:rsidR="004D2793" w:rsidRDefault="005F6B2B">
            <w:pPr>
              <w:spacing w:line="252" w:lineRule="auto"/>
              <w:jc w:val="both"/>
              <w:rPr>
                <w:lang w:val="en-GB"/>
              </w:rPr>
            </w:pPr>
            <w:r>
              <w:rPr>
                <w:lang w:val="en-GB"/>
              </w:rPr>
              <w:t>As we commented on Q3, RAN2 should wait for RAN1 finalize this capability discussion first.</w:t>
            </w:r>
          </w:p>
          <w:p w14:paraId="60319B02" w14:textId="77777777" w:rsidR="004D2793" w:rsidRDefault="005F6B2B">
            <w:pPr>
              <w:spacing w:line="252" w:lineRule="auto"/>
              <w:jc w:val="both"/>
              <w:rPr>
                <w:lang w:val="en-GB"/>
              </w:rPr>
            </w:pPr>
            <w:r>
              <w:rPr>
                <w:highlight w:val="green"/>
                <w:lang w:val="en-GB"/>
              </w:rPr>
              <w:t xml:space="preserve">[Rap] ok. The SRS port and SRS resources mapped to the port discussion can be taken up once RAN1 concludes this. We are not sure if this is what RAN1 meant by one-row or two-row. But </w:t>
            </w:r>
            <w:proofErr w:type="spellStart"/>
            <w:r>
              <w:rPr>
                <w:highlight w:val="green"/>
                <w:lang w:val="en-GB"/>
              </w:rPr>
              <w:t>atleast</w:t>
            </w:r>
            <w:proofErr w:type="spellEnd"/>
            <w:r>
              <w:rPr>
                <w:highlight w:val="green"/>
                <w:lang w:val="en-GB"/>
              </w:rPr>
              <w:t xml:space="preserve"> we can provide our view on the content that they have mentioned in the LS?  SRS resources vs TMPI…</w:t>
            </w:r>
          </w:p>
          <w:p w14:paraId="6A1478B6" w14:textId="77777777" w:rsidR="004D2793" w:rsidRDefault="004D2793">
            <w:pPr>
              <w:spacing w:line="252" w:lineRule="auto"/>
              <w:jc w:val="both"/>
              <w:rPr>
                <w:lang w:val="en-GB"/>
              </w:rPr>
            </w:pPr>
          </w:p>
        </w:tc>
      </w:tr>
    </w:tbl>
    <w:tbl>
      <w:tblPr>
        <w:tblStyle w:val="TableGrid"/>
        <w:tblW w:w="9350" w:type="dxa"/>
        <w:tblLayout w:type="fixed"/>
        <w:tblLook w:val="04A0" w:firstRow="1" w:lastRow="0" w:firstColumn="1" w:lastColumn="0" w:noHBand="0" w:noVBand="1"/>
      </w:tblPr>
      <w:tblGrid>
        <w:gridCol w:w="1433"/>
        <w:gridCol w:w="1567"/>
        <w:gridCol w:w="6350"/>
      </w:tblGrid>
      <w:tr w:rsidR="004D2793" w14:paraId="32F84251" w14:textId="77777777">
        <w:tc>
          <w:tcPr>
            <w:tcW w:w="1433" w:type="dxa"/>
          </w:tcPr>
          <w:p w14:paraId="5E6D4821" w14:textId="77777777" w:rsidR="004D2793" w:rsidRDefault="005F6B2B">
            <w:pPr>
              <w:spacing w:after="0"/>
              <w:jc w:val="both"/>
              <w:rPr>
                <w:lang w:val="en-GB" w:eastAsia="zh-CN"/>
              </w:rPr>
            </w:pPr>
            <w:ins w:id="54" w:author="Ericsson" w:date="2020-05-29T11:07:00Z">
              <w:r>
                <w:rPr>
                  <w:lang w:val="en-GB" w:eastAsia="zh-CN"/>
                </w:rPr>
                <w:t>Ericsson</w:t>
              </w:r>
            </w:ins>
          </w:p>
        </w:tc>
        <w:tc>
          <w:tcPr>
            <w:tcW w:w="1567" w:type="dxa"/>
          </w:tcPr>
          <w:p w14:paraId="2174F7F3" w14:textId="77777777" w:rsidR="004D2793" w:rsidRDefault="005F6B2B">
            <w:pPr>
              <w:spacing w:after="0"/>
              <w:jc w:val="both"/>
              <w:rPr>
                <w:lang w:val="en-GB" w:eastAsia="zh-CN"/>
              </w:rPr>
            </w:pPr>
            <w:ins w:id="55" w:author="Ericsson" w:date="2020-05-29T11:07:00Z">
              <w:r>
                <w:rPr>
                  <w:lang w:val="en-GB" w:eastAsia="zh-CN"/>
                </w:rPr>
                <w:t>Simpler way</w:t>
              </w:r>
            </w:ins>
          </w:p>
        </w:tc>
        <w:tc>
          <w:tcPr>
            <w:tcW w:w="6350" w:type="dxa"/>
          </w:tcPr>
          <w:p w14:paraId="1F58F694" w14:textId="77777777" w:rsidR="004D2793" w:rsidRDefault="005F6B2B">
            <w:pPr>
              <w:spacing w:after="0"/>
              <w:jc w:val="both"/>
              <w:rPr>
                <w:lang w:val="en-GB" w:eastAsia="zh-CN"/>
              </w:rPr>
            </w:pPr>
            <w:ins w:id="56" w:author="Ericsson" w:date="2020-05-29T11:07:00Z">
              <w:r>
                <w:rPr>
                  <w:lang w:val="en-GB" w:eastAsia="zh-CN"/>
                </w:rPr>
                <w:t>In our understanding, the use of two rows means that parameters are signalled independently, which means they can be optional.  With one row, then all parameters must be provided.  We think the simpler way above is a good solution, although it may not be thought of as strictly ‘one row’ from RAN1’s perspective.</w:t>
              </w:r>
            </w:ins>
          </w:p>
        </w:tc>
      </w:tr>
      <w:tr w:rsidR="001F4C96" w14:paraId="54CC9CB6" w14:textId="77777777" w:rsidTr="001F4C96">
        <w:trPr>
          <w:ins w:id="57" w:author="Intel Corp - Naveen Palle" w:date="2020-05-31T07:19:00Z"/>
        </w:trPr>
        <w:tc>
          <w:tcPr>
            <w:tcW w:w="1433" w:type="dxa"/>
          </w:tcPr>
          <w:p w14:paraId="118F037D" w14:textId="77777777" w:rsidR="001F4C96" w:rsidRDefault="001F4C96" w:rsidP="001F4C96">
            <w:pPr>
              <w:spacing w:after="0"/>
              <w:jc w:val="both"/>
              <w:rPr>
                <w:ins w:id="58" w:author="Intel Corp - Naveen Palle" w:date="2020-05-31T07:19:00Z"/>
                <w:lang w:val="en-GB" w:eastAsia="zh-CN"/>
              </w:rPr>
            </w:pPr>
            <w:ins w:id="59" w:author="Intel Corp - Naveen Palle" w:date="2020-05-31T07:19:00Z">
              <w:r>
                <w:rPr>
                  <w:lang w:val="en-GB" w:eastAsia="zh-CN"/>
                </w:rPr>
                <w:t>Apple</w:t>
              </w:r>
            </w:ins>
          </w:p>
        </w:tc>
        <w:tc>
          <w:tcPr>
            <w:tcW w:w="1567" w:type="dxa"/>
          </w:tcPr>
          <w:p w14:paraId="3685836A" w14:textId="77777777" w:rsidR="001F4C96" w:rsidRDefault="001F4C96" w:rsidP="001F4C96">
            <w:pPr>
              <w:spacing w:after="0"/>
              <w:jc w:val="both"/>
              <w:rPr>
                <w:ins w:id="60" w:author="Intel Corp - Naveen Palle" w:date="2020-05-31T07:19:00Z"/>
                <w:lang w:val="en-GB" w:eastAsia="zh-CN"/>
              </w:rPr>
            </w:pPr>
            <w:ins w:id="61" w:author="Intel Corp - Naveen Palle" w:date="2020-05-31T07:19:00Z">
              <w:r>
                <w:rPr>
                  <w:lang w:val="en-GB" w:eastAsia="zh-CN"/>
                </w:rPr>
                <w:t>Two rows</w:t>
              </w:r>
            </w:ins>
          </w:p>
        </w:tc>
        <w:tc>
          <w:tcPr>
            <w:tcW w:w="6350" w:type="dxa"/>
          </w:tcPr>
          <w:p w14:paraId="3B0F4B68" w14:textId="77777777" w:rsidR="001F4C96" w:rsidRDefault="001F4C96" w:rsidP="001F4C96">
            <w:pPr>
              <w:spacing w:after="0"/>
              <w:jc w:val="both"/>
              <w:rPr>
                <w:ins w:id="62" w:author="Intel Corp - Naveen Palle" w:date="2020-05-31T07:19:00Z"/>
                <w:lang w:val="en-GB" w:eastAsia="zh-CN"/>
              </w:rPr>
            </w:pPr>
            <w:ins w:id="63" w:author="Intel Corp - Naveen Palle" w:date="2020-05-31T07:19:00Z">
              <w:r>
                <w:rPr>
                  <w:lang w:val="en-GB" w:eastAsia="zh-CN"/>
                </w:rPr>
                <w:t xml:space="preserve">Multiple SRS resources with different number of ports and TPMI group reporting are two schemes to support full power for mode 2. </w:t>
              </w:r>
            </w:ins>
          </w:p>
        </w:tc>
      </w:tr>
      <w:tr w:rsidR="001F4C96" w14:paraId="51FDD2DB" w14:textId="77777777">
        <w:trPr>
          <w:ins w:id="64" w:author="Intel Corp - Naveen Palle" w:date="2020-05-31T07:18:00Z"/>
        </w:trPr>
        <w:tc>
          <w:tcPr>
            <w:tcW w:w="1433" w:type="dxa"/>
          </w:tcPr>
          <w:p w14:paraId="6FEE3EA4" w14:textId="77777777" w:rsidR="001F4C96" w:rsidRDefault="001F4C96">
            <w:pPr>
              <w:spacing w:after="0"/>
              <w:jc w:val="both"/>
              <w:rPr>
                <w:ins w:id="65" w:author="Intel Corp - Naveen Palle" w:date="2020-05-31T07:18:00Z"/>
                <w:lang w:val="en-GB" w:eastAsia="zh-CN"/>
              </w:rPr>
            </w:pPr>
          </w:p>
        </w:tc>
        <w:tc>
          <w:tcPr>
            <w:tcW w:w="1567" w:type="dxa"/>
          </w:tcPr>
          <w:p w14:paraId="21E6010E" w14:textId="77777777" w:rsidR="001F4C96" w:rsidRDefault="001F4C96">
            <w:pPr>
              <w:spacing w:after="0"/>
              <w:jc w:val="both"/>
              <w:rPr>
                <w:ins w:id="66" w:author="Intel Corp - Naveen Palle" w:date="2020-05-31T07:18:00Z"/>
                <w:lang w:val="en-GB" w:eastAsia="zh-CN"/>
              </w:rPr>
            </w:pPr>
          </w:p>
        </w:tc>
        <w:tc>
          <w:tcPr>
            <w:tcW w:w="6350" w:type="dxa"/>
          </w:tcPr>
          <w:p w14:paraId="0FC34A15" w14:textId="77777777" w:rsidR="001F4C96" w:rsidRDefault="001F4C96">
            <w:pPr>
              <w:spacing w:after="0"/>
              <w:jc w:val="both"/>
              <w:rPr>
                <w:ins w:id="67" w:author="Intel Corp - Naveen Palle" w:date="2020-05-31T07:18:00Z"/>
                <w:lang w:val="en-GB" w:eastAsia="zh-CN"/>
              </w:rPr>
            </w:pPr>
          </w:p>
        </w:tc>
      </w:tr>
    </w:tbl>
    <w:p w14:paraId="7914D9E4" w14:textId="77777777" w:rsidR="004D2793" w:rsidRDefault="004D2793">
      <w:pPr>
        <w:jc w:val="both"/>
      </w:pPr>
    </w:p>
    <w:p w14:paraId="2FF7F012" w14:textId="77777777" w:rsidR="004D2793" w:rsidRDefault="005F6B2B">
      <w:pPr>
        <w:pStyle w:val="Heading3"/>
        <w:rPr>
          <w:highlight w:val="green"/>
        </w:rPr>
      </w:pPr>
      <w:r>
        <w:rPr>
          <w:highlight w:val="green"/>
        </w:rPr>
        <w:t>Summary and proposals</w:t>
      </w:r>
    </w:p>
    <w:p w14:paraId="55C1C046" w14:textId="77777777" w:rsidR="004D2793" w:rsidRDefault="005F6B2B">
      <w:pPr>
        <w:jc w:val="both"/>
      </w:pPr>
      <w:r>
        <w:t xml:space="preserve">While there are some differences in understanding related to the TPMIs for UL full power mode transmission and their applicability in fallback coherency/port usage, all companies except for one, agree to reporting with one row. One company prefers explicit signaling of reporting no TMPI support in the one row, while the rest of the agreeing companies are ok with implicit assumption of the no TMPI support with the absence of the capability IE. Based on this the rapporteur(s) propose to go with the implicit assumption with one row. </w:t>
      </w:r>
    </w:p>
    <w:p w14:paraId="04FA2030" w14:textId="77777777" w:rsidR="004D2793" w:rsidRDefault="005F6B2B">
      <w:pPr>
        <w:jc w:val="both"/>
      </w:pPr>
      <w:r>
        <w:t>In addition, based on the different understanding of companies on how the TMPIs are deduced, rapporteur(s) views that it’s better to clarify this with RAN1.</w:t>
      </w:r>
    </w:p>
    <w:p w14:paraId="0AB1945A" w14:textId="77777777" w:rsidR="004D2793" w:rsidRDefault="005F6B2B">
      <w:pPr>
        <w:jc w:val="both"/>
      </w:pPr>
      <w:r>
        <w:rPr>
          <w:b/>
          <w:bCs/>
        </w:rPr>
        <w:t>Proposal:</w:t>
      </w:r>
      <w:r>
        <w:t xml:space="preserve"> Draft reply to RAN1 with the below:</w:t>
      </w:r>
    </w:p>
    <w:tbl>
      <w:tblPr>
        <w:tblStyle w:val="TableGrid"/>
        <w:tblW w:w="11393" w:type="dxa"/>
        <w:tblInd w:w="-725" w:type="dxa"/>
        <w:tblLayout w:type="fixed"/>
        <w:tblLook w:val="04A0" w:firstRow="1" w:lastRow="0" w:firstColumn="1" w:lastColumn="0" w:noHBand="0" w:noVBand="1"/>
      </w:tblPr>
      <w:tblGrid>
        <w:gridCol w:w="11393"/>
      </w:tblGrid>
      <w:tr w:rsidR="004D2793" w14:paraId="7CDE8C13" w14:textId="77777777">
        <w:trPr>
          <w:trHeight w:val="6869"/>
        </w:trPr>
        <w:tc>
          <w:tcPr>
            <w:tcW w:w="11393" w:type="dxa"/>
          </w:tcPr>
          <w:p w14:paraId="5994FC0A" w14:textId="77777777" w:rsidR="004D2793" w:rsidRDefault="005F6B2B">
            <w:pPr>
              <w:jc w:val="both"/>
            </w:pPr>
            <w:bookmarkStart w:id="68" w:name="_Hlk41390362"/>
            <w:r>
              <w:lastRenderedPageBreak/>
              <w:t>RAN2 prefers to use one-row method of signaling with the interpretation that the absence of the TMPI capability for port configuration implies that the UE does not support any TMPIs with UL full power mode 2 operation. A sample ASN.1 signaling is shown below.</w:t>
            </w:r>
          </w:p>
          <w:p w14:paraId="4395E014" w14:textId="77777777" w:rsidR="004D2793" w:rsidRDefault="005F6B2B">
            <w:pPr>
              <w:jc w:val="both"/>
            </w:pPr>
            <w:r>
              <w:t>RAN2 also wonders whether the UL full power mode 2 supporting TPMIs for a fallback coherency/port config can be deduced from a reported set of TPMIs, or the UE needs to explicitly report supported TPMIs for each coherency/port config the UE can support. As an example, should the UE (which supports partial coherency with 4 ports) also report 4PortNonCoherent along with 4PortPartialCoherent IE, or 4PortPartialCoherent IE can provide this information as well?</w:t>
            </w:r>
          </w:p>
          <w:p w14:paraId="67C22DF0" w14:textId="77777777" w:rsidR="004D2793" w:rsidRDefault="005F6B2B">
            <w:pPr>
              <w:pStyle w:val="PL"/>
              <w:rPr>
                <w:snapToGrid w:val="0"/>
              </w:rPr>
            </w:pPr>
            <w:r>
              <w:rPr>
                <w:snapToGrid w:val="0"/>
              </w:rPr>
              <w:t>fullULTxPowerMode2       SEQUENCE {</w:t>
            </w:r>
          </w:p>
          <w:p w14:paraId="1F6945C1" w14:textId="77777777" w:rsidR="004D2793" w:rsidRDefault="005F6B2B">
            <w:pPr>
              <w:pStyle w:val="PL"/>
              <w:rPr>
                <w:snapToGrid w:val="0"/>
              </w:rPr>
            </w:pPr>
            <w:r>
              <w:rPr>
                <w:snapToGrid w:val="0"/>
              </w:rPr>
              <w:tab/>
              <w:t>-- &lt;&lt;skipped other IEs&gt;&gt;</w:t>
            </w:r>
          </w:p>
          <w:p w14:paraId="24A5B05E" w14:textId="77777777" w:rsidR="004D2793" w:rsidRDefault="005F6B2B">
            <w:pPr>
              <w:pStyle w:val="PL"/>
              <w:rPr>
                <w:snapToGrid w:val="0"/>
              </w:rPr>
            </w:pPr>
            <w:r>
              <w:rPr>
                <w:snapToGrid w:val="0"/>
              </w:rPr>
              <w:tab/>
              <w:t xml:space="preserve">maxNumOfSRS-ResourcesUL-Mode2      </w:t>
            </w:r>
            <w:proofErr w:type="spellStart"/>
            <w:r>
              <w:rPr>
                <w:snapToGrid w:val="0"/>
              </w:rPr>
              <w:t>MaxNumOfSRS-ResourcesUL-Mode2</w:t>
            </w:r>
            <w:proofErr w:type="spellEnd"/>
            <w:r>
              <w:rPr>
                <w:snapToGrid w:val="0"/>
              </w:rPr>
              <w:t xml:space="preserve">         OPTIONAL,</w:t>
            </w:r>
            <w:r>
              <w:rPr>
                <w:snapToGrid w:val="0"/>
              </w:rPr>
              <w:br/>
            </w:r>
            <w:r>
              <w:rPr>
                <w:snapToGrid w:val="0"/>
              </w:rPr>
              <w:tab/>
            </w:r>
            <w:proofErr w:type="spellStart"/>
            <w:r>
              <w:rPr>
                <w:snapToGrid w:val="0"/>
              </w:rPr>
              <w:t>supportedTPMI</w:t>
            </w:r>
            <w:proofErr w:type="spellEnd"/>
            <w:r>
              <w:rPr>
                <w:snapToGrid w:val="0"/>
              </w:rPr>
              <w:t xml:space="preserve">                      </w:t>
            </w:r>
            <w:proofErr w:type="spellStart"/>
            <w:r>
              <w:rPr>
                <w:snapToGrid w:val="0"/>
              </w:rPr>
              <w:t>TpmiPerPortConfig</w:t>
            </w:r>
            <w:proofErr w:type="spellEnd"/>
            <w:r>
              <w:rPr>
                <w:snapToGrid w:val="0"/>
              </w:rPr>
              <w:t xml:space="preserve">         </w:t>
            </w:r>
            <w:proofErr w:type="gramStart"/>
            <w:r>
              <w:rPr>
                <w:snapToGrid w:val="0"/>
              </w:rPr>
              <w:t xml:space="preserve">OPTIONAL  </w:t>
            </w:r>
            <w:r>
              <w:rPr>
                <w:snapToGrid w:val="0"/>
                <w:highlight w:val="yellow"/>
              </w:rPr>
              <w:t>--</w:t>
            </w:r>
            <w:proofErr w:type="gramEnd"/>
            <w:r>
              <w:rPr>
                <w:snapToGrid w:val="0"/>
                <w:highlight w:val="yellow"/>
              </w:rPr>
              <w:t xml:space="preserve"> absence mean no TPMIs are supported</w:t>
            </w:r>
            <w:r>
              <w:rPr>
                <w:snapToGrid w:val="0"/>
              </w:rPr>
              <w:t xml:space="preserve"> </w:t>
            </w:r>
            <w:r>
              <w:rPr>
                <w:snapToGrid w:val="0"/>
                <w:highlight w:val="yellow"/>
              </w:rPr>
              <w:t>and UE only supports 1-port operation with full power mode 2.</w:t>
            </w:r>
            <w:r>
              <w:rPr>
                <w:snapToGrid w:val="0"/>
              </w:rPr>
              <w:t xml:space="preserve">  </w:t>
            </w:r>
          </w:p>
          <w:p w14:paraId="036BC2EB" w14:textId="77777777" w:rsidR="004D2793" w:rsidRDefault="005F6B2B">
            <w:pPr>
              <w:pStyle w:val="PL"/>
              <w:rPr>
                <w:snapToGrid w:val="0"/>
              </w:rPr>
            </w:pPr>
            <w:r>
              <w:rPr>
                <w:snapToGrid w:val="0"/>
              </w:rPr>
              <w:t>}</w:t>
            </w:r>
          </w:p>
          <w:p w14:paraId="582170C2" w14:textId="77777777" w:rsidR="004D2793" w:rsidRDefault="004D2793">
            <w:pPr>
              <w:pStyle w:val="PL"/>
              <w:rPr>
                <w:snapToGrid w:val="0"/>
              </w:rPr>
            </w:pPr>
          </w:p>
          <w:p w14:paraId="15EFB5F2" w14:textId="77777777" w:rsidR="004D2793" w:rsidRDefault="005F6B2B">
            <w:pPr>
              <w:pStyle w:val="PL"/>
              <w:rPr>
                <w:snapToGrid w:val="0"/>
              </w:rPr>
            </w:pPr>
            <w:proofErr w:type="spellStart"/>
            <w:r>
              <w:rPr>
                <w:snapToGrid w:val="0"/>
              </w:rPr>
              <w:t>TpmiPerPortConfig</w:t>
            </w:r>
            <w:proofErr w:type="spellEnd"/>
            <w:r>
              <w:rPr>
                <w:snapToGrid w:val="0"/>
              </w:rPr>
              <w:t xml:space="preserve">        SEQUENCE {</w:t>
            </w:r>
            <w:r>
              <w:rPr>
                <w:snapToGrid w:val="0"/>
              </w:rPr>
              <w:br/>
            </w:r>
            <w:r>
              <w:rPr>
                <w:snapToGrid w:val="0"/>
              </w:rPr>
              <w:tab/>
              <w:t>2Port</w:t>
            </w:r>
            <w:r>
              <w:rPr>
                <w:snapToGrid w:val="0"/>
              </w:rPr>
              <w:tab/>
            </w:r>
            <w:r>
              <w:rPr>
                <w:snapToGrid w:val="0"/>
              </w:rPr>
              <w:tab/>
            </w:r>
            <w:r>
              <w:rPr>
                <w:snapToGrid w:val="0"/>
              </w:rPr>
              <w:tab/>
              <w:t xml:space="preserve">   BIT STRING (SIZE (2))</w:t>
            </w:r>
            <w:r>
              <w:rPr>
                <w:snapToGrid w:val="0"/>
              </w:rPr>
              <w:tab/>
              <w:t xml:space="preserve">OPTIONAL, </w:t>
            </w:r>
            <w:r>
              <w:rPr>
                <w:snapToGrid w:val="0"/>
                <w:highlight w:val="yellow"/>
              </w:rPr>
              <w:t>-- absence mean no TPMIs are supported.</w:t>
            </w:r>
            <w:r>
              <w:rPr>
                <w:snapToGrid w:val="0"/>
              </w:rPr>
              <w:br/>
              <w:t xml:space="preserve"> </w:t>
            </w:r>
            <w:r>
              <w:rPr>
                <w:snapToGrid w:val="0"/>
              </w:rPr>
              <w:tab/>
              <w:t xml:space="preserve">4PortNonCoherent   ENUMERATED {g0,g1,g2,g3} OPTIONAL, </w:t>
            </w:r>
            <w:r>
              <w:rPr>
                <w:snapToGrid w:val="0"/>
                <w:highlight w:val="yellow"/>
              </w:rPr>
              <w:t>-- absence mean no TPMIs are supported.</w:t>
            </w:r>
            <w:r>
              <w:rPr>
                <w:snapToGrid w:val="0"/>
              </w:rPr>
              <w:br/>
              <w:t xml:space="preserve"> </w:t>
            </w:r>
            <w:r>
              <w:rPr>
                <w:snapToGrid w:val="0"/>
              </w:rPr>
              <w:tab/>
              <w:t xml:space="preserve">4PortPartialCoherent  ENUMERATED {g0,g1,g2,g3,g4,g5,g6}  OPTIONAL </w:t>
            </w:r>
            <w:r>
              <w:rPr>
                <w:snapToGrid w:val="0"/>
                <w:highlight w:val="yellow"/>
              </w:rPr>
              <w:t>-- absence mean no TPMIs are supported.</w:t>
            </w:r>
            <w:r>
              <w:rPr>
                <w:snapToGrid w:val="0"/>
              </w:rPr>
              <w:br/>
              <w:t>}</w:t>
            </w:r>
          </w:p>
          <w:p w14:paraId="2823B4DF" w14:textId="77777777" w:rsidR="004D2793" w:rsidRDefault="004D2793">
            <w:pPr>
              <w:jc w:val="both"/>
            </w:pPr>
          </w:p>
        </w:tc>
      </w:tr>
      <w:bookmarkEnd w:id="68"/>
    </w:tbl>
    <w:p w14:paraId="00B0B688" w14:textId="77777777" w:rsidR="004D2793" w:rsidRDefault="004D2793">
      <w:pPr>
        <w:jc w:val="both"/>
      </w:pPr>
    </w:p>
    <w:p w14:paraId="16573C2D" w14:textId="77777777" w:rsidR="004D2793" w:rsidRDefault="005F6B2B">
      <w:pPr>
        <w:jc w:val="both"/>
        <w:rPr>
          <w:b/>
          <w:bCs/>
          <w:color w:val="FF0000"/>
        </w:rPr>
      </w:pPr>
      <w:r>
        <w:rPr>
          <w:b/>
          <w:bCs/>
          <w:color w:val="FF0000"/>
        </w:rPr>
        <w:t>Phase 2 review</w:t>
      </w:r>
    </w:p>
    <w:tbl>
      <w:tblPr>
        <w:tblStyle w:val="TableGrid"/>
        <w:tblW w:w="7783" w:type="dxa"/>
        <w:tblLayout w:type="fixed"/>
        <w:tblLook w:val="04A0" w:firstRow="1" w:lastRow="0" w:firstColumn="1" w:lastColumn="0" w:noHBand="0" w:noVBand="1"/>
      </w:tblPr>
      <w:tblGrid>
        <w:gridCol w:w="1433"/>
        <w:gridCol w:w="6350"/>
      </w:tblGrid>
      <w:tr w:rsidR="004D2793" w14:paraId="0897DF4F" w14:textId="77777777">
        <w:tc>
          <w:tcPr>
            <w:tcW w:w="1433" w:type="dxa"/>
            <w:shd w:val="clear" w:color="auto" w:fill="D9D9D9" w:themeFill="background1" w:themeFillShade="D9"/>
          </w:tcPr>
          <w:p w14:paraId="2BAC49BD"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6350" w:type="dxa"/>
            <w:shd w:val="clear" w:color="auto" w:fill="D9D9D9" w:themeFill="background1" w:themeFillShade="D9"/>
          </w:tcPr>
          <w:p w14:paraId="0B95B044" w14:textId="77777777" w:rsidR="004D2793" w:rsidRDefault="005F6B2B">
            <w:pPr>
              <w:spacing w:after="0"/>
              <w:jc w:val="center"/>
              <w:rPr>
                <w:rFonts w:ascii="Arial" w:hAnsi="Arial" w:cs="Arial"/>
                <w:b/>
                <w:bCs/>
                <w:lang w:val="en-GB"/>
              </w:rPr>
            </w:pPr>
            <w:r>
              <w:rPr>
                <w:rFonts w:ascii="Arial" w:hAnsi="Arial" w:cs="Arial"/>
                <w:b/>
                <w:bCs/>
                <w:lang w:val="en-GB"/>
              </w:rPr>
              <w:t>Company’s comments, if any on the reply LS content</w:t>
            </w:r>
          </w:p>
        </w:tc>
      </w:tr>
      <w:tr w:rsidR="004D2793" w14:paraId="39AE96DC" w14:textId="77777777">
        <w:tc>
          <w:tcPr>
            <w:tcW w:w="1433" w:type="dxa"/>
          </w:tcPr>
          <w:p w14:paraId="455E972E" w14:textId="77777777" w:rsidR="004D2793" w:rsidRDefault="005F6B2B">
            <w:pPr>
              <w:spacing w:after="0"/>
              <w:jc w:val="both"/>
              <w:rPr>
                <w:lang w:val="en-GB" w:eastAsia="zh-CN"/>
              </w:rPr>
            </w:pPr>
            <w:ins w:id="69" w:author="Qualcomm (Masato)" w:date="2020-05-29T16:42:00Z">
              <w:r>
                <w:rPr>
                  <w:lang w:val="en-GB" w:eastAsia="zh-CN"/>
                </w:rPr>
                <w:t>Qualcomm Incorporated</w:t>
              </w:r>
            </w:ins>
          </w:p>
        </w:tc>
        <w:tc>
          <w:tcPr>
            <w:tcW w:w="6350" w:type="dxa"/>
          </w:tcPr>
          <w:p w14:paraId="58DA87C1" w14:textId="77777777" w:rsidR="004D2793" w:rsidRDefault="005F6B2B">
            <w:pPr>
              <w:pStyle w:val="xmsonormal"/>
              <w:rPr>
                <w:ins w:id="70" w:author="Qualcomm - Peng Cheng" w:date="2020-05-29T16:38:00Z"/>
              </w:rPr>
            </w:pPr>
            <w:ins w:id="71" w:author="Qualcomm - Peng Cheng" w:date="2020-05-29T16:38:00Z">
              <w:r>
                <w:t>We don’t agree with this LS.</w:t>
              </w:r>
            </w:ins>
          </w:p>
          <w:p w14:paraId="5296D692" w14:textId="77777777" w:rsidR="004D2793" w:rsidRDefault="005F6B2B">
            <w:pPr>
              <w:pStyle w:val="xmsonormal"/>
              <w:rPr>
                <w:ins w:id="72" w:author="Qualcomm - Peng Cheng" w:date="2020-05-29T16:38:00Z"/>
              </w:rPr>
            </w:pPr>
            <w:ins w:id="73" w:author="Qualcomm - Peng Cheng" w:date="2020-05-29T16:38:00Z">
              <w:r>
                <w:t xml:space="preserve">As we commented in the Q4, the one-row and two-row issues raised by RAN1 is to address whether use one single capability for max SRS resources and TPMI or split to two capabilities for max number of SRS resources and TPMI separately. We think it is different from the understanding and example structures provided by rapporteur. </w:t>
              </w:r>
            </w:ins>
          </w:p>
          <w:p w14:paraId="7FB2889C" w14:textId="77777777" w:rsidR="004D2793" w:rsidRDefault="005F6B2B">
            <w:pPr>
              <w:pStyle w:val="xmsonormal"/>
              <w:rPr>
                <w:ins w:id="74" w:author="Qualcomm - Peng Cheng" w:date="2020-05-29T16:38:00Z"/>
              </w:rPr>
            </w:pPr>
            <w:ins w:id="75" w:author="Qualcomm - Peng Cheng" w:date="2020-05-29T16:38:00Z">
              <w:r>
                <w:t>“</w:t>
              </w:r>
              <w:r>
                <w:rPr>
                  <w:i/>
                  <w:iCs/>
                </w:rPr>
                <w:t>Mode 2 UE capability will identify a maximum number of SRS resources supported by the UE and any TPMI(s) supported by the UE with full power within at least one row.  If two rows are used, this SRS and TPMI related capability information is split into respective rows</w:t>
              </w:r>
              <w:r>
                <w:t>.” quoted from RAN1 LS.</w:t>
              </w:r>
            </w:ins>
          </w:p>
          <w:p w14:paraId="7F2FC640" w14:textId="77777777" w:rsidR="004D2793" w:rsidRDefault="005F6B2B">
            <w:pPr>
              <w:pStyle w:val="xmsonormal"/>
              <w:rPr>
                <w:ins w:id="76" w:author="Qualcomm - Peng Cheng" w:date="2020-05-29T16:38:00Z"/>
              </w:rPr>
            </w:pPr>
            <w:ins w:id="77" w:author="Qualcomm - Peng Cheng" w:date="2020-05-29T16:38:00Z">
              <w:r>
                <w:t xml:space="preserve">In our view, no matter supporting RAN1 one-row or two-row, we don’t see there are too much differences from RAN2 signaling complexity perspective. The ASN.1 impact is trivial. In that sense, we don’t see RAN2 needs to provide the preferences even in the case that RAN1 hasn’t finalized this part of capability discussion which might also impact other capability discussion. </w:t>
              </w:r>
            </w:ins>
          </w:p>
          <w:p w14:paraId="66D56F92" w14:textId="77777777" w:rsidR="004D2793" w:rsidRDefault="005F6B2B">
            <w:pPr>
              <w:pStyle w:val="xmsonormal"/>
              <w:rPr>
                <w:ins w:id="78" w:author="Qualcomm - Peng Cheng" w:date="2020-05-29T16:38:00Z"/>
              </w:rPr>
            </w:pPr>
            <w:ins w:id="79" w:author="Qualcomm - Peng Cheng" w:date="2020-05-29T16:38:00Z">
              <w:r>
                <w:lastRenderedPageBreak/>
                <w:t>See ‘</w:t>
              </w:r>
              <w:r>
                <w:rPr>
                  <w:i/>
                  <w:iCs/>
                </w:rPr>
                <w:t>RAN1 is also discussing potential motivations for two rows for 16-5c in the context of UL Tx switching with Option 2.</w:t>
              </w:r>
              <w:r>
                <w:t>’ quoted from RAN1 LS.</w:t>
              </w:r>
            </w:ins>
          </w:p>
          <w:p w14:paraId="25262AA7" w14:textId="77777777" w:rsidR="004D2793" w:rsidRDefault="004D2793">
            <w:pPr>
              <w:pStyle w:val="xmsonormal"/>
              <w:rPr>
                <w:ins w:id="80" w:author="Qualcomm - Peng Cheng" w:date="2020-05-29T16:38:00Z"/>
              </w:rPr>
            </w:pPr>
          </w:p>
          <w:p w14:paraId="443F10C0" w14:textId="77777777" w:rsidR="004D2793" w:rsidRDefault="005F6B2B">
            <w:pPr>
              <w:pStyle w:val="xmsonormal"/>
              <w:rPr>
                <w:ins w:id="81" w:author="Qualcomm - Peng Cheng" w:date="2020-05-29T16:38:00Z"/>
              </w:rPr>
            </w:pPr>
            <w:ins w:id="82" w:author="Qualcomm - Peng Cheng" w:date="2020-05-29T16:38:00Z">
              <w:r>
                <w:t>Therefore, we’d suggest RAN2 only replies there are no much differences from RAN2 signaling complexity point of view for either one-row or two-row method and should wait for RAN1 making conclusion on this UL fullmode2 capability.</w:t>
              </w:r>
            </w:ins>
          </w:p>
          <w:p w14:paraId="4272658C" w14:textId="77777777" w:rsidR="004D2793" w:rsidRPr="004D2793" w:rsidRDefault="004D2793">
            <w:pPr>
              <w:spacing w:after="0"/>
              <w:jc w:val="both"/>
              <w:rPr>
                <w:rPrChange w:id="83" w:author="Qualcomm - Peng Cheng" w:date="2020-05-29T16:38:00Z">
                  <w:rPr>
                    <w:lang w:val="en-GB"/>
                  </w:rPr>
                </w:rPrChange>
              </w:rPr>
            </w:pPr>
          </w:p>
        </w:tc>
      </w:tr>
      <w:tr w:rsidR="004D2793" w14:paraId="58D66EAE" w14:textId="77777777">
        <w:trPr>
          <w:ins w:id="84" w:author="Ericsson" w:date="2020-05-29T11:07:00Z"/>
        </w:trPr>
        <w:tc>
          <w:tcPr>
            <w:tcW w:w="1433" w:type="dxa"/>
          </w:tcPr>
          <w:p w14:paraId="79DE3815" w14:textId="77777777" w:rsidR="004D2793" w:rsidRDefault="005F6B2B">
            <w:pPr>
              <w:spacing w:after="0"/>
              <w:jc w:val="both"/>
              <w:rPr>
                <w:ins w:id="85" w:author="Ericsson" w:date="2020-05-29T11:07:00Z"/>
                <w:lang w:val="en-GB" w:eastAsia="zh-CN"/>
              </w:rPr>
            </w:pPr>
            <w:ins w:id="86" w:author="Ericsson" w:date="2020-05-29T11:07:00Z">
              <w:r>
                <w:rPr>
                  <w:lang w:val="en-GB" w:eastAsia="zh-CN"/>
                </w:rPr>
                <w:lastRenderedPageBreak/>
                <w:t>Ericsson</w:t>
              </w:r>
            </w:ins>
          </w:p>
        </w:tc>
        <w:tc>
          <w:tcPr>
            <w:tcW w:w="6350" w:type="dxa"/>
          </w:tcPr>
          <w:p w14:paraId="5D1A6661" w14:textId="77777777" w:rsidR="004D2793" w:rsidRDefault="005F6B2B">
            <w:pPr>
              <w:spacing w:after="0"/>
              <w:jc w:val="both"/>
              <w:rPr>
                <w:ins w:id="87" w:author="Ericsson" w:date="2020-05-29T11:07:00Z"/>
                <w:lang w:val="en-GB" w:eastAsia="zh-CN"/>
              </w:rPr>
            </w:pPr>
            <w:ins w:id="88" w:author="Ericsson" w:date="2020-05-29T11:07:00Z">
              <w:r>
                <w:rPr>
                  <w:lang w:val="en-GB" w:eastAsia="zh-CN"/>
                </w:rPr>
                <w:t>Regarding: ‘-- absence mean no TPMIs are supported and UE only supports 1-port operation with full power mode 2.’, we think this is not quite correct.  A UE can support multiple SRS ports in Mode 2 without any support for full power TPMIs.  Saying ‘-- absence mean no TPMIs are supported’ is correct.</w:t>
              </w:r>
            </w:ins>
          </w:p>
        </w:tc>
      </w:tr>
      <w:tr w:rsidR="006B2DA9" w14:paraId="54A70A80" w14:textId="77777777">
        <w:tc>
          <w:tcPr>
            <w:tcW w:w="1433" w:type="dxa"/>
          </w:tcPr>
          <w:p w14:paraId="3560E214" w14:textId="27B679AD" w:rsidR="006B2DA9" w:rsidRDefault="006B2DA9" w:rsidP="006B2DA9">
            <w:pPr>
              <w:spacing w:after="0"/>
              <w:jc w:val="both"/>
              <w:rPr>
                <w:lang w:val="en-GB" w:eastAsia="zh-CN"/>
              </w:rPr>
            </w:pPr>
            <w:ins w:id="89" w:author="Huawei" w:date="2020-05-30T21:40:00Z">
              <w:r w:rsidRPr="00744ED2">
                <w:rPr>
                  <w:rFonts w:hint="eastAsia"/>
                  <w:lang w:val="en-GB" w:eastAsia="zh-CN"/>
                </w:rPr>
                <w:t>H</w:t>
              </w:r>
              <w:r w:rsidRPr="00744ED2">
                <w:rPr>
                  <w:lang w:val="en-GB" w:eastAsia="zh-CN"/>
                </w:rPr>
                <w:t xml:space="preserve">uawei, </w:t>
              </w:r>
              <w:proofErr w:type="spellStart"/>
              <w:r w:rsidRPr="00744ED2">
                <w:rPr>
                  <w:lang w:val="en-GB" w:eastAsia="zh-CN"/>
                </w:rPr>
                <w:t>HiSilicon</w:t>
              </w:r>
            </w:ins>
            <w:proofErr w:type="spellEnd"/>
          </w:p>
        </w:tc>
        <w:tc>
          <w:tcPr>
            <w:tcW w:w="6350" w:type="dxa"/>
          </w:tcPr>
          <w:p w14:paraId="64E7EFDE" w14:textId="2339CA36" w:rsidR="006B2DA9" w:rsidRDefault="006B2DA9" w:rsidP="006B2DA9">
            <w:pPr>
              <w:pStyle w:val="CommentText"/>
              <w:spacing w:after="0"/>
              <w:rPr>
                <w:ins w:id="90" w:author="Huawei" w:date="2020-05-30T21:40:00Z"/>
                <w:lang w:eastAsia="zh-CN"/>
              </w:rPr>
            </w:pPr>
            <w:ins w:id="91" w:author="Huawei" w:date="2020-05-30T21:40:00Z">
              <w:r>
                <w:rPr>
                  <w:lang w:eastAsia="zh-CN"/>
                </w:rPr>
                <w:t xml:space="preserve">We support the LS and one-row signalling. Since Mode-2 is a complete solution, while SRS and TPMIs are the two components in the solution, which cannot be two independent FGs. </w:t>
              </w:r>
            </w:ins>
          </w:p>
          <w:p w14:paraId="30EA0AF7" w14:textId="4D879B64" w:rsidR="006B2DA9" w:rsidRDefault="006B2DA9" w:rsidP="006B2DA9">
            <w:pPr>
              <w:pStyle w:val="CommentText"/>
              <w:spacing w:after="0"/>
              <w:rPr>
                <w:ins w:id="92" w:author="Huawei" w:date="2020-05-30T21:40:00Z"/>
                <w:lang w:eastAsia="zh-CN"/>
              </w:rPr>
            </w:pPr>
            <w:ins w:id="93" w:author="Huawei" w:date="2020-05-30T21:40:00Z">
              <w:r>
                <w:rPr>
                  <w:lang w:eastAsia="zh-CN"/>
                </w:rPr>
                <w:t>The interpretation on TPMIs needs some updates:</w:t>
              </w:r>
            </w:ins>
          </w:p>
          <w:p w14:paraId="1DB36E1D" w14:textId="77777777" w:rsidR="006B2DA9" w:rsidRDefault="006B2DA9" w:rsidP="006B2DA9">
            <w:pPr>
              <w:spacing w:after="0"/>
              <w:jc w:val="both"/>
              <w:rPr>
                <w:ins w:id="94" w:author="Huawei" w:date="2020-05-30T21:40:00Z"/>
                <w:lang w:eastAsia="zh-CN"/>
              </w:rPr>
            </w:pPr>
            <w:ins w:id="95" w:author="Huawei" w:date="2020-05-30T21:40:00Z">
              <w:r>
                <w:t>“</w:t>
              </w:r>
              <w:r w:rsidRPr="00FC27F8">
                <w:rPr>
                  <w:b/>
                </w:rPr>
                <w:t>absence</w:t>
              </w:r>
              <w:r w:rsidRPr="00FC27F8">
                <w:rPr>
                  <w:rStyle w:val="CommentReference"/>
                  <w:b/>
                </w:rPr>
                <w:annotationRef/>
              </w:r>
              <w:r w:rsidRPr="00FC27F8">
                <w:rPr>
                  <w:b/>
                </w:rPr>
                <w:t xml:space="preserve"> of the TMPI capability for port configuration implies that the UE does not support any TMPIs </w:t>
              </w:r>
              <w:r w:rsidRPr="006761D4">
                <w:rPr>
                  <w:b/>
                  <w:highlight w:val="yellow"/>
                </w:rPr>
                <w:t xml:space="preserve">in </w:t>
              </w:r>
              <w:proofErr w:type="spellStart"/>
              <w:r w:rsidRPr="006761D4">
                <w:rPr>
                  <w:b/>
                  <w:snapToGrid w:val="0"/>
                  <w:highlight w:val="yellow"/>
                </w:rPr>
                <w:t>TpmiPerPortConfig</w:t>
              </w:r>
              <w:proofErr w:type="spellEnd"/>
              <w:r w:rsidRPr="00FC27F8">
                <w:rPr>
                  <w:b/>
                </w:rPr>
                <w:t xml:space="preserve"> with UL full power mode 2 operation</w:t>
              </w:r>
              <w:r>
                <w:t>”, since</w:t>
              </w:r>
              <w:r>
                <w:rPr>
                  <w:lang w:eastAsia="zh-CN"/>
                </w:rPr>
                <w:t xml:space="preserve"> </w:t>
              </w:r>
              <w:r>
                <w:rPr>
                  <w:rFonts w:hint="eastAsia"/>
                  <w:lang w:eastAsia="zh-CN"/>
                </w:rPr>
                <w:t>without the TPMI co</w:t>
              </w:r>
              <w:r>
                <w:rPr>
                  <w:lang w:eastAsia="zh-CN"/>
                </w:rPr>
                <w:t>mponent, only the TPMI with every port enabled can be used for full power, such as: 1-port case, or two port with [1 0; 0 1].</w:t>
              </w:r>
            </w:ins>
          </w:p>
          <w:p w14:paraId="079413D9" w14:textId="77777777" w:rsidR="006B2DA9" w:rsidRDefault="006B2DA9" w:rsidP="006B2DA9">
            <w:pPr>
              <w:spacing w:after="0"/>
              <w:jc w:val="both"/>
              <w:rPr>
                <w:ins w:id="96" w:author="Huawei" w:date="2020-05-30T21:40:00Z"/>
                <w:lang w:eastAsia="zh-CN"/>
              </w:rPr>
            </w:pPr>
          </w:p>
          <w:p w14:paraId="60CDDD13" w14:textId="57A89CD5" w:rsidR="006B2DA9" w:rsidRDefault="006B2DA9" w:rsidP="006B2DA9">
            <w:pPr>
              <w:spacing w:after="0"/>
              <w:jc w:val="both"/>
              <w:rPr>
                <w:lang w:val="en-GB" w:eastAsia="zh-CN"/>
              </w:rPr>
            </w:pPr>
            <w:ins w:id="97" w:author="Huawei" w:date="2020-05-30T21:40:00Z">
              <w:r>
                <w:rPr>
                  <w:lang w:eastAsia="zh-CN"/>
                </w:rPr>
                <w:t xml:space="preserve">Besides, there could be some wording improvements for the LS. </w:t>
              </w:r>
            </w:ins>
            <w:ins w:id="98" w:author="Huawei" w:date="2020-05-30T21:41:00Z">
              <w:r>
                <w:rPr>
                  <w:lang w:eastAsia="zh-CN"/>
                </w:rPr>
                <w:t>We</w:t>
              </w:r>
            </w:ins>
            <w:ins w:id="99" w:author="Huawei" w:date="2020-05-30T21:40:00Z">
              <w:r>
                <w:rPr>
                  <w:lang w:eastAsia="zh-CN"/>
                </w:rPr>
                <w:t xml:space="preserve"> add the suggested update in the following.</w:t>
              </w:r>
            </w:ins>
          </w:p>
        </w:tc>
      </w:tr>
      <w:tr w:rsidR="006B2DA9" w14:paraId="61704E41" w14:textId="77777777">
        <w:tc>
          <w:tcPr>
            <w:tcW w:w="1433" w:type="dxa"/>
          </w:tcPr>
          <w:p w14:paraId="274AC038" w14:textId="0E193078" w:rsidR="006B2DA9" w:rsidRDefault="00B62086" w:rsidP="006B2DA9">
            <w:pPr>
              <w:spacing w:after="0"/>
              <w:jc w:val="both"/>
              <w:rPr>
                <w:lang w:val="en-GB" w:eastAsia="zh-CN"/>
              </w:rPr>
            </w:pPr>
            <w:ins w:id="100" w:author="OPPO Zhongda" w:date="2020-05-31T10:52:00Z">
              <w:r>
                <w:rPr>
                  <w:rFonts w:hint="eastAsia"/>
                  <w:lang w:val="en-GB" w:eastAsia="zh-CN"/>
                </w:rPr>
                <w:t>O</w:t>
              </w:r>
              <w:r>
                <w:rPr>
                  <w:lang w:val="en-GB" w:eastAsia="zh-CN"/>
                </w:rPr>
                <w:t>PPO</w:t>
              </w:r>
            </w:ins>
          </w:p>
        </w:tc>
        <w:tc>
          <w:tcPr>
            <w:tcW w:w="6350" w:type="dxa"/>
          </w:tcPr>
          <w:p w14:paraId="79BCF783" w14:textId="27618333" w:rsidR="006B2DA9" w:rsidRDefault="00B62086" w:rsidP="006B2DA9">
            <w:pPr>
              <w:spacing w:after="0"/>
              <w:jc w:val="both"/>
              <w:rPr>
                <w:lang w:val="en-GB" w:eastAsia="zh-CN"/>
              </w:rPr>
            </w:pPr>
            <w:ins w:id="101" w:author="OPPO Zhongda" w:date="2020-05-31T10:52:00Z">
              <w:r>
                <w:rPr>
                  <w:lang w:val="en-GB" w:eastAsia="zh-CN"/>
                </w:rPr>
                <w:t>We basically agree with what Qualcomm said.</w:t>
              </w:r>
            </w:ins>
            <w:ins w:id="102" w:author="OPPO Zhongda" w:date="2020-05-31T10:53:00Z">
              <w:r>
                <w:rPr>
                  <w:lang w:val="en-GB" w:eastAsia="zh-CN"/>
                </w:rPr>
                <w:t xml:space="preserve"> The argument on one row or two </w:t>
              </w:r>
              <w:proofErr w:type="gramStart"/>
              <w:r>
                <w:rPr>
                  <w:lang w:val="en-GB" w:eastAsia="zh-CN"/>
                </w:rPr>
                <w:t>row</w:t>
              </w:r>
              <w:proofErr w:type="gramEnd"/>
              <w:r>
                <w:rPr>
                  <w:lang w:val="en-GB" w:eastAsia="zh-CN"/>
                </w:rPr>
                <w:t xml:space="preserve"> is still going on in RAN1 and it is bit strange that RAN2 can have </w:t>
              </w:r>
            </w:ins>
            <w:ins w:id="103" w:author="OPPO Zhongda" w:date="2020-05-31T10:54:00Z">
              <w:r>
                <w:rPr>
                  <w:lang w:val="en-GB" w:eastAsia="zh-CN"/>
                </w:rPr>
                <w:t>any preference on this point. Regarding the signalling</w:t>
              </w:r>
            </w:ins>
            <w:ins w:id="104" w:author="OPPO Zhongda" w:date="2020-05-31T10:55:00Z">
              <w:r>
                <w:rPr>
                  <w:lang w:val="en-GB" w:eastAsia="zh-CN"/>
                </w:rPr>
                <w:t xml:space="preserve"> we fail to see there is any significant difference </w:t>
              </w:r>
            </w:ins>
            <w:ins w:id="105" w:author="OPPO Zhongda" w:date="2020-05-31T10:56:00Z">
              <w:r>
                <w:rPr>
                  <w:lang w:val="en-GB" w:eastAsia="zh-CN"/>
                </w:rPr>
                <w:t>as indicated by the example ASN.1 structure.</w:t>
              </w:r>
            </w:ins>
          </w:p>
        </w:tc>
      </w:tr>
      <w:tr w:rsidR="006B2DA9" w14:paraId="73A0461E" w14:textId="77777777">
        <w:tc>
          <w:tcPr>
            <w:tcW w:w="1433" w:type="dxa"/>
          </w:tcPr>
          <w:p w14:paraId="2C770295" w14:textId="29DF24BB" w:rsidR="006B2DA9" w:rsidRDefault="00C71294" w:rsidP="006B2DA9">
            <w:pPr>
              <w:spacing w:after="0"/>
              <w:jc w:val="both"/>
              <w:rPr>
                <w:lang w:val="en-GB" w:eastAsia="zh-CN"/>
              </w:rPr>
            </w:pPr>
            <w:ins w:id="106" w:author="vivo-Chenli" w:date="2020-05-31T20:25:00Z">
              <w:r>
                <w:rPr>
                  <w:lang w:val="en-GB" w:eastAsia="zh-CN"/>
                </w:rPr>
                <w:t>vivo</w:t>
              </w:r>
            </w:ins>
          </w:p>
        </w:tc>
        <w:tc>
          <w:tcPr>
            <w:tcW w:w="6350" w:type="dxa"/>
          </w:tcPr>
          <w:p w14:paraId="044F3D4E" w14:textId="77777777" w:rsidR="006B2DA9" w:rsidRDefault="00D33CC1" w:rsidP="005950A7">
            <w:pPr>
              <w:spacing w:after="0"/>
              <w:jc w:val="both"/>
              <w:rPr>
                <w:ins w:id="107" w:author="vivo-Chenli" w:date="2020-05-31T20:39:00Z"/>
                <w:lang w:val="en-GB" w:eastAsia="zh-CN"/>
              </w:rPr>
            </w:pPr>
            <w:ins w:id="108" w:author="vivo-Chenli" w:date="2020-05-31T20:28:00Z">
              <w:r>
                <w:rPr>
                  <w:lang w:val="en-GB" w:eastAsia="zh-CN"/>
                </w:rPr>
                <w:t xml:space="preserve">As far as I know, one/two rows issue are being discussed </w:t>
              </w:r>
            </w:ins>
            <w:ins w:id="109" w:author="vivo-Chenli" w:date="2020-05-31T20:38:00Z">
              <w:r>
                <w:rPr>
                  <w:lang w:val="en-GB" w:eastAsia="zh-CN"/>
                </w:rPr>
                <w:t xml:space="preserve">in RAN1. Thus, we also prefer not to provide any preference in the reply before extensively discussion from RAN2. </w:t>
              </w:r>
            </w:ins>
          </w:p>
          <w:p w14:paraId="6CAAE857" w14:textId="03376DF3" w:rsidR="005950A7" w:rsidRDefault="005950A7" w:rsidP="005950A7">
            <w:pPr>
              <w:spacing w:after="0"/>
              <w:jc w:val="both"/>
              <w:rPr>
                <w:lang w:val="en-GB" w:eastAsia="zh-CN"/>
              </w:rPr>
            </w:pPr>
            <w:ins w:id="110" w:author="vivo-Chenli" w:date="2020-05-31T20:39:00Z">
              <w:r>
                <w:rPr>
                  <w:lang w:val="en-GB" w:eastAsia="zh-CN"/>
                </w:rPr>
                <w:t xml:space="preserve">We do </w:t>
              </w:r>
              <w:proofErr w:type="gramStart"/>
              <w:r>
                <w:rPr>
                  <w:lang w:val="en-GB" w:eastAsia="zh-CN"/>
                </w:rPr>
                <w:t>more or less share</w:t>
              </w:r>
              <w:proofErr w:type="gramEnd"/>
              <w:r>
                <w:rPr>
                  <w:lang w:val="en-GB" w:eastAsia="zh-CN"/>
                </w:rPr>
                <w:t xml:space="preserve"> the same view as Qualcomm’s </w:t>
              </w:r>
            </w:ins>
            <w:ins w:id="111" w:author="vivo-Chenli" w:date="2020-05-31T20:40:00Z">
              <w:r>
                <w:rPr>
                  <w:lang w:val="en-GB" w:eastAsia="zh-CN"/>
                </w:rPr>
                <w:t>view</w:t>
              </w:r>
              <w:r w:rsidR="007338C1">
                <w:rPr>
                  <w:lang w:val="en-GB" w:eastAsia="zh-CN"/>
                </w:rPr>
                <w:t xml:space="preserve"> on the signalling complexity for </w:t>
              </w:r>
            </w:ins>
            <w:ins w:id="112" w:author="vivo-Chenli" w:date="2020-05-31T20:41:00Z">
              <w:r w:rsidR="007338C1">
                <w:rPr>
                  <w:lang w:val="en-GB" w:eastAsia="zh-CN"/>
                </w:rPr>
                <w:t xml:space="preserve">one or two rows. </w:t>
              </w:r>
            </w:ins>
          </w:p>
        </w:tc>
      </w:tr>
    </w:tbl>
    <w:p w14:paraId="66AED81E" w14:textId="77777777" w:rsidR="004D2793" w:rsidRDefault="004D2793">
      <w:pPr>
        <w:jc w:val="both"/>
      </w:pPr>
    </w:p>
    <w:p w14:paraId="5868FFE3" w14:textId="77777777" w:rsidR="006B2DA9" w:rsidRDefault="006B2DA9" w:rsidP="006B2DA9">
      <w:pPr>
        <w:jc w:val="both"/>
        <w:rPr>
          <w:lang w:eastAsia="zh-CN"/>
        </w:rPr>
      </w:pPr>
      <w:ins w:id="113" w:author="Huawei" w:date="2020-05-30T18:07:00Z">
        <w:r>
          <w:rPr>
            <w:lang w:eastAsia="zh-CN"/>
          </w:rPr>
          <w:t>Suggested wording from Huawei:</w:t>
        </w:r>
      </w:ins>
    </w:p>
    <w:tbl>
      <w:tblPr>
        <w:tblStyle w:val="TableGrid"/>
        <w:tblW w:w="11393" w:type="dxa"/>
        <w:tblInd w:w="-725" w:type="dxa"/>
        <w:tblLook w:val="04A0" w:firstRow="1" w:lastRow="0" w:firstColumn="1" w:lastColumn="0" w:noHBand="0" w:noVBand="1"/>
      </w:tblPr>
      <w:tblGrid>
        <w:gridCol w:w="11393"/>
      </w:tblGrid>
      <w:tr w:rsidR="006B2DA9" w14:paraId="772FB5E8" w14:textId="77777777" w:rsidTr="00ED7223">
        <w:trPr>
          <w:trHeight w:val="6869"/>
        </w:trPr>
        <w:tc>
          <w:tcPr>
            <w:tcW w:w="11393" w:type="dxa"/>
          </w:tcPr>
          <w:p w14:paraId="4F2D856D" w14:textId="77777777" w:rsidR="006B2DA9" w:rsidRDefault="006B2DA9" w:rsidP="00ED7223">
            <w:pPr>
              <w:jc w:val="both"/>
            </w:pPr>
            <w:r>
              <w:lastRenderedPageBreak/>
              <w:t xml:space="preserve">RAN2 prefers to use one-row method of signaling with the interpretation that the </w:t>
            </w:r>
            <w:ins w:id="114" w:author="Huawei" w:date="2020-05-30T17:23:00Z">
              <w:r>
                <w:t>SRS and TPMIs are the two parts for Mode-2</w:t>
              </w:r>
            </w:ins>
            <w:ins w:id="115" w:author="Huawei" w:date="2020-05-30T17:24:00Z">
              <w:r>
                <w:t xml:space="preserve"> full power</w:t>
              </w:r>
            </w:ins>
            <w:ins w:id="116" w:author="Huawei" w:date="2020-05-30T17:23:00Z">
              <w:r>
                <w:t xml:space="preserve">, </w:t>
              </w:r>
            </w:ins>
            <w:r>
              <w:t>absence of the TMPI capability for port configuration implies that the UE does not support any TMPIs</w:t>
            </w:r>
            <w:ins w:id="117" w:author="Huawei" w:date="2020-05-30T17:26:00Z">
              <w:r>
                <w:t xml:space="preserve"> in </w:t>
              </w:r>
              <w:proofErr w:type="spellStart"/>
              <w:r>
                <w:rPr>
                  <w:snapToGrid w:val="0"/>
                </w:rPr>
                <w:t>T</w:t>
              </w:r>
              <w:r w:rsidRPr="001F5BFC">
                <w:rPr>
                  <w:snapToGrid w:val="0"/>
                </w:rPr>
                <w:t>pmiPerPortConfig</w:t>
              </w:r>
            </w:ins>
            <w:proofErr w:type="spellEnd"/>
            <w:r>
              <w:t xml:space="preserve"> with UL full power mode 2 operation. A sample ASN.1 signaling is shown below.</w:t>
            </w:r>
          </w:p>
          <w:p w14:paraId="206477E6" w14:textId="77777777" w:rsidR="006B2DA9" w:rsidRDefault="006B2DA9" w:rsidP="00ED7223">
            <w:pPr>
              <w:jc w:val="both"/>
            </w:pPr>
            <w:r>
              <w:t>RAN2 also wonders whether the UL full power mode 2 supporting TPMIs for a fallback coherency/port config can be deduced from a reported set of TPMIs, or the UE needs to explicitly report supported TPMIs for each coherency/port config the UE can support. As an example, should the UE (which supports partial coherency with 4 ports) also report 4PortNonCoherent along with 4PortPartialCoherent IE, or 4PortPartialCoherent IE can provide this information as well?</w:t>
            </w:r>
          </w:p>
          <w:p w14:paraId="4958691A" w14:textId="77777777" w:rsidR="006B2DA9" w:rsidRPr="001F5BFC" w:rsidRDefault="006B2DA9" w:rsidP="00ED7223">
            <w:pPr>
              <w:pStyle w:val="PL"/>
              <w:rPr>
                <w:snapToGrid w:val="0"/>
              </w:rPr>
            </w:pPr>
            <w:r w:rsidRPr="001F5BFC">
              <w:rPr>
                <w:snapToGrid w:val="0"/>
              </w:rPr>
              <w:t>fullULTxPowerMode2       SEQUENCE {</w:t>
            </w:r>
          </w:p>
          <w:p w14:paraId="5FC4ED46" w14:textId="77777777" w:rsidR="006B2DA9" w:rsidRDefault="006B2DA9" w:rsidP="00ED7223">
            <w:pPr>
              <w:pStyle w:val="PL"/>
              <w:rPr>
                <w:snapToGrid w:val="0"/>
              </w:rPr>
            </w:pPr>
            <w:r>
              <w:rPr>
                <w:snapToGrid w:val="0"/>
              </w:rPr>
              <w:tab/>
              <w:t>-- &lt;&lt;skipped other IEs&gt;&gt;</w:t>
            </w:r>
          </w:p>
          <w:p w14:paraId="20CF86AD" w14:textId="77777777" w:rsidR="006B2DA9" w:rsidRPr="001F5BFC" w:rsidRDefault="006B2DA9" w:rsidP="00ED7223">
            <w:pPr>
              <w:pStyle w:val="PL"/>
              <w:rPr>
                <w:snapToGrid w:val="0"/>
              </w:rPr>
            </w:pPr>
            <w:r>
              <w:rPr>
                <w:snapToGrid w:val="0"/>
              </w:rPr>
              <w:tab/>
            </w:r>
            <w:r w:rsidRPr="001F5BFC">
              <w:rPr>
                <w:snapToGrid w:val="0"/>
              </w:rPr>
              <w:t>maxNumOfSRS-Reso</w:t>
            </w:r>
            <w:r>
              <w:rPr>
                <w:snapToGrid w:val="0"/>
              </w:rPr>
              <w:t>ur</w:t>
            </w:r>
            <w:r w:rsidRPr="001F5BFC">
              <w:rPr>
                <w:snapToGrid w:val="0"/>
              </w:rPr>
              <w:t>ces</w:t>
            </w:r>
            <w:r>
              <w:rPr>
                <w:snapToGrid w:val="0"/>
              </w:rPr>
              <w:t>UL-Mode2</w:t>
            </w:r>
            <w:r w:rsidRPr="001F5BFC">
              <w:rPr>
                <w:snapToGrid w:val="0"/>
              </w:rPr>
              <w:t xml:space="preserve">   </w:t>
            </w:r>
            <w:r>
              <w:rPr>
                <w:snapToGrid w:val="0"/>
              </w:rPr>
              <w:t xml:space="preserve">   </w:t>
            </w:r>
            <w:proofErr w:type="spellStart"/>
            <w:r w:rsidRPr="001F5BFC">
              <w:rPr>
                <w:snapToGrid w:val="0"/>
              </w:rPr>
              <w:t>MaxNumOfSRS-Resources</w:t>
            </w:r>
            <w:r>
              <w:rPr>
                <w:snapToGrid w:val="0"/>
              </w:rPr>
              <w:t>UL-Mode2</w:t>
            </w:r>
            <w:proofErr w:type="spellEnd"/>
            <w:r w:rsidRPr="001F5BFC">
              <w:rPr>
                <w:snapToGrid w:val="0"/>
              </w:rPr>
              <w:t xml:space="preserve">         OPTIONAL,</w:t>
            </w:r>
            <w:r>
              <w:rPr>
                <w:snapToGrid w:val="0"/>
              </w:rPr>
              <w:br/>
            </w:r>
            <w:r>
              <w:rPr>
                <w:snapToGrid w:val="0"/>
              </w:rPr>
              <w:tab/>
            </w:r>
            <w:proofErr w:type="spellStart"/>
            <w:r w:rsidRPr="001F5BFC">
              <w:rPr>
                <w:snapToGrid w:val="0"/>
              </w:rPr>
              <w:t>supportedTPMI</w:t>
            </w:r>
            <w:proofErr w:type="spellEnd"/>
            <w:r w:rsidRPr="001F5BFC">
              <w:rPr>
                <w:snapToGrid w:val="0"/>
              </w:rPr>
              <w:t xml:space="preserve">                      </w:t>
            </w:r>
            <w:proofErr w:type="spellStart"/>
            <w:r>
              <w:rPr>
                <w:snapToGrid w:val="0"/>
              </w:rPr>
              <w:t>T</w:t>
            </w:r>
            <w:r w:rsidRPr="001F5BFC">
              <w:rPr>
                <w:snapToGrid w:val="0"/>
              </w:rPr>
              <w:t>pmiPerPortConfig</w:t>
            </w:r>
            <w:proofErr w:type="spellEnd"/>
            <w:r w:rsidRPr="001F5BFC">
              <w:rPr>
                <w:snapToGrid w:val="0"/>
              </w:rPr>
              <w:t xml:space="preserve">         OPTIONAL  </w:t>
            </w:r>
            <w:r w:rsidRPr="00F91AA8">
              <w:rPr>
                <w:snapToGrid w:val="0"/>
                <w:highlight w:val="yellow"/>
              </w:rPr>
              <w:t>-- absenc</w:t>
            </w:r>
            <w:r w:rsidRPr="00C524DD">
              <w:rPr>
                <w:snapToGrid w:val="0"/>
                <w:highlight w:val="yellow"/>
              </w:rPr>
              <w:t>e mean no TPMIs</w:t>
            </w:r>
            <w:ins w:id="118" w:author="Huawei" w:date="2020-05-30T17:17:00Z">
              <w:r w:rsidRPr="00C524DD">
                <w:rPr>
                  <w:snapToGrid w:val="0"/>
                  <w:highlight w:val="yellow"/>
                </w:rPr>
                <w:t xml:space="preserve"> in </w:t>
              </w:r>
              <w:proofErr w:type="spellStart"/>
              <w:r w:rsidRPr="00C524DD">
                <w:rPr>
                  <w:snapToGrid w:val="0"/>
                  <w:highlight w:val="yellow"/>
                </w:rPr>
                <w:t>TpmiPerPortConfig</w:t>
              </w:r>
              <w:proofErr w:type="spellEnd"/>
              <w:r w:rsidRPr="00C524DD">
                <w:rPr>
                  <w:snapToGrid w:val="0"/>
                  <w:highlight w:val="yellow"/>
                </w:rPr>
                <w:t xml:space="preserve"> </w:t>
              </w:r>
            </w:ins>
            <w:r w:rsidRPr="00C524DD">
              <w:rPr>
                <w:snapToGrid w:val="0"/>
                <w:highlight w:val="yellow"/>
              </w:rPr>
              <w:t xml:space="preserve"> are supported </w:t>
            </w:r>
            <w:ins w:id="119" w:author="Huawei" w:date="2020-05-30T17:18:00Z">
              <w:r w:rsidRPr="00C524DD">
                <w:rPr>
                  <w:snapToGrid w:val="0"/>
                  <w:highlight w:val="yellow"/>
                </w:rPr>
                <w:t xml:space="preserve">for </w:t>
              </w:r>
            </w:ins>
            <w:del w:id="120" w:author="Huawei" w:date="2020-05-30T17:18:00Z">
              <w:r w:rsidRPr="00C524DD" w:rsidDel="00C524DD">
                <w:rPr>
                  <w:snapToGrid w:val="0"/>
                  <w:highlight w:val="yellow"/>
                </w:rPr>
                <w:delText>a</w:delText>
              </w:r>
              <w:r w:rsidRPr="00FD5067" w:rsidDel="00C524DD">
                <w:rPr>
                  <w:snapToGrid w:val="0"/>
                  <w:highlight w:val="yellow"/>
                </w:rPr>
                <w:delText xml:space="preserve">nd UE only supports 1-port operation with </w:delText>
              </w:r>
            </w:del>
            <w:r w:rsidRPr="00FD5067">
              <w:rPr>
                <w:snapToGrid w:val="0"/>
                <w:highlight w:val="yellow"/>
              </w:rPr>
              <w:t>full power mode 2.</w:t>
            </w:r>
            <w:r w:rsidRPr="001F5BFC">
              <w:rPr>
                <w:snapToGrid w:val="0"/>
              </w:rPr>
              <w:t xml:space="preserve">  </w:t>
            </w:r>
          </w:p>
          <w:p w14:paraId="546E5212" w14:textId="77777777" w:rsidR="006B2DA9" w:rsidRPr="001F5BFC" w:rsidRDefault="006B2DA9" w:rsidP="00ED7223">
            <w:pPr>
              <w:pStyle w:val="PL"/>
              <w:rPr>
                <w:snapToGrid w:val="0"/>
              </w:rPr>
            </w:pPr>
            <w:r w:rsidRPr="001F5BFC">
              <w:rPr>
                <w:snapToGrid w:val="0"/>
              </w:rPr>
              <w:t>}</w:t>
            </w:r>
          </w:p>
          <w:p w14:paraId="274F515C" w14:textId="77777777" w:rsidR="006B2DA9" w:rsidRPr="001F5BFC" w:rsidRDefault="006B2DA9" w:rsidP="00ED7223">
            <w:pPr>
              <w:pStyle w:val="PL"/>
              <w:rPr>
                <w:snapToGrid w:val="0"/>
              </w:rPr>
            </w:pPr>
          </w:p>
          <w:p w14:paraId="28F10194" w14:textId="77777777" w:rsidR="006B2DA9" w:rsidRPr="001F5BFC" w:rsidRDefault="006B2DA9" w:rsidP="00ED7223">
            <w:pPr>
              <w:pStyle w:val="PL"/>
              <w:rPr>
                <w:snapToGrid w:val="0"/>
              </w:rPr>
            </w:pPr>
            <w:proofErr w:type="spellStart"/>
            <w:r>
              <w:rPr>
                <w:snapToGrid w:val="0"/>
              </w:rPr>
              <w:t>T</w:t>
            </w:r>
            <w:r w:rsidRPr="001F5BFC">
              <w:rPr>
                <w:snapToGrid w:val="0"/>
              </w:rPr>
              <w:t>pmiPerPortConfig</w:t>
            </w:r>
            <w:proofErr w:type="spellEnd"/>
            <w:r w:rsidRPr="001F5BFC">
              <w:rPr>
                <w:snapToGrid w:val="0"/>
              </w:rPr>
              <w:t xml:space="preserve">        SEQUENCE {</w:t>
            </w:r>
            <w:r>
              <w:rPr>
                <w:snapToGrid w:val="0"/>
              </w:rPr>
              <w:br/>
            </w:r>
            <w:r w:rsidRPr="001F5BFC">
              <w:rPr>
                <w:snapToGrid w:val="0"/>
              </w:rPr>
              <w:tab/>
              <w:t>2Port</w:t>
            </w:r>
            <w:r w:rsidRPr="001F5BFC">
              <w:rPr>
                <w:snapToGrid w:val="0"/>
              </w:rPr>
              <w:tab/>
            </w:r>
            <w:r w:rsidRPr="001F5BFC">
              <w:rPr>
                <w:snapToGrid w:val="0"/>
              </w:rPr>
              <w:tab/>
            </w:r>
            <w:r w:rsidRPr="001F5BFC">
              <w:rPr>
                <w:snapToGrid w:val="0"/>
              </w:rPr>
              <w:tab/>
            </w:r>
            <w:r>
              <w:rPr>
                <w:snapToGrid w:val="0"/>
              </w:rPr>
              <w:t xml:space="preserve">   </w:t>
            </w:r>
            <w:r w:rsidRPr="001F5BFC">
              <w:rPr>
                <w:snapToGrid w:val="0"/>
              </w:rPr>
              <w:t>BIT STRING (SIZE (2))</w:t>
            </w:r>
            <w:r w:rsidRPr="001F5BFC">
              <w:rPr>
                <w:snapToGrid w:val="0"/>
              </w:rPr>
              <w:tab/>
              <w:t xml:space="preserve">OPTIONAL, </w:t>
            </w:r>
            <w:r w:rsidRPr="00F91AA8">
              <w:rPr>
                <w:snapToGrid w:val="0"/>
                <w:highlight w:val="yellow"/>
              </w:rPr>
              <w:t>-- absence mean no TPMIs</w:t>
            </w:r>
            <w:ins w:id="121" w:author="Huawei" w:date="2020-05-30T17:15:00Z">
              <w:r w:rsidRPr="00C524DD">
                <w:rPr>
                  <w:snapToGrid w:val="0"/>
                  <w:color w:val="FF0000"/>
                  <w:highlight w:val="yellow"/>
                </w:rPr>
                <w:t xml:space="preserve"> </w:t>
              </w:r>
            </w:ins>
            <w:ins w:id="122" w:author="Huawei" w:date="2020-05-30T17:16:00Z">
              <w:r w:rsidRPr="00C524DD">
                <w:rPr>
                  <w:snapToGrid w:val="0"/>
                  <w:color w:val="FF0000"/>
                  <w:highlight w:val="yellow"/>
                </w:rPr>
                <w:t>of [1 0]</w:t>
              </w:r>
            </w:ins>
            <w:ins w:id="123" w:author="Huawei" w:date="2020-05-30T17:19:00Z">
              <w:r>
                <w:rPr>
                  <w:snapToGrid w:val="0"/>
                  <w:color w:val="FF0000"/>
                  <w:highlight w:val="yellow"/>
                  <w:vertAlign w:val="superscript"/>
                </w:rPr>
                <w:t>T</w:t>
              </w:r>
            </w:ins>
            <w:ins w:id="124" w:author="Huawei" w:date="2020-05-30T17:16:00Z">
              <w:r w:rsidRPr="00C524DD">
                <w:rPr>
                  <w:snapToGrid w:val="0"/>
                  <w:color w:val="FF0000"/>
                  <w:highlight w:val="yellow"/>
                </w:rPr>
                <w:t>, [0 1]</w:t>
              </w:r>
            </w:ins>
            <w:ins w:id="125" w:author="Huawei" w:date="2020-05-30T17:19:00Z">
              <w:r>
                <w:rPr>
                  <w:snapToGrid w:val="0"/>
                  <w:color w:val="FF0000"/>
                  <w:highlight w:val="yellow"/>
                  <w:vertAlign w:val="superscript"/>
                </w:rPr>
                <w:t>T</w:t>
              </w:r>
            </w:ins>
            <w:r w:rsidRPr="00F91AA8">
              <w:rPr>
                <w:snapToGrid w:val="0"/>
                <w:highlight w:val="yellow"/>
              </w:rPr>
              <w:t xml:space="preserve"> are supported</w:t>
            </w:r>
            <w:ins w:id="126" w:author="Huawei" w:date="2020-05-30T17:16:00Z">
              <w:r>
                <w:rPr>
                  <w:snapToGrid w:val="0"/>
                  <w:highlight w:val="yellow"/>
                </w:rPr>
                <w:t xml:space="preserve"> for full power</w:t>
              </w:r>
            </w:ins>
            <w:r w:rsidRPr="00F91AA8">
              <w:rPr>
                <w:snapToGrid w:val="0"/>
                <w:highlight w:val="yellow"/>
              </w:rPr>
              <w:t>.</w:t>
            </w:r>
            <w:r>
              <w:rPr>
                <w:snapToGrid w:val="0"/>
              </w:rPr>
              <w:br/>
              <w:t xml:space="preserve"> </w:t>
            </w:r>
            <w:r>
              <w:rPr>
                <w:snapToGrid w:val="0"/>
              </w:rPr>
              <w:tab/>
              <w:t>4</w:t>
            </w:r>
            <w:r w:rsidRPr="001F5BFC">
              <w:rPr>
                <w:snapToGrid w:val="0"/>
              </w:rPr>
              <w:t xml:space="preserve">PortNonCoherent </w:t>
            </w:r>
            <w:r>
              <w:rPr>
                <w:snapToGrid w:val="0"/>
              </w:rPr>
              <w:t xml:space="preserve">  </w:t>
            </w:r>
            <w:r w:rsidRPr="001F5BFC">
              <w:rPr>
                <w:snapToGrid w:val="0"/>
              </w:rPr>
              <w:t xml:space="preserve">ENUMERATED {g0,g1,g2,g3} OPTIONAL, </w:t>
            </w:r>
            <w:r w:rsidRPr="00F91AA8">
              <w:rPr>
                <w:snapToGrid w:val="0"/>
                <w:highlight w:val="yellow"/>
              </w:rPr>
              <w:t>-- absence mean no TPMIs</w:t>
            </w:r>
            <w:ins w:id="127" w:author="Huawei" w:date="2020-05-30T17:16:00Z">
              <w:r>
                <w:rPr>
                  <w:snapToGrid w:val="0"/>
                  <w:highlight w:val="yellow"/>
                </w:rPr>
                <w:t xml:space="preserve"> from g0~g3</w:t>
              </w:r>
            </w:ins>
            <w:r w:rsidRPr="00F91AA8">
              <w:rPr>
                <w:snapToGrid w:val="0"/>
                <w:highlight w:val="yellow"/>
              </w:rPr>
              <w:t xml:space="preserve"> are supported</w:t>
            </w:r>
            <w:ins w:id="128" w:author="Huawei" w:date="2020-05-30T17:16:00Z">
              <w:r>
                <w:rPr>
                  <w:snapToGrid w:val="0"/>
                  <w:highlight w:val="yellow"/>
                </w:rPr>
                <w:t xml:space="preserve"> for full power</w:t>
              </w:r>
            </w:ins>
            <w:r w:rsidRPr="00F91AA8">
              <w:rPr>
                <w:snapToGrid w:val="0"/>
                <w:highlight w:val="yellow"/>
              </w:rPr>
              <w:t>.</w:t>
            </w:r>
            <w:r>
              <w:rPr>
                <w:snapToGrid w:val="0"/>
              </w:rPr>
              <w:br/>
              <w:t xml:space="preserve"> </w:t>
            </w:r>
            <w:r>
              <w:rPr>
                <w:snapToGrid w:val="0"/>
              </w:rPr>
              <w:tab/>
              <w:t>4</w:t>
            </w:r>
            <w:r w:rsidRPr="001F5BFC">
              <w:rPr>
                <w:snapToGrid w:val="0"/>
              </w:rPr>
              <w:t xml:space="preserve">PortPartialCoherent  ENUMERATED {g0,g1,g2,g3,g4,g5,g6} </w:t>
            </w:r>
            <w:r>
              <w:rPr>
                <w:snapToGrid w:val="0"/>
              </w:rPr>
              <w:t xml:space="preserve"> </w:t>
            </w:r>
            <w:r w:rsidRPr="001F5BFC">
              <w:rPr>
                <w:snapToGrid w:val="0"/>
              </w:rPr>
              <w:t xml:space="preserve">OPTIONAL </w:t>
            </w:r>
            <w:r w:rsidRPr="00F91AA8">
              <w:rPr>
                <w:snapToGrid w:val="0"/>
                <w:highlight w:val="yellow"/>
              </w:rPr>
              <w:t>-- absence mean no TPMIs</w:t>
            </w:r>
            <w:ins w:id="129" w:author="Huawei" w:date="2020-05-30T17:17:00Z">
              <w:r>
                <w:rPr>
                  <w:snapToGrid w:val="0"/>
                  <w:highlight w:val="yellow"/>
                </w:rPr>
                <w:t xml:space="preserve"> from g0~g6</w:t>
              </w:r>
            </w:ins>
            <w:r w:rsidRPr="00F91AA8">
              <w:rPr>
                <w:snapToGrid w:val="0"/>
                <w:highlight w:val="yellow"/>
              </w:rPr>
              <w:t xml:space="preserve"> are supported</w:t>
            </w:r>
            <w:ins w:id="130" w:author="Huawei" w:date="2020-05-30T17:17:00Z">
              <w:r>
                <w:rPr>
                  <w:snapToGrid w:val="0"/>
                  <w:highlight w:val="yellow"/>
                </w:rPr>
                <w:t xml:space="preserve"> for full power</w:t>
              </w:r>
            </w:ins>
            <w:r w:rsidRPr="00F91AA8">
              <w:rPr>
                <w:snapToGrid w:val="0"/>
                <w:highlight w:val="yellow"/>
              </w:rPr>
              <w:t>.</w:t>
            </w:r>
            <w:r>
              <w:rPr>
                <w:snapToGrid w:val="0"/>
              </w:rPr>
              <w:br/>
            </w:r>
            <w:r w:rsidRPr="001F5BFC">
              <w:rPr>
                <w:snapToGrid w:val="0"/>
              </w:rPr>
              <w:t>}</w:t>
            </w:r>
          </w:p>
          <w:p w14:paraId="40D6455C" w14:textId="77777777" w:rsidR="006B2DA9" w:rsidRDefault="006B2DA9" w:rsidP="00ED7223">
            <w:pPr>
              <w:jc w:val="both"/>
            </w:pPr>
          </w:p>
        </w:tc>
      </w:tr>
    </w:tbl>
    <w:p w14:paraId="7E443533" w14:textId="19B9D087" w:rsidR="00B707E2" w:rsidRDefault="00B707E2">
      <w:pPr>
        <w:jc w:val="both"/>
        <w:rPr>
          <w:lang w:val="en-GB"/>
        </w:rPr>
      </w:pPr>
    </w:p>
    <w:p w14:paraId="08818D35" w14:textId="6D12ECA3" w:rsidR="00B707E2" w:rsidRDefault="00B707E2">
      <w:pPr>
        <w:jc w:val="both"/>
        <w:rPr>
          <w:lang w:val="en-GB"/>
        </w:rPr>
      </w:pPr>
    </w:p>
    <w:p w14:paraId="35990404" w14:textId="19ECD718" w:rsidR="00B707E2" w:rsidRDefault="00B707E2" w:rsidP="00B707E2">
      <w:pPr>
        <w:pStyle w:val="Heading3"/>
        <w:rPr>
          <w:highlight w:val="green"/>
        </w:rPr>
      </w:pPr>
      <w:r>
        <w:rPr>
          <w:highlight w:val="green"/>
        </w:rPr>
        <w:t>Report after PH2</w:t>
      </w:r>
    </w:p>
    <w:p w14:paraId="761F65AF" w14:textId="0F5D9582" w:rsidR="00B707E2" w:rsidRDefault="00B707E2" w:rsidP="00B707E2">
      <w:pPr>
        <w:jc w:val="both"/>
      </w:pPr>
      <w:r>
        <w:t>Eight companies prefer with the signaling of simpler-way/one row, but four companies have a different interpretation of the RAN1 LS on this one-row vs two-row topic.  While the rapporteur sees the LS the same way as the earlier eight companies, in the interest of moving forward, the rapporteur suggest the below text that tries to capture the common understanding in RAN2.</w:t>
      </w:r>
    </w:p>
    <w:p w14:paraId="0A0D26E0" w14:textId="183125B7" w:rsidR="00B707E2" w:rsidRDefault="00B707E2">
      <w:pPr>
        <w:jc w:val="both"/>
      </w:pPr>
      <w:r w:rsidRPr="00B05AEB">
        <w:rPr>
          <w:b/>
          <w:bCs/>
          <w:highlight w:val="cyan"/>
        </w:rPr>
        <w:t>Proposal</w:t>
      </w:r>
      <w:r w:rsidR="00CE45BC" w:rsidRPr="00B05AEB">
        <w:rPr>
          <w:b/>
          <w:bCs/>
          <w:highlight w:val="cyan"/>
        </w:rPr>
        <w:t xml:space="preserve"> 1</w:t>
      </w:r>
      <w:r w:rsidRPr="00B05AEB">
        <w:rPr>
          <w:b/>
          <w:bCs/>
          <w:highlight w:val="cyan"/>
        </w:rPr>
        <w:t>:</w:t>
      </w:r>
      <w:r>
        <w:t xml:space="preserve"> Draft reply to RAN1 with the below:</w:t>
      </w:r>
    </w:p>
    <w:p w14:paraId="39FF2866" w14:textId="77777777" w:rsidR="00B707E2" w:rsidRPr="00B707E2" w:rsidRDefault="00B707E2">
      <w:pPr>
        <w:jc w:val="both"/>
      </w:pPr>
    </w:p>
    <w:tbl>
      <w:tblPr>
        <w:tblStyle w:val="TableGrid"/>
        <w:tblW w:w="11393" w:type="dxa"/>
        <w:tblInd w:w="-725" w:type="dxa"/>
        <w:tblLook w:val="04A0" w:firstRow="1" w:lastRow="0" w:firstColumn="1" w:lastColumn="0" w:noHBand="0" w:noVBand="1"/>
      </w:tblPr>
      <w:tblGrid>
        <w:gridCol w:w="11393"/>
      </w:tblGrid>
      <w:tr w:rsidR="00B707E2" w14:paraId="19A0CC11" w14:textId="77777777" w:rsidTr="00CE45BC">
        <w:trPr>
          <w:trHeight w:val="2420"/>
        </w:trPr>
        <w:tc>
          <w:tcPr>
            <w:tcW w:w="11393" w:type="dxa"/>
          </w:tcPr>
          <w:p w14:paraId="07AF8261" w14:textId="762EB8D9" w:rsidR="00B707E2" w:rsidRDefault="00B707E2" w:rsidP="00B707E2">
            <w:pPr>
              <w:jc w:val="both"/>
            </w:pPr>
            <w:r>
              <w:t xml:space="preserve">In RAN2 view, there is no significant difference in signaling </w:t>
            </w:r>
            <w:r w:rsidR="008D56BE">
              <w:t xml:space="preserve">maximum number of SRS resources and any TMPI(s) supported by the UE using one row or two rows. </w:t>
            </w:r>
          </w:p>
          <w:p w14:paraId="107CAA60" w14:textId="0AA34E3E" w:rsidR="00B707E2" w:rsidRDefault="008D56BE" w:rsidP="00CE45BC">
            <w:pPr>
              <w:jc w:val="both"/>
            </w:pPr>
            <w:r>
              <w:t xml:space="preserve">In UL full power mode-2 operation, assuming that a UE supporting 4-port transmission should support 2-port transmission and a UE supporting partial coherency should  support no-coherency for mode-2, , </w:t>
            </w:r>
            <w:r w:rsidR="00B707E2">
              <w:t>RAN2 also wonders whether the UL full power mode</w:t>
            </w:r>
            <w:r>
              <w:t>-</w:t>
            </w:r>
            <w:r w:rsidR="00B707E2">
              <w:t xml:space="preserve">2 supporting TPMIs for </w:t>
            </w:r>
            <w:r>
              <w:t>the lower configuration</w:t>
            </w:r>
            <w:r w:rsidR="00CE45BC">
              <w:t xml:space="preserve"> of</w:t>
            </w:r>
            <w:r>
              <w:t xml:space="preserve"> </w:t>
            </w:r>
            <w:r w:rsidR="00B707E2">
              <w:t xml:space="preserve">coherency/port config can be deduced from </w:t>
            </w:r>
            <w:r>
              <w:t>the</w:t>
            </w:r>
            <w:r w:rsidR="00B707E2">
              <w:t xml:space="preserve"> reported set of TPMIs, or </w:t>
            </w:r>
            <w:r w:rsidR="00CE45BC">
              <w:t xml:space="preserve">does </w:t>
            </w:r>
            <w:r w:rsidR="00B707E2">
              <w:t>the UE need to explicitly report supported TPMIs for each coherency/port config the UE can support</w:t>
            </w:r>
            <w:r w:rsidR="00CE45BC">
              <w:t xml:space="preserve"> as part of </w:t>
            </w:r>
            <w:proofErr w:type="spellStart"/>
            <w:r w:rsidR="00CE45BC">
              <w:t>it’s</w:t>
            </w:r>
            <w:proofErr w:type="spellEnd"/>
            <w:r w:rsidR="00CE45BC">
              <w:t xml:space="preserve"> capability?</w:t>
            </w:r>
            <w:r w:rsidR="00B707E2">
              <w:t xml:space="preserve"> </w:t>
            </w:r>
          </w:p>
        </w:tc>
      </w:tr>
    </w:tbl>
    <w:p w14:paraId="48C15B94" w14:textId="77777777" w:rsidR="00B707E2" w:rsidRDefault="00B707E2" w:rsidP="00B707E2">
      <w:pPr>
        <w:jc w:val="both"/>
        <w:rPr>
          <w:lang w:val="en-GB"/>
        </w:rPr>
      </w:pPr>
    </w:p>
    <w:p w14:paraId="5C16865E" w14:textId="77777777" w:rsidR="00BF0C11" w:rsidRPr="006B2DA9" w:rsidRDefault="00BF0C11">
      <w:pPr>
        <w:jc w:val="both"/>
        <w:rPr>
          <w:lang w:val="en-GB"/>
        </w:rPr>
      </w:pPr>
    </w:p>
    <w:p w14:paraId="659DF6C5" w14:textId="77777777" w:rsidR="004D2793" w:rsidRDefault="005F6B2B">
      <w:pPr>
        <w:pStyle w:val="Heading2"/>
      </w:pPr>
      <w:r>
        <w:t xml:space="preserve">Review of the 2-step RACH </w:t>
      </w:r>
      <w:proofErr w:type="spellStart"/>
      <w:r>
        <w:t>MsgB</w:t>
      </w:r>
      <w:proofErr w:type="spellEnd"/>
      <w:r>
        <w:t xml:space="preserve"> size in relation to Msg4/Msg2 </w:t>
      </w:r>
    </w:p>
    <w:p w14:paraId="7810DE39" w14:textId="77777777" w:rsidR="004D2793" w:rsidRDefault="004D2793">
      <w:pPr>
        <w:jc w:val="both"/>
        <w:rPr>
          <w:rFonts w:ascii="Arial" w:hAnsi="Arial" w:cs="Arial"/>
        </w:rPr>
      </w:pPr>
    </w:p>
    <w:p w14:paraId="3A2A17CF" w14:textId="77777777" w:rsidR="004D2793" w:rsidRDefault="005F6B2B">
      <w:pPr>
        <w:jc w:val="both"/>
        <w:rPr>
          <w:rFonts w:ascii="Arial" w:hAnsi="Arial" w:cs="Arial"/>
        </w:rPr>
      </w:pPr>
      <w:r>
        <w:rPr>
          <w:rFonts w:ascii="Arial" w:hAnsi="Arial" w:cs="Arial"/>
        </w:rPr>
        <w:t xml:space="preserve">In RAN1 </w:t>
      </w:r>
      <w:proofErr w:type="gramStart"/>
      <w:r>
        <w:rPr>
          <w:rFonts w:ascii="Arial" w:hAnsi="Arial" w:cs="Arial"/>
        </w:rPr>
        <w:t>LS[</w:t>
      </w:r>
      <w:proofErr w:type="gramEnd"/>
      <w:r>
        <w:rPr>
          <w:rFonts w:ascii="Arial" w:hAnsi="Arial" w:cs="Arial"/>
        </w:rPr>
        <w:t>1], RAN1 requests RAN2 feedback on the below:</w:t>
      </w:r>
    </w:p>
    <w:tbl>
      <w:tblPr>
        <w:tblStyle w:val="TableGrid"/>
        <w:tblW w:w="9350" w:type="dxa"/>
        <w:tblLayout w:type="fixed"/>
        <w:tblLook w:val="04A0" w:firstRow="1" w:lastRow="0" w:firstColumn="1" w:lastColumn="0" w:noHBand="0" w:noVBand="1"/>
      </w:tblPr>
      <w:tblGrid>
        <w:gridCol w:w="9350"/>
      </w:tblGrid>
      <w:tr w:rsidR="004D2793" w14:paraId="3DBC7D05" w14:textId="77777777">
        <w:tc>
          <w:tcPr>
            <w:tcW w:w="9350" w:type="dxa"/>
          </w:tcPr>
          <w:p w14:paraId="7BE037A3" w14:textId="77777777" w:rsidR="004D2793" w:rsidRDefault="004D2793">
            <w:pPr>
              <w:spacing w:afterLines="50" w:after="120"/>
              <w:rPr>
                <w:rFonts w:ascii="Arial" w:eastAsia="Yu Mincho" w:hAnsi="Arial" w:cs="Arial"/>
                <w:iCs/>
                <w:lang w:eastAsia="ja-JP"/>
              </w:rPr>
            </w:pPr>
          </w:p>
          <w:p w14:paraId="63C36771" w14:textId="77777777" w:rsidR="004D2793" w:rsidRDefault="005F6B2B">
            <w:pPr>
              <w:pStyle w:val="ListParagraph"/>
              <w:numPr>
                <w:ilvl w:val="0"/>
                <w:numId w:val="13"/>
              </w:numPr>
              <w:overflowPunct/>
              <w:autoSpaceDE/>
              <w:autoSpaceDN/>
              <w:adjustRightInd/>
              <w:spacing w:afterLines="50" w:after="120"/>
              <w:contextualSpacing w:val="0"/>
              <w:jc w:val="both"/>
              <w:rPr>
                <w:rFonts w:ascii="Arial" w:eastAsia="Yu Mincho" w:hAnsi="Arial" w:cs="Arial"/>
                <w:bCs/>
                <w:iCs/>
                <w:lang w:eastAsia="ja-JP"/>
              </w:rPr>
            </w:pPr>
            <w:r>
              <w:rPr>
                <w:rFonts w:ascii="Arial" w:eastAsia="Yu Mincho" w:hAnsi="Arial" w:cs="Arial"/>
                <w:bCs/>
                <w:iCs/>
                <w:lang w:eastAsia="ja-JP"/>
              </w:rPr>
              <w:t>For NR UE features for 2 step RACH, RAN1 discussed on some possible FGs and RAN1 see the need of RAN2 input on following point.</w:t>
            </w:r>
          </w:p>
          <w:p w14:paraId="5A64445F" w14:textId="77777777" w:rsidR="004D2793" w:rsidRDefault="005F6B2B">
            <w:pPr>
              <w:pStyle w:val="ListParagraph"/>
              <w:numPr>
                <w:ilvl w:val="1"/>
                <w:numId w:val="13"/>
              </w:numPr>
              <w:overflowPunct/>
              <w:autoSpaceDE/>
              <w:autoSpaceDN/>
              <w:adjustRightInd/>
              <w:spacing w:afterLines="50" w:after="120"/>
              <w:contextualSpacing w:val="0"/>
              <w:jc w:val="both"/>
              <w:rPr>
                <w:rFonts w:ascii="Arial" w:eastAsia="Yu Mincho" w:hAnsi="Arial" w:cs="Arial"/>
                <w:bCs/>
                <w:iCs/>
                <w:lang w:eastAsia="ja-JP"/>
              </w:rPr>
            </w:pPr>
            <w:r>
              <w:rPr>
                <w:rFonts w:ascii="Arial" w:eastAsia="Yu Mincho" w:hAnsi="Arial" w:cs="Arial"/>
                <w:bCs/>
                <w:iCs/>
                <w:lang w:eastAsia="ja-JP"/>
              </w:rPr>
              <w:t xml:space="preserve">RAN1 respectfully ask RAN2 to further discuss if </w:t>
            </w:r>
            <w:proofErr w:type="spellStart"/>
            <w:r>
              <w:rPr>
                <w:rFonts w:ascii="Arial" w:eastAsia="Yu Mincho" w:hAnsi="Arial" w:cs="Arial"/>
                <w:bCs/>
                <w:iCs/>
                <w:lang w:eastAsia="ja-JP"/>
              </w:rPr>
              <w:t>msgB</w:t>
            </w:r>
            <w:proofErr w:type="spellEnd"/>
            <w:r>
              <w:rPr>
                <w:rFonts w:ascii="Arial" w:eastAsia="Yu Mincho" w:hAnsi="Arial" w:cs="Arial"/>
                <w:bCs/>
                <w:iCs/>
                <w:lang w:eastAsia="ja-JP"/>
              </w:rPr>
              <w:t xml:space="preserve">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w:t>
            </w:r>
            <w:proofErr w:type="spellStart"/>
            <w:r>
              <w:rPr>
                <w:rFonts w:ascii="Arial" w:eastAsia="Yu Mincho" w:hAnsi="Arial" w:cs="Arial"/>
                <w:bCs/>
                <w:iCs/>
                <w:lang w:eastAsia="ja-JP"/>
              </w:rPr>
              <w:t>msgB</w:t>
            </w:r>
            <w:proofErr w:type="spellEnd"/>
            <w:r>
              <w:rPr>
                <w:rFonts w:ascii="Arial" w:eastAsia="Yu Mincho" w:hAnsi="Arial" w:cs="Arial"/>
                <w:bCs/>
                <w:iCs/>
                <w:lang w:eastAsia="ja-JP"/>
              </w:rPr>
              <w:t xml:space="preserve">-RNTI (unlike msg2 PDSCH scheduled by DCI with RA-RNTI). RAN1 may further investigate the need to have such limitation, if the payload size of </w:t>
            </w:r>
            <w:proofErr w:type="spellStart"/>
            <w:r>
              <w:rPr>
                <w:rFonts w:ascii="Arial" w:eastAsia="Yu Mincho" w:hAnsi="Arial" w:cs="Arial"/>
                <w:bCs/>
                <w:iCs/>
                <w:lang w:eastAsia="ja-JP"/>
              </w:rPr>
              <w:t>msgB</w:t>
            </w:r>
            <w:proofErr w:type="spellEnd"/>
            <w:r>
              <w:rPr>
                <w:rFonts w:ascii="Arial" w:eastAsia="Yu Mincho" w:hAnsi="Arial" w:cs="Arial"/>
                <w:bCs/>
                <w:iCs/>
                <w:lang w:eastAsia="ja-JP"/>
              </w:rPr>
              <w:t xml:space="preserve"> is typically not large, e.g. similar as msg2.</w:t>
            </w:r>
          </w:p>
          <w:p w14:paraId="539FE70C" w14:textId="77777777" w:rsidR="004D2793" w:rsidRDefault="004D2793">
            <w:pPr>
              <w:spacing w:afterLines="50" w:after="120"/>
              <w:rPr>
                <w:rFonts w:ascii="Arial" w:eastAsia="Yu Mincho" w:hAnsi="Arial" w:cs="Arial"/>
                <w:iCs/>
                <w:lang w:eastAsia="ja-JP"/>
              </w:rPr>
            </w:pPr>
          </w:p>
          <w:p w14:paraId="386F9ED6" w14:textId="77777777" w:rsidR="004D2793" w:rsidRDefault="005F6B2B">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 xml:space="preserve">For 2 step RACH, RAN1 respectfully ask RAN2 to further discuss if </w:t>
            </w:r>
            <w:proofErr w:type="spellStart"/>
            <w:r>
              <w:rPr>
                <w:rFonts w:ascii="Arial" w:eastAsia="Yu Mincho" w:hAnsi="Arial" w:cs="Arial"/>
                <w:iCs/>
                <w:lang w:eastAsia="ja-JP"/>
              </w:rPr>
              <w:t>msgB</w:t>
            </w:r>
            <w:proofErr w:type="spellEnd"/>
            <w:r>
              <w:rPr>
                <w:rFonts w:ascii="Arial" w:eastAsia="Yu Mincho" w:hAnsi="Arial" w:cs="Arial"/>
                <w:iCs/>
                <w:lang w:eastAsia="ja-JP"/>
              </w:rPr>
              <w:t xml:space="preserve">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w:t>
            </w:r>
            <w:proofErr w:type="spellStart"/>
            <w:r>
              <w:rPr>
                <w:rFonts w:ascii="Arial" w:eastAsia="Yu Mincho" w:hAnsi="Arial" w:cs="Arial"/>
                <w:iCs/>
                <w:lang w:eastAsia="ja-JP"/>
              </w:rPr>
              <w:t>msgB</w:t>
            </w:r>
            <w:proofErr w:type="spellEnd"/>
            <w:r>
              <w:rPr>
                <w:rFonts w:ascii="Arial" w:eastAsia="Yu Mincho" w:hAnsi="Arial" w:cs="Arial"/>
                <w:iCs/>
                <w:lang w:eastAsia="ja-JP"/>
              </w:rPr>
              <w:t>-RNTI (unlike msg2 PDSCH scheduled by DCI with RA-RNTI).</w:t>
            </w:r>
          </w:p>
          <w:p w14:paraId="2D2D4BAA" w14:textId="77777777" w:rsidR="004D2793" w:rsidRDefault="004D2793">
            <w:pPr>
              <w:jc w:val="both"/>
              <w:rPr>
                <w:rFonts w:ascii="Arial" w:hAnsi="Arial" w:cs="Arial"/>
              </w:rPr>
            </w:pPr>
          </w:p>
        </w:tc>
      </w:tr>
    </w:tbl>
    <w:p w14:paraId="0314EE81" w14:textId="77777777" w:rsidR="004D2793" w:rsidRDefault="004D2793">
      <w:pPr>
        <w:jc w:val="both"/>
        <w:rPr>
          <w:rFonts w:ascii="Arial" w:hAnsi="Arial" w:cs="Arial"/>
        </w:rPr>
      </w:pPr>
    </w:p>
    <w:p w14:paraId="550E7B7E" w14:textId="77777777" w:rsidR="004D2793" w:rsidRDefault="005F6B2B">
      <w:pPr>
        <w:pStyle w:val="Heading3"/>
      </w:pPr>
      <w:r>
        <w:t xml:space="preserve">Discussion point  </w:t>
      </w:r>
    </w:p>
    <w:p w14:paraId="27A46632" w14:textId="77777777" w:rsidR="004D2793" w:rsidRDefault="005F6B2B">
      <w:pPr>
        <w:rPr>
          <w:rFonts w:ascii="Arial" w:hAnsi="Arial" w:cs="Arial"/>
        </w:rPr>
      </w:pPr>
      <w:r>
        <w:rPr>
          <w:rFonts w:ascii="Arial" w:hAnsi="Arial" w:cs="Arial"/>
        </w:rPr>
        <w:t xml:space="preserve">In general, the above discussion in RAN1 relates to the UE capability for number of MSGBs per slot/MSGB window as mentioned in the LS. </w:t>
      </w:r>
    </w:p>
    <w:p w14:paraId="68F15957" w14:textId="77777777" w:rsidR="004D2793" w:rsidRDefault="005F6B2B">
      <w:pPr>
        <w:rPr>
          <w:rFonts w:ascii="Arial" w:hAnsi="Arial" w:cs="Arial"/>
        </w:rPr>
      </w:pPr>
      <w:r>
        <w:rPr>
          <w:rFonts w:ascii="Arial" w:hAnsi="Arial" w:cs="Arial"/>
        </w:rPr>
        <w:t xml:space="preserve">To analyze the </w:t>
      </w:r>
      <w:proofErr w:type="spellStart"/>
      <w:r>
        <w:rPr>
          <w:rFonts w:ascii="Arial" w:hAnsi="Arial" w:cs="Arial"/>
        </w:rPr>
        <w:t>MsgB</w:t>
      </w:r>
      <w:proofErr w:type="spellEnd"/>
      <w:r>
        <w:rPr>
          <w:rFonts w:ascii="Arial" w:hAnsi="Arial" w:cs="Arial"/>
        </w:rPr>
        <w:t xml:space="preserve"> payload size, we can start with the discussion </w:t>
      </w:r>
      <w:proofErr w:type="gramStart"/>
      <w:r>
        <w:rPr>
          <w:rFonts w:ascii="Arial" w:hAnsi="Arial" w:cs="Arial"/>
        </w:rPr>
        <w:t>below :</w:t>
      </w:r>
      <w:proofErr w:type="gramEnd"/>
    </w:p>
    <w:p w14:paraId="0DFD3BE5" w14:textId="77777777" w:rsidR="004D2793" w:rsidRDefault="005F6B2B">
      <w:pPr>
        <w:pStyle w:val="Heading4"/>
        <w:rPr>
          <w:b w:val="0"/>
          <w:bCs w:val="0"/>
        </w:rPr>
      </w:pPr>
      <w:r>
        <w:rPr>
          <w:b w:val="0"/>
          <w:bCs w:val="0"/>
          <w:lang w:val="en-US"/>
        </w:rPr>
        <w:t>MSGB payload size</w:t>
      </w:r>
      <w:r>
        <w:rPr>
          <w:b w:val="0"/>
          <w:bCs w:val="0"/>
        </w:rPr>
        <w:t xml:space="preserve"> </w:t>
      </w:r>
    </w:p>
    <w:p w14:paraId="46EF7923" w14:textId="77777777" w:rsidR="004D2793" w:rsidRDefault="005F6B2B">
      <w:pPr>
        <w:rPr>
          <w:rFonts w:ascii="Arial" w:hAnsi="Arial" w:cs="Arial"/>
        </w:rPr>
      </w:pPr>
      <w:r>
        <w:rPr>
          <w:rFonts w:ascii="Arial" w:hAnsi="Arial" w:cs="Arial"/>
        </w:rPr>
        <w:t xml:space="preserve">In the case of 2-step RACH, for MSGB (i.e. message addressed to MSGB-RNTI), the </w:t>
      </w:r>
      <w:proofErr w:type="spellStart"/>
      <w:r>
        <w:rPr>
          <w:rFonts w:ascii="Arial" w:hAnsi="Arial" w:cs="Arial"/>
        </w:rPr>
        <w:t>fallbackRAR</w:t>
      </w:r>
      <w:proofErr w:type="spellEnd"/>
      <w:r>
        <w:rPr>
          <w:rFonts w:ascii="Arial" w:hAnsi="Arial" w:cs="Arial"/>
        </w:rPr>
        <w:t xml:space="preserve"> is </w:t>
      </w:r>
      <w:proofErr w:type="gramStart"/>
      <w:r>
        <w:rPr>
          <w:rFonts w:ascii="Arial" w:hAnsi="Arial" w:cs="Arial"/>
        </w:rPr>
        <w:t>exactly the same</w:t>
      </w:r>
      <w:proofErr w:type="gramEnd"/>
      <w:r>
        <w:rPr>
          <w:rFonts w:ascii="Arial" w:hAnsi="Arial" w:cs="Arial"/>
        </w:rPr>
        <w:t xml:space="preserve"> size as the legacy RAR. The </w:t>
      </w:r>
      <w:proofErr w:type="spellStart"/>
      <w:r>
        <w:rPr>
          <w:rFonts w:ascii="Arial" w:hAnsi="Arial" w:cs="Arial"/>
        </w:rPr>
        <w:t>successRAR</w:t>
      </w:r>
      <w:proofErr w:type="spellEnd"/>
      <w:r>
        <w:rPr>
          <w:rFonts w:ascii="Arial" w:hAnsi="Arial" w:cs="Arial"/>
        </w:rPr>
        <w:t xml:space="preserve"> can be slightly larger but is still not in the order of MSG4. So, when multiple UEs are multiplexed in MSGB, and if there is no RRC message included (for any of these UEs), then, the overall size of the MSGB is comparable (i.e. similar) to the legacy case (i.e. similar to MSG2 – the only potential difference coming from the slightly larger </w:t>
      </w:r>
      <w:proofErr w:type="spellStart"/>
      <w:r>
        <w:rPr>
          <w:rFonts w:ascii="Arial" w:hAnsi="Arial" w:cs="Arial"/>
        </w:rPr>
        <w:t>successRAR</w:t>
      </w:r>
      <w:proofErr w:type="spellEnd"/>
      <w:r>
        <w:rPr>
          <w:rFonts w:ascii="Arial" w:hAnsi="Arial" w:cs="Arial"/>
        </w:rPr>
        <w:t xml:space="preserve"> size compared to the </w:t>
      </w:r>
      <w:proofErr w:type="spellStart"/>
      <w:r>
        <w:rPr>
          <w:rFonts w:ascii="Arial" w:hAnsi="Arial" w:cs="Arial"/>
        </w:rPr>
        <w:t>fallbackRAR</w:t>
      </w:r>
      <w:proofErr w:type="spellEnd"/>
      <w:r>
        <w:rPr>
          <w:rFonts w:ascii="Arial" w:hAnsi="Arial" w:cs="Arial"/>
        </w:rPr>
        <w:t xml:space="preserve"> for each of the UE in MSGB). </w:t>
      </w:r>
    </w:p>
    <w:p w14:paraId="6C070F5A" w14:textId="77777777" w:rsidR="004D2793" w:rsidRDefault="005F6B2B">
      <w:pPr>
        <w:rPr>
          <w:rFonts w:ascii="Arial" w:hAnsi="Arial" w:cs="Arial"/>
        </w:rPr>
      </w:pPr>
      <w:r>
        <w:rPr>
          <w:rFonts w:ascii="Arial" w:hAnsi="Arial" w:cs="Arial"/>
          <w:highlight w:val="yellow"/>
        </w:rPr>
        <w:t>If RRC payload is included, then there will be no multiplexing in MSGB (i.e. MSGB is addressed to a single UE).</w:t>
      </w:r>
      <w:r>
        <w:rPr>
          <w:rFonts w:ascii="Arial" w:hAnsi="Arial" w:cs="Arial"/>
        </w:rPr>
        <w:t xml:space="preserve"> Hence, although the size is comparable with MSG4 of a single UE, the overall size of MSGB is still limited because of the requirement to not multiplex multiple UEs with RRC message in a given </w:t>
      </w:r>
      <w:proofErr w:type="gramStart"/>
      <w:r>
        <w:rPr>
          <w:rFonts w:ascii="Arial" w:hAnsi="Arial" w:cs="Arial"/>
        </w:rPr>
        <w:t>MSGB..</w:t>
      </w:r>
      <w:proofErr w:type="gramEnd"/>
    </w:p>
    <w:p w14:paraId="65E4CF27" w14:textId="77777777" w:rsidR="004D2793" w:rsidRDefault="005F6B2B">
      <w:pPr>
        <w:rPr>
          <w:rFonts w:ascii="Arial" w:hAnsi="Arial" w:cs="Arial"/>
        </w:rPr>
      </w:pPr>
      <w:r>
        <w:rPr>
          <w:rFonts w:ascii="Arial" w:hAnsi="Arial" w:cs="Arial"/>
          <w:b/>
          <w:bCs/>
        </w:rPr>
        <w:lastRenderedPageBreak/>
        <w:t>Observation 1:</w:t>
      </w:r>
      <w:r>
        <w:rPr>
          <w:rFonts w:ascii="Arial" w:hAnsi="Arial" w:cs="Arial"/>
        </w:rPr>
        <w:t xml:space="preserve"> </w:t>
      </w:r>
      <w:proofErr w:type="spellStart"/>
      <w:r>
        <w:rPr>
          <w:rFonts w:ascii="Arial" w:hAnsi="Arial" w:cs="Arial"/>
        </w:rPr>
        <w:t>MsgB</w:t>
      </w:r>
      <w:proofErr w:type="spellEnd"/>
      <w:r>
        <w:rPr>
          <w:rFonts w:ascii="Arial" w:hAnsi="Arial" w:cs="Arial"/>
        </w:rPr>
        <w:t xml:space="preserve"> size is generally comparable in size (i.e. NOT significantly larger compared) to that of Rel-15 Msg2 Although MSGB size can be same as MSG4 for a single UE case when the RRC payload is included, it should be noted that there is no multiplexing of multiple UEs for this scenario.</w:t>
      </w:r>
    </w:p>
    <w:p w14:paraId="15EBF4E5" w14:textId="77777777" w:rsidR="004D2793" w:rsidRDefault="005F6B2B">
      <w:pPr>
        <w:pStyle w:val="Heading4"/>
        <w:rPr>
          <w:b w:val="0"/>
          <w:bCs w:val="0"/>
          <w:lang w:val="en-US"/>
        </w:rPr>
      </w:pPr>
      <w:r>
        <w:rPr>
          <w:b w:val="0"/>
          <w:bCs w:val="0"/>
          <w:lang w:val="en-US"/>
        </w:rPr>
        <w:t xml:space="preserve">Limitation on max unicast PDSCHs including </w:t>
      </w:r>
      <w:proofErr w:type="spellStart"/>
      <w:r>
        <w:rPr>
          <w:b w:val="0"/>
          <w:bCs w:val="0"/>
          <w:lang w:val="en-US"/>
        </w:rPr>
        <w:t>MsgB</w:t>
      </w:r>
      <w:proofErr w:type="spellEnd"/>
      <w:r>
        <w:rPr>
          <w:b w:val="0"/>
          <w:bCs w:val="0"/>
          <w:lang w:val="en-US"/>
        </w:rPr>
        <w:t>/4</w:t>
      </w:r>
    </w:p>
    <w:p w14:paraId="181EB3FC" w14:textId="77777777" w:rsidR="004D2793" w:rsidRDefault="005F6B2B">
      <w:pPr>
        <w:rPr>
          <w:rFonts w:ascii="Arial" w:hAnsi="Arial" w:cs="Arial"/>
        </w:rPr>
      </w:pPr>
      <w:r>
        <w:rPr>
          <w:rFonts w:ascii="Arial" w:hAnsi="Arial" w:cs="Arial"/>
        </w:rPr>
        <w:t xml:space="preserve">RAN1’s concern is on the case where the UE may run into issues in decoding multiple PDSCHs where one of them also contains </w:t>
      </w:r>
      <w:proofErr w:type="spellStart"/>
      <w:r>
        <w:rPr>
          <w:rFonts w:ascii="Arial" w:hAnsi="Arial" w:cs="Arial"/>
        </w:rPr>
        <w:t>MsgB</w:t>
      </w:r>
      <w:proofErr w:type="spellEnd"/>
      <w:r>
        <w:rPr>
          <w:rFonts w:ascii="Arial" w:hAnsi="Arial" w:cs="Arial"/>
        </w:rPr>
        <w:t xml:space="preserve"> as part of 2-step </w:t>
      </w:r>
      <w:proofErr w:type="spellStart"/>
      <w:r>
        <w:rPr>
          <w:rFonts w:ascii="Arial" w:hAnsi="Arial" w:cs="Arial"/>
        </w:rPr>
        <w:t>RACH.Observation</w:t>
      </w:r>
      <w:proofErr w:type="spellEnd"/>
      <w:r>
        <w:rPr>
          <w:rFonts w:ascii="Arial" w:hAnsi="Arial" w:cs="Arial"/>
        </w:rPr>
        <w:t xml:space="preserve"> 3: The maximum number of unicast PDSCHs that the UE can decode is based on the UE capability, and the NW cannot schedule multiple PDSCHs for the UE without the knowledge of this UE capability. </w:t>
      </w:r>
    </w:p>
    <w:p w14:paraId="6CEB8643" w14:textId="77777777" w:rsidR="004D2793" w:rsidRDefault="005F6B2B">
      <w:pPr>
        <w:rPr>
          <w:rFonts w:ascii="Arial" w:hAnsi="Arial" w:cs="Arial"/>
        </w:rPr>
      </w:pPr>
      <w:r>
        <w:rPr>
          <w:rFonts w:ascii="Arial" w:hAnsi="Arial" w:cs="Arial"/>
        </w:rPr>
        <w:t>.</w:t>
      </w:r>
    </w:p>
    <w:p w14:paraId="228AAFA1" w14:textId="77777777" w:rsidR="004D2793" w:rsidRDefault="005F6B2B">
      <w:pPr>
        <w:rPr>
          <w:rFonts w:ascii="Arial" w:hAnsi="Arial" w:cs="Arial"/>
        </w:rPr>
      </w:pPr>
      <w:r>
        <w:rPr>
          <w:rFonts w:ascii="Arial" w:hAnsi="Arial" w:cs="Arial"/>
        </w:rPr>
        <w:t xml:space="preserve">However, it is still possible that the NW would not know the UE that has attempted 2-step RACH, if the preamble is decoded by the NW but the </w:t>
      </w:r>
      <w:proofErr w:type="spellStart"/>
      <w:r>
        <w:rPr>
          <w:rFonts w:ascii="Arial" w:hAnsi="Arial" w:cs="Arial"/>
        </w:rPr>
        <w:t>MsgA</w:t>
      </w:r>
      <w:proofErr w:type="spellEnd"/>
      <w:r>
        <w:rPr>
          <w:rFonts w:ascii="Arial" w:hAnsi="Arial" w:cs="Arial"/>
        </w:rPr>
        <w:t xml:space="preserve"> content with the UE ID could not be decoded. Further, for initial access, the network may not yet have the UE capability. Hence, it is unclear how the network can make use of such UE capability in terms of maximum PDSCH decoding. </w:t>
      </w:r>
    </w:p>
    <w:p w14:paraId="3D806D8F" w14:textId="77777777" w:rsidR="004D2793" w:rsidRDefault="005F6B2B">
      <w:pPr>
        <w:rPr>
          <w:rFonts w:ascii="Arial" w:hAnsi="Arial" w:cs="Arial"/>
        </w:rPr>
      </w:pPr>
      <w:r>
        <w:rPr>
          <w:rFonts w:ascii="Arial" w:hAnsi="Arial" w:cs="Arial"/>
          <w:b/>
          <w:bCs/>
        </w:rPr>
        <w:t>Observation 2:</w:t>
      </w:r>
      <w:r>
        <w:rPr>
          <w:rFonts w:ascii="Arial" w:hAnsi="Arial" w:cs="Arial"/>
        </w:rPr>
        <w:t xml:space="preserve"> The network may not know the UE ID (e.g. in the fallback case) and the network may not yet have the UE capability (in initial access cases), In these scenarios, the NW cannot ensure that PDSCHs scheduled for the UE would not exceed the UE capability (i.e. the </w:t>
      </w:r>
      <w:proofErr w:type="spellStart"/>
      <w:r>
        <w:rPr>
          <w:rFonts w:ascii="Arial" w:hAnsi="Arial" w:cs="Arial"/>
        </w:rPr>
        <w:t>signalled</w:t>
      </w:r>
      <w:proofErr w:type="spellEnd"/>
      <w:r>
        <w:rPr>
          <w:rFonts w:ascii="Arial" w:hAnsi="Arial" w:cs="Arial"/>
        </w:rPr>
        <w:t xml:space="preserve"> capability seems not useful).</w:t>
      </w:r>
    </w:p>
    <w:p w14:paraId="02F7D807" w14:textId="77777777" w:rsidR="004D2793" w:rsidRDefault="005F6B2B">
      <w:pPr>
        <w:rPr>
          <w:rFonts w:ascii="Arial" w:hAnsi="Arial" w:cs="Arial"/>
        </w:rPr>
      </w:pPr>
      <w:r>
        <w:rPr>
          <w:rFonts w:ascii="Arial" w:hAnsi="Arial" w:cs="Arial"/>
        </w:rPr>
        <w:t xml:space="preserve">  </w:t>
      </w:r>
    </w:p>
    <w:p w14:paraId="7927262F" w14:textId="77777777" w:rsidR="004D2793" w:rsidRDefault="005F6B2B">
      <w:pPr>
        <w:pStyle w:val="Heading4"/>
        <w:rPr>
          <w:b w:val="0"/>
          <w:bCs w:val="0"/>
          <w:lang w:val="en-US"/>
        </w:rPr>
      </w:pPr>
      <w:r>
        <w:rPr>
          <w:b w:val="0"/>
          <w:bCs w:val="0"/>
          <w:lang w:val="en-US"/>
        </w:rPr>
        <w:t>Discussion on the response to RAN1</w:t>
      </w:r>
    </w:p>
    <w:p w14:paraId="6DF0C845" w14:textId="77777777" w:rsidR="004D2793" w:rsidRDefault="005F6B2B">
      <w:pPr>
        <w:pStyle w:val="Heading5"/>
        <w:rPr>
          <w:rFonts w:asciiTheme="minorHAnsi" w:hAnsiTheme="minorHAnsi" w:cstheme="minorBidi"/>
          <w:sz w:val="24"/>
          <w:szCs w:val="24"/>
          <w:lang w:val="en-US"/>
        </w:rPr>
      </w:pPr>
      <w:r>
        <w:rPr>
          <w:rFonts w:asciiTheme="minorHAnsi" w:hAnsiTheme="minorHAnsi" w:cstheme="minorBidi"/>
          <w:sz w:val="24"/>
          <w:szCs w:val="24"/>
          <w:lang w:val="en-US"/>
        </w:rPr>
        <w:t xml:space="preserve">RAN2 view on the </w:t>
      </w:r>
      <w:proofErr w:type="spellStart"/>
      <w:r>
        <w:rPr>
          <w:rFonts w:asciiTheme="minorHAnsi" w:hAnsiTheme="minorHAnsi" w:cstheme="minorBidi"/>
          <w:sz w:val="24"/>
          <w:szCs w:val="24"/>
          <w:lang w:val="en-US"/>
        </w:rPr>
        <w:t>MsgB</w:t>
      </w:r>
      <w:proofErr w:type="spellEnd"/>
      <w:r>
        <w:rPr>
          <w:rFonts w:asciiTheme="minorHAnsi" w:hAnsiTheme="minorHAnsi" w:cstheme="minorBidi"/>
          <w:sz w:val="24"/>
          <w:szCs w:val="24"/>
          <w:lang w:val="en-US"/>
        </w:rPr>
        <w:t xml:space="preserve"> size </w:t>
      </w:r>
      <w:proofErr w:type="spellStart"/>
      <w:r>
        <w:rPr>
          <w:rFonts w:asciiTheme="minorHAnsi" w:hAnsiTheme="minorHAnsi" w:cstheme="minorBidi"/>
          <w:sz w:val="24"/>
          <w:szCs w:val="24"/>
          <w:lang w:val="en-US"/>
        </w:rPr>
        <w:t>comparsion</w:t>
      </w:r>
      <w:proofErr w:type="spellEnd"/>
    </w:p>
    <w:p w14:paraId="493FDEE6" w14:textId="77777777" w:rsidR="004D2793" w:rsidRDefault="004D2793">
      <w:pPr>
        <w:pStyle w:val="ListParagraph"/>
        <w:rPr>
          <w:rFonts w:ascii="Arial" w:hAnsi="Arial" w:cs="Arial"/>
          <w:lang w:val="en-GB" w:eastAsia="zh-CN"/>
        </w:rPr>
      </w:pPr>
    </w:p>
    <w:p w14:paraId="325703AF"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Companies are requested to confirm if they agree with the below observations and provide comments if they do not agree.</w:t>
      </w:r>
    </w:p>
    <w:p w14:paraId="4F351A27" w14:textId="77777777" w:rsidR="004D2793" w:rsidRDefault="004D2793">
      <w:pPr>
        <w:rPr>
          <w:rFonts w:ascii="Arial" w:hAnsi="Arial" w:cs="Arial"/>
        </w:rPr>
      </w:pPr>
    </w:p>
    <w:p w14:paraId="4339323E" w14:textId="77777777" w:rsidR="004D2793" w:rsidRDefault="005F6B2B">
      <w:pPr>
        <w:pStyle w:val="ListParagraph"/>
        <w:numPr>
          <w:ilvl w:val="0"/>
          <w:numId w:val="14"/>
        </w:numPr>
        <w:rPr>
          <w:rFonts w:ascii="Arial" w:hAnsi="Arial" w:cs="Arial"/>
        </w:rPr>
      </w:pPr>
      <w:proofErr w:type="spellStart"/>
      <w:r>
        <w:rPr>
          <w:rFonts w:ascii="Arial" w:hAnsi="Arial" w:cs="Arial"/>
        </w:rPr>
        <w:t>MsgB</w:t>
      </w:r>
      <w:proofErr w:type="spellEnd"/>
      <w:r>
        <w:rPr>
          <w:rFonts w:ascii="Arial" w:hAnsi="Arial" w:cs="Arial"/>
        </w:rPr>
        <w:t xml:space="preserve"> size is generally comparable in size (i.e. NOT significantly larger compared) to that of Rel-15 Msg2 Although MSGB size can be same as MSG4 for a single UE case when the RRC payload is included, it should be noted that there is no multiplexing of multiple UEs for this scenario..</w:t>
      </w:r>
    </w:p>
    <w:p w14:paraId="044959D5" w14:textId="77777777" w:rsidR="004D2793" w:rsidRDefault="005F6B2B">
      <w:pPr>
        <w:pStyle w:val="ListParagraph"/>
        <w:numPr>
          <w:ilvl w:val="0"/>
          <w:numId w:val="14"/>
        </w:numPr>
        <w:rPr>
          <w:rFonts w:ascii="Arial" w:hAnsi="Arial" w:cs="Arial"/>
        </w:rPr>
      </w:pPr>
      <w:r>
        <w:rPr>
          <w:rFonts w:ascii="Arial" w:hAnsi="Arial" w:cs="Arial"/>
        </w:rPr>
        <w:t xml:space="preserve">The network may not know the UE ID (e.g. in the fallback case) and the network may not yet have the UE capability (in initial access cases), In these scenarios, the NW cannot ensure that PDSCHs scheduled for the UE would not exceed the UE capability (i.e. the </w:t>
      </w:r>
      <w:proofErr w:type="spellStart"/>
      <w:r>
        <w:rPr>
          <w:rFonts w:ascii="Arial" w:hAnsi="Arial" w:cs="Arial"/>
        </w:rPr>
        <w:t>signalled</w:t>
      </w:r>
      <w:proofErr w:type="spellEnd"/>
      <w:r>
        <w:rPr>
          <w:rFonts w:ascii="Arial" w:hAnsi="Arial" w:cs="Arial"/>
        </w:rPr>
        <w:t xml:space="preserve"> capability seems not useful).  </w:t>
      </w:r>
    </w:p>
    <w:p w14:paraId="0D07E3AC" w14:textId="77777777" w:rsidR="004D2793" w:rsidRDefault="004D2793">
      <w:pPr>
        <w:pStyle w:val="ListParagraph"/>
        <w:rPr>
          <w:rFonts w:ascii="Arial" w:hAnsi="Arial" w:cs="Arial"/>
        </w:rPr>
      </w:pPr>
    </w:p>
    <w:p w14:paraId="02B6062B"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0"/>
        <w:gridCol w:w="1684"/>
        <w:gridCol w:w="6236"/>
      </w:tblGrid>
      <w:tr w:rsidR="004D2793" w14:paraId="0BD18F43" w14:textId="77777777">
        <w:tc>
          <w:tcPr>
            <w:tcW w:w="1430" w:type="dxa"/>
            <w:shd w:val="clear" w:color="auto" w:fill="D9D9D9" w:themeFill="background1" w:themeFillShade="D9"/>
          </w:tcPr>
          <w:p w14:paraId="1C175A71"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46F56B15"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5019E0CA"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20B132D7" w14:textId="77777777">
        <w:tc>
          <w:tcPr>
            <w:tcW w:w="1430" w:type="dxa"/>
          </w:tcPr>
          <w:p w14:paraId="0171A3B5"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7FA20A3A" w14:textId="77777777" w:rsidR="004D2793" w:rsidRDefault="004D2793">
            <w:pPr>
              <w:spacing w:after="0"/>
              <w:jc w:val="both"/>
              <w:rPr>
                <w:lang w:val="en-GB" w:eastAsia="zh-CN"/>
              </w:rPr>
            </w:pPr>
          </w:p>
        </w:tc>
        <w:tc>
          <w:tcPr>
            <w:tcW w:w="6236" w:type="dxa"/>
          </w:tcPr>
          <w:p w14:paraId="066F4B1C" w14:textId="77777777" w:rsidR="004D2793" w:rsidRDefault="005F6B2B">
            <w:pPr>
              <w:spacing w:after="0"/>
              <w:jc w:val="both"/>
              <w:rPr>
                <w:lang w:val="en-GB" w:eastAsia="zh-CN"/>
              </w:rPr>
            </w:pPr>
            <w:r>
              <w:rPr>
                <w:lang w:val="en-GB" w:eastAsia="zh-CN"/>
              </w:rPr>
              <w:t xml:space="preserve">Regarding bullet 1 we have different view. The size of </w:t>
            </w:r>
            <w:proofErr w:type="spellStart"/>
            <w:r>
              <w:rPr>
                <w:lang w:val="en-GB" w:eastAsia="zh-CN"/>
              </w:rPr>
              <w:t>fallbackRAR</w:t>
            </w:r>
            <w:proofErr w:type="spellEnd"/>
            <w:r>
              <w:rPr>
                <w:lang w:val="en-GB" w:eastAsia="zh-CN"/>
              </w:rPr>
              <w:t xml:space="preserve"> is 7 </w:t>
            </w:r>
            <w:proofErr w:type="gramStart"/>
            <w:r>
              <w:rPr>
                <w:lang w:val="en-GB" w:eastAsia="zh-CN"/>
              </w:rPr>
              <w:t>BYTE</w:t>
            </w:r>
            <w:proofErr w:type="gramEnd"/>
            <w:r>
              <w:rPr>
                <w:lang w:val="en-GB" w:eastAsia="zh-CN"/>
              </w:rPr>
              <w:t xml:space="preserve"> while </w:t>
            </w:r>
            <w:proofErr w:type="spellStart"/>
            <w:r>
              <w:rPr>
                <w:lang w:val="en-GB" w:eastAsia="zh-CN"/>
              </w:rPr>
              <w:t>sucessRAR</w:t>
            </w:r>
            <w:proofErr w:type="spellEnd"/>
            <w:r>
              <w:rPr>
                <w:lang w:val="en-GB" w:eastAsia="zh-CN"/>
              </w:rPr>
              <w:t xml:space="preserve"> is 11 BYTE. If we assume normally RACH is successful, then the size of </w:t>
            </w:r>
            <w:proofErr w:type="spellStart"/>
            <w:r>
              <w:rPr>
                <w:lang w:val="en-GB" w:eastAsia="zh-CN"/>
              </w:rPr>
              <w:t>msgB</w:t>
            </w:r>
            <w:proofErr w:type="spellEnd"/>
            <w:r>
              <w:rPr>
                <w:lang w:val="en-GB" w:eastAsia="zh-CN"/>
              </w:rPr>
              <w:t xml:space="preserve"> is roughly 50% more than msg2 assuming same number of UEs are multiplexed. If RRC message is contained with </w:t>
            </w:r>
            <w:proofErr w:type="spellStart"/>
            <w:r>
              <w:rPr>
                <w:lang w:val="en-GB" w:eastAsia="zh-CN"/>
              </w:rPr>
              <w:t>msgB</w:t>
            </w:r>
            <w:proofErr w:type="spellEnd"/>
            <w:r>
              <w:rPr>
                <w:lang w:val="en-GB" w:eastAsia="zh-CN"/>
              </w:rPr>
              <w:t xml:space="preserve">, then the whole </w:t>
            </w:r>
            <w:proofErr w:type="spellStart"/>
            <w:r>
              <w:rPr>
                <w:lang w:val="en-GB" w:eastAsia="zh-CN"/>
              </w:rPr>
              <w:t>msgB</w:t>
            </w:r>
            <w:proofErr w:type="spellEnd"/>
            <w:r>
              <w:rPr>
                <w:lang w:val="en-GB" w:eastAsia="zh-CN"/>
              </w:rPr>
              <w:t xml:space="preserve"> will be increased with one RRC message. </w:t>
            </w:r>
            <w:r>
              <w:rPr>
                <w:lang w:val="en-GB" w:eastAsia="zh-CN"/>
              </w:rPr>
              <w:lastRenderedPageBreak/>
              <w:t xml:space="preserve">Taking RRC SETUP as example, it could be 116 </w:t>
            </w:r>
            <w:proofErr w:type="gramStart"/>
            <w:r>
              <w:rPr>
                <w:lang w:val="en-GB" w:eastAsia="zh-CN"/>
              </w:rPr>
              <w:t>BYTE(</w:t>
            </w:r>
            <w:proofErr w:type="gramEnd"/>
            <w:r>
              <w:rPr>
                <w:lang w:val="en-GB" w:eastAsia="zh-CN"/>
              </w:rPr>
              <w:t>assuming only SRB1 is configured).</w:t>
            </w:r>
          </w:p>
          <w:p w14:paraId="76A12FBC" w14:textId="77777777" w:rsidR="004D2793" w:rsidRDefault="005F6B2B">
            <w:pPr>
              <w:spacing w:after="0"/>
              <w:jc w:val="both"/>
              <w:rPr>
                <w:lang w:val="en-GB" w:eastAsia="zh-CN"/>
              </w:rPr>
            </w:pPr>
            <w:r>
              <w:rPr>
                <w:lang w:val="en-GB" w:eastAsia="zh-CN"/>
              </w:rPr>
              <w:t>Regarding bullet 2, we agree</w:t>
            </w:r>
          </w:p>
        </w:tc>
      </w:tr>
      <w:tr w:rsidR="004D2793" w14:paraId="1796EB67" w14:textId="77777777">
        <w:tc>
          <w:tcPr>
            <w:tcW w:w="1430" w:type="dxa"/>
          </w:tcPr>
          <w:p w14:paraId="48F8192D" w14:textId="77777777" w:rsidR="004D2793" w:rsidRDefault="005F6B2B">
            <w:pPr>
              <w:spacing w:after="0"/>
              <w:jc w:val="both"/>
              <w:rPr>
                <w:lang w:val="en-GB" w:eastAsia="zh-CN"/>
              </w:rPr>
            </w:pPr>
            <w:r>
              <w:rPr>
                <w:rFonts w:hint="eastAsia"/>
                <w:lang w:val="en-GB" w:eastAsia="zh-CN"/>
              </w:rPr>
              <w:lastRenderedPageBreak/>
              <w:t>vivo</w:t>
            </w:r>
          </w:p>
        </w:tc>
        <w:tc>
          <w:tcPr>
            <w:tcW w:w="1684" w:type="dxa"/>
          </w:tcPr>
          <w:p w14:paraId="70EAC097" w14:textId="77777777" w:rsidR="004D2793" w:rsidRDefault="005F6B2B">
            <w:pPr>
              <w:spacing w:after="0"/>
              <w:jc w:val="both"/>
              <w:rPr>
                <w:lang w:val="en-GB" w:eastAsia="zh-CN"/>
              </w:rPr>
            </w:pPr>
            <w:r>
              <w:rPr>
                <w:lang w:val="en-GB" w:eastAsia="zh-CN"/>
              </w:rPr>
              <w:t>Almost a</w:t>
            </w:r>
            <w:r>
              <w:rPr>
                <w:rFonts w:hint="eastAsia"/>
                <w:lang w:val="en-GB" w:eastAsia="zh-CN"/>
              </w:rPr>
              <w:t>gree</w:t>
            </w:r>
          </w:p>
        </w:tc>
        <w:tc>
          <w:tcPr>
            <w:tcW w:w="6236" w:type="dxa"/>
          </w:tcPr>
          <w:p w14:paraId="78EB5A9C" w14:textId="77777777" w:rsidR="004D2793" w:rsidRDefault="005F6B2B">
            <w:pPr>
              <w:spacing w:after="0"/>
              <w:jc w:val="both"/>
              <w:rPr>
                <w:lang w:val="en-GB" w:eastAsia="zh-CN"/>
              </w:rPr>
            </w:pPr>
            <w:r>
              <w:rPr>
                <w:lang w:val="en-GB" w:eastAsia="zh-CN"/>
              </w:rPr>
              <w:t>For observation 1:</w:t>
            </w:r>
          </w:p>
          <w:p w14:paraId="78001951" w14:textId="77777777" w:rsidR="004D2793" w:rsidRDefault="005F6B2B">
            <w:pPr>
              <w:spacing w:after="0"/>
              <w:jc w:val="both"/>
              <w:rPr>
                <w:lang w:val="en-GB" w:eastAsia="zh-CN"/>
              </w:rPr>
            </w:pPr>
            <w:r>
              <w:rPr>
                <w:lang w:val="en-GB" w:eastAsia="zh-CN"/>
              </w:rPr>
              <w:t xml:space="preserve">When the RRC message(s) for a UE is included in </w:t>
            </w:r>
            <w:proofErr w:type="spellStart"/>
            <w:r>
              <w:rPr>
                <w:lang w:val="en-GB" w:eastAsia="zh-CN"/>
              </w:rPr>
              <w:t>MsgB</w:t>
            </w:r>
            <w:proofErr w:type="spellEnd"/>
            <w:r>
              <w:rPr>
                <w:lang w:val="en-GB" w:eastAsia="zh-CN"/>
              </w:rPr>
              <w:t xml:space="preserve">, we think the </w:t>
            </w:r>
            <w:proofErr w:type="spellStart"/>
            <w:r>
              <w:rPr>
                <w:lang w:val="en-GB" w:eastAsia="zh-CN"/>
              </w:rPr>
              <w:t>MsgB</w:t>
            </w:r>
            <w:proofErr w:type="spellEnd"/>
            <w:r>
              <w:t xml:space="preserve"> size is not the same as Msg4 for a single UE. In fact, </w:t>
            </w:r>
            <w:r>
              <w:rPr>
                <w:lang w:val="en-GB" w:eastAsia="zh-CN"/>
              </w:rPr>
              <w:t xml:space="preserve">in this case, the payload size of </w:t>
            </w:r>
            <w:proofErr w:type="spellStart"/>
            <w:r>
              <w:rPr>
                <w:lang w:val="en-GB" w:eastAsia="zh-CN"/>
              </w:rPr>
              <w:t>MsgB</w:t>
            </w:r>
            <w:proofErr w:type="spellEnd"/>
            <w:r>
              <w:rPr>
                <w:lang w:val="en-GB" w:eastAsia="zh-CN"/>
              </w:rPr>
              <w:t xml:space="preserve"> might be slightly larger than that of Msg4. This is because the length of </w:t>
            </w:r>
            <w:proofErr w:type="spellStart"/>
            <w:r>
              <w:rPr>
                <w:lang w:val="en-GB" w:eastAsia="zh-CN"/>
              </w:rPr>
              <w:t>SuccessRAR</w:t>
            </w:r>
            <w:proofErr w:type="spellEnd"/>
            <w:r>
              <w:rPr>
                <w:lang w:val="en-GB" w:eastAsia="zh-CN"/>
              </w:rPr>
              <w:t xml:space="preserve"> in </w:t>
            </w:r>
            <w:proofErr w:type="spellStart"/>
            <w:r>
              <w:rPr>
                <w:lang w:val="en-GB" w:eastAsia="zh-CN"/>
              </w:rPr>
              <w:t>MsgB</w:t>
            </w:r>
            <w:proofErr w:type="spellEnd"/>
            <w:r>
              <w:rPr>
                <w:lang w:val="en-GB" w:eastAsia="zh-CN"/>
              </w:rPr>
              <w:t xml:space="preserve"> is 88-bits while the UE contention resolution ID MAC CE in Msg4 is 48-bits.</w:t>
            </w:r>
          </w:p>
          <w:p w14:paraId="36D82200" w14:textId="77777777" w:rsidR="004D2793" w:rsidRDefault="004D2793">
            <w:pPr>
              <w:spacing w:after="0"/>
              <w:jc w:val="both"/>
              <w:rPr>
                <w:lang w:val="en-GB" w:eastAsia="zh-CN"/>
              </w:rPr>
            </w:pPr>
          </w:p>
          <w:p w14:paraId="1C9D314B" w14:textId="77777777" w:rsidR="004D2793" w:rsidRDefault="005F6B2B">
            <w:pPr>
              <w:spacing w:after="0"/>
              <w:jc w:val="both"/>
              <w:rPr>
                <w:lang w:val="en-GB" w:eastAsia="zh-CN"/>
              </w:rPr>
            </w:pPr>
            <w:r>
              <w:rPr>
                <w:lang w:val="en-GB" w:eastAsia="zh-CN"/>
              </w:rPr>
              <w:t>For observation 2:</w:t>
            </w:r>
          </w:p>
          <w:p w14:paraId="5578D52C" w14:textId="77777777" w:rsidR="004D2793" w:rsidRDefault="005F6B2B">
            <w:pPr>
              <w:spacing w:after="0"/>
              <w:jc w:val="both"/>
              <w:rPr>
                <w:lang w:val="en-GB" w:eastAsia="zh-CN"/>
              </w:rPr>
            </w:pPr>
            <w:r>
              <w:rPr>
                <w:rFonts w:hint="eastAsia"/>
                <w:lang w:val="en-GB" w:eastAsia="zh-CN"/>
              </w:rPr>
              <w:t>We a</w:t>
            </w:r>
            <w:r>
              <w:rPr>
                <w:lang w:val="en-GB" w:eastAsia="zh-CN"/>
              </w:rPr>
              <w:t>gree with it.</w:t>
            </w:r>
          </w:p>
        </w:tc>
      </w:tr>
      <w:tr w:rsidR="004D2793" w14:paraId="630E5884" w14:textId="77777777">
        <w:tc>
          <w:tcPr>
            <w:tcW w:w="1430" w:type="dxa"/>
          </w:tcPr>
          <w:p w14:paraId="13D18FE9" w14:textId="77777777" w:rsidR="004D2793" w:rsidRDefault="005F6B2B">
            <w:pPr>
              <w:spacing w:after="0"/>
              <w:jc w:val="both"/>
              <w:rPr>
                <w:lang w:val="en-GB" w:eastAsia="zh-CN"/>
              </w:rPr>
            </w:pPr>
            <w:r>
              <w:rPr>
                <w:lang w:val="en-GB" w:eastAsia="zh-CN"/>
              </w:rPr>
              <w:t>ZTE</w:t>
            </w:r>
          </w:p>
        </w:tc>
        <w:tc>
          <w:tcPr>
            <w:tcW w:w="1684" w:type="dxa"/>
          </w:tcPr>
          <w:p w14:paraId="698A87AD" w14:textId="77777777" w:rsidR="004D2793" w:rsidRDefault="005F6B2B">
            <w:pPr>
              <w:spacing w:after="0"/>
              <w:jc w:val="both"/>
              <w:rPr>
                <w:lang w:val="en-GB" w:eastAsia="zh-CN"/>
              </w:rPr>
            </w:pPr>
            <w:r>
              <w:rPr>
                <w:lang w:val="en-GB" w:eastAsia="zh-CN"/>
              </w:rPr>
              <w:t>Agree</w:t>
            </w:r>
          </w:p>
        </w:tc>
        <w:tc>
          <w:tcPr>
            <w:tcW w:w="6236" w:type="dxa"/>
          </w:tcPr>
          <w:p w14:paraId="0283F43C" w14:textId="77777777" w:rsidR="004D2793" w:rsidRDefault="005F6B2B">
            <w:pPr>
              <w:spacing w:after="0"/>
              <w:jc w:val="both"/>
              <w:rPr>
                <w:lang w:val="en-GB" w:eastAsia="zh-CN"/>
              </w:rPr>
            </w:pPr>
            <w:r>
              <w:rPr>
                <w:lang w:val="en-GB" w:eastAsia="zh-CN"/>
              </w:rPr>
              <w:t xml:space="preserve">We think the observation 2 is the important one to convey to RAN1 since it seems such a capability, even if signalled, is not really of much use. So, we think there is no need to have this indication. </w:t>
            </w:r>
          </w:p>
          <w:p w14:paraId="1B3D42FE" w14:textId="77777777" w:rsidR="004D2793" w:rsidRDefault="004D2793">
            <w:pPr>
              <w:spacing w:after="0"/>
              <w:jc w:val="both"/>
              <w:rPr>
                <w:lang w:val="en-GB" w:eastAsia="zh-CN"/>
              </w:rPr>
            </w:pPr>
          </w:p>
          <w:p w14:paraId="183FCFAA" w14:textId="77777777" w:rsidR="004D2793" w:rsidRDefault="005F6B2B">
            <w:pPr>
              <w:spacing w:after="0"/>
              <w:jc w:val="both"/>
              <w:rPr>
                <w:lang w:val="en-GB" w:eastAsia="zh-CN"/>
              </w:rPr>
            </w:pPr>
            <w:r>
              <w:rPr>
                <w:lang w:val="en-GB" w:eastAsia="zh-CN"/>
              </w:rPr>
              <w:t>Regarding observation 1, we think this is also correct. Note that RAN1 are asking if the size is *</w:t>
            </w:r>
            <w:r>
              <w:rPr>
                <w:b/>
                <w:bCs/>
                <w:u w:val="single"/>
                <w:lang w:val="en-GB" w:eastAsia="zh-CN"/>
              </w:rPr>
              <w:t>significantly</w:t>
            </w:r>
            <w:r>
              <w:rPr>
                <w:lang w:val="en-GB" w:eastAsia="zh-CN"/>
              </w:rPr>
              <w:t xml:space="preserve">* larger (and it seems they want to compare it with MSG4 size with multiplexing)! We don’t think a small difference of </w:t>
            </w:r>
            <w:proofErr w:type="spellStart"/>
            <w:r>
              <w:rPr>
                <w:lang w:val="en-GB" w:eastAsia="zh-CN"/>
              </w:rPr>
              <w:t>successRAR</w:t>
            </w:r>
            <w:proofErr w:type="spellEnd"/>
            <w:r>
              <w:rPr>
                <w:lang w:val="en-GB" w:eastAsia="zh-CN"/>
              </w:rPr>
              <w:t xml:space="preserve"> size is the concern. We can of course mention that </w:t>
            </w:r>
            <w:proofErr w:type="spellStart"/>
            <w:r>
              <w:rPr>
                <w:lang w:val="en-GB" w:eastAsia="zh-CN"/>
              </w:rPr>
              <w:t>successRAR</w:t>
            </w:r>
            <w:proofErr w:type="spellEnd"/>
            <w:r>
              <w:rPr>
                <w:lang w:val="en-GB" w:eastAsia="zh-CN"/>
              </w:rPr>
              <w:t xml:space="preserve"> can be slightly larger in the response…(see below) but our understanding is that RAN1 are mainly concerned about the case where multiple UEs with RRC messages may be multiplexed (i.e. the MSG4 like messages included in MSGB for multiple UEs) and this is not possible. So, we think the current observations are fine. </w:t>
            </w:r>
          </w:p>
        </w:tc>
      </w:tr>
      <w:tr w:rsidR="004D2793" w14:paraId="46C374FB" w14:textId="77777777">
        <w:tc>
          <w:tcPr>
            <w:tcW w:w="1430" w:type="dxa"/>
          </w:tcPr>
          <w:p w14:paraId="38669CCA" w14:textId="77777777" w:rsidR="004D2793" w:rsidRDefault="005F6B2B">
            <w:pPr>
              <w:spacing w:after="0"/>
              <w:jc w:val="both"/>
              <w:rPr>
                <w:lang w:val="en-GB" w:eastAsia="zh-CN"/>
              </w:rPr>
            </w:pPr>
            <w:r>
              <w:rPr>
                <w:lang w:val="en-GB" w:eastAsia="zh-CN"/>
              </w:rPr>
              <w:t>Qualcomm</w:t>
            </w:r>
          </w:p>
        </w:tc>
        <w:tc>
          <w:tcPr>
            <w:tcW w:w="1684" w:type="dxa"/>
          </w:tcPr>
          <w:p w14:paraId="5399CD3E" w14:textId="77777777" w:rsidR="004D2793" w:rsidRDefault="005F6B2B">
            <w:pPr>
              <w:spacing w:after="0"/>
              <w:rPr>
                <w:lang w:val="en-GB" w:eastAsia="zh-CN"/>
              </w:rPr>
            </w:pPr>
            <w:r>
              <w:rPr>
                <w:lang w:val="en-GB" w:eastAsia="zh-CN"/>
              </w:rPr>
              <w:t>Partially</w:t>
            </w:r>
          </w:p>
        </w:tc>
        <w:tc>
          <w:tcPr>
            <w:tcW w:w="6236" w:type="dxa"/>
          </w:tcPr>
          <w:p w14:paraId="4E63B7E3" w14:textId="77777777" w:rsidR="004D2793" w:rsidRDefault="005F6B2B">
            <w:pPr>
              <w:spacing w:after="0"/>
              <w:rPr>
                <w:lang w:val="en-GB" w:eastAsia="zh-CN"/>
              </w:rPr>
            </w:pPr>
            <w:r>
              <w:rPr>
                <w:lang w:val="en-GB" w:eastAsia="zh-CN"/>
              </w:rPr>
              <w:t xml:space="preserve">Agree on Observation 1. For Observation 2, the first sentence is correct. However, the NW should use a basic configuration so that </w:t>
            </w:r>
            <w:proofErr w:type="spellStart"/>
            <w:r>
              <w:rPr>
                <w:lang w:val="en-GB" w:eastAsia="zh-CN"/>
              </w:rPr>
              <w:t>msgB</w:t>
            </w:r>
            <w:proofErr w:type="spellEnd"/>
            <w:r>
              <w:rPr>
                <w:lang w:val="en-GB" w:eastAsia="zh-CN"/>
              </w:rPr>
              <w:t xml:space="preserve"> can be decoded by all types of UEs and there is no dependence on UE capability. Note that RAN2 already on the following:</w:t>
            </w:r>
          </w:p>
          <w:p w14:paraId="62925CAD" w14:textId="77777777" w:rsidR="004D2793" w:rsidRDefault="004D2793">
            <w:pPr>
              <w:spacing w:after="0"/>
              <w:rPr>
                <w:lang w:val="en-GB" w:eastAsia="zh-CN"/>
              </w:rPr>
            </w:pPr>
          </w:p>
          <w:p w14:paraId="23FA3131" w14:textId="77777777" w:rsidR="004D2793" w:rsidRDefault="005F6B2B">
            <w:pPr>
              <w:pStyle w:val="ListParagraph"/>
              <w:numPr>
                <w:ilvl w:val="0"/>
                <w:numId w:val="15"/>
              </w:numPr>
              <w:overflowPunct/>
              <w:autoSpaceDE/>
              <w:autoSpaceDN/>
              <w:adjustRightInd/>
              <w:spacing w:after="0" w:line="240" w:lineRule="auto"/>
              <w:contextualSpacing w:val="0"/>
              <w:rPr>
                <w:rFonts w:eastAsia="Times New Roman"/>
                <w:i/>
                <w:iCs/>
              </w:rPr>
            </w:pPr>
            <w:r>
              <w:rPr>
                <w:rFonts w:eastAsia="Times New Roman"/>
                <w:i/>
                <w:iCs/>
              </w:rPr>
              <w:t>‘To handle the scenario that some of the parameters within the PUSCH configuration may include optional UE features; Nothing is specified (</w:t>
            </w:r>
            <w:r>
              <w:rPr>
                <w:rFonts w:eastAsia="Times New Roman"/>
                <w:b/>
                <w:bCs/>
                <w:i/>
                <w:iCs/>
              </w:rPr>
              <w:t>assumption being the network only uses the optional PUSCH configuration features on dedicated BWPs and only for UEs that support these features</w:t>
            </w:r>
            <w:r>
              <w:rPr>
                <w:rFonts w:eastAsia="Times New Roman"/>
                <w:i/>
                <w:iCs/>
              </w:rPr>
              <w:t>) – no change to specification needed. Inform RAN1 about this conclusion. Approved LS to RAN1 in R2-2004188.’</w:t>
            </w:r>
          </w:p>
          <w:p w14:paraId="503DDE32" w14:textId="77777777" w:rsidR="004D2793" w:rsidRDefault="004D2793">
            <w:pPr>
              <w:spacing w:after="0"/>
              <w:rPr>
                <w:lang w:val="en-GB" w:eastAsia="zh-CN"/>
              </w:rPr>
            </w:pPr>
          </w:p>
          <w:p w14:paraId="7082033F" w14:textId="77777777" w:rsidR="004D2793" w:rsidRDefault="004D2793">
            <w:pPr>
              <w:pStyle w:val="ListParagraph"/>
              <w:overflowPunct/>
              <w:autoSpaceDE/>
              <w:autoSpaceDN/>
              <w:adjustRightInd/>
              <w:spacing w:after="0" w:line="240" w:lineRule="auto"/>
              <w:contextualSpacing w:val="0"/>
              <w:rPr>
                <w:lang w:val="en-GB" w:eastAsia="zh-CN"/>
              </w:rPr>
            </w:pPr>
          </w:p>
        </w:tc>
      </w:tr>
      <w:tr w:rsidR="004D2793" w14:paraId="3E4CDC71" w14:textId="77777777">
        <w:tc>
          <w:tcPr>
            <w:tcW w:w="1430" w:type="dxa"/>
          </w:tcPr>
          <w:p w14:paraId="536BAD01" w14:textId="77777777" w:rsidR="004D2793" w:rsidRDefault="005F6B2B">
            <w:pPr>
              <w:spacing w:after="0"/>
              <w:jc w:val="both"/>
              <w:rPr>
                <w:lang w:val="en-GB" w:eastAsia="zh-CN"/>
              </w:rPr>
            </w:pPr>
            <w:r>
              <w:rPr>
                <w:lang w:val="en-GB" w:eastAsia="zh-CN"/>
              </w:rPr>
              <w:t>Samsung</w:t>
            </w:r>
          </w:p>
        </w:tc>
        <w:tc>
          <w:tcPr>
            <w:tcW w:w="1684" w:type="dxa"/>
          </w:tcPr>
          <w:p w14:paraId="64D8E7D0" w14:textId="77777777" w:rsidR="004D2793" w:rsidRDefault="005F6B2B">
            <w:pPr>
              <w:spacing w:after="0"/>
              <w:jc w:val="both"/>
              <w:rPr>
                <w:lang w:val="en-GB" w:eastAsia="zh-CN"/>
              </w:rPr>
            </w:pPr>
            <w:r>
              <w:rPr>
                <w:lang w:val="en-GB" w:eastAsia="zh-CN"/>
              </w:rPr>
              <w:t>-</w:t>
            </w:r>
          </w:p>
        </w:tc>
        <w:tc>
          <w:tcPr>
            <w:tcW w:w="6236" w:type="dxa"/>
          </w:tcPr>
          <w:p w14:paraId="7041F857" w14:textId="77777777" w:rsidR="004D2793" w:rsidRDefault="005F6B2B">
            <w:pPr>
              <w:jc w:val="both"/>
              <w:rPr>
                <w:lang w:val="en-GB" w:eastAsia="zh-CN"/>
              </w:rPr>
            </w:pPr>
            <w:r>
              <w:rPr>
                <w:lang w:val="en-GB" w:eastAsia="zh-CN"/>
              </w:rPr>
              <w:t xml:space="preserve">Regarding the first issue, we would like to point out that the maximum size of </w:t>
            </w:r>
            <w:proofErr w:type="spellStart"/>
            <w:r>
              <w:rPr>
                <w:lang w:val="en-GB" w:eastAsia="zh-CN"/>
              </w:rPr>
              <w:t>MsgB</w:t>
            </w:r>
            <w:proofErr w:type="spellEnd"/>
            <w:r>
              <w:rPr>
                <w:lang w:val="en-GB" w:eastAsia="zh-CN"/>
              </w:rPr>
              <w:t xml:space="preserve"> is limited by the physical coverage if all the responses cannot be included into one </w:t>
            </w:r>
            <w:proofErr w:type="spellStart"/>
            <w:r>
              <w:rPr>
                <w:lang w:val="en-GB" w:eastAsia="zh-CN"/>
              </w:rPr>
              <w:t>MsgB</w:t>
            </w:r>
            <w:proofErr w:type="spellEnd"/>
            <w:r>
              <w:rPr>
                <w:lang w:val="en-GB" w:eastAsia="zh-CN"/>
              </w:rPr>
              <w:t>.</w:t>
            </w:r>
          </w:p>
          <w:p w14:paraId="2DE12362" w14:textId="77777777" w:rsidR="004D2793" w:rsidRDefault="004D2793">
            <w:pPr>
              <w:jc w:val="both"/>
              <w:rPr>
                <w:lang w:val="en-GB" w:eastAsia="zh-CN"/>
              </w:rPr>
            </w:pPr>
          </w:p>
          <w:p w14:paraId="31173128" w14:textId="77777777" w:rsidR="004D2793" w:rsidRDefault="005F6B2B">
            <w:pPr>
              <w:jc w:val="both"/>
              <w:rPr>
                <w:lang w:val="en-GB" w:eastAsia="zh-CN"/>
              </w:rPr>
            </w:pPr>
            <w:r>
              <w:rPr>
                <w:lang w:val="en-GB" w:eastAsia="zh-CN"/>
              </w:rPr>
              <w:t xml:space="preserve">Regarding the second issue, we think the definition of unicast PDSCH in the capability indicates PDSCH addressed to UE-specific RNTI (e.g. C-RNTI) or PDSCH addressed to TC-RNTI (but transmitted to one-specific UE, like Msg4). However, </w:t>
            </w:r>
            <w:proofErr w:type="spellStart"/>
            <w:r>
              <w:rPr>
                <w:lang w:val="en-GB" w:eastAsia="zh-CN"/>
              </w:rPr>
              <w:t>MsgB</w:t>
            </w:r>
            <w:proofErr w:type="spellEnd"/>
            <w:r>
              <w:rPr>
                <w:lang w:val="en-GB" w:eastAsia="zh-CN"/>
              </w:rPr>
              <w:t xml:space="preserve"> can include multiple RAR MAC </w:t>
            </w:r>
            <w:proofErr w:type="spellStart"/>
            <w:r>
              <w:rPr>
                <w:lang w:val="en-GB" w:eastAsia="zh-CN"/>
              </w:rPr>
              <w:t>subPDUs</w:t>
            </w:r>
            <w:proofErr w:type="spellEnd"/>
            <w:r>
              <w:rPr>
                <w:lang w:val="en-GB" w:eastAsia="zh-CN"/>
              </w:rPr>
              <w:t xml:space="preserve"> to multiple UEs (like RAR in 4-step RACH), so it should be handled separately as for RAR in 4-step RACH.</w:t>
            </w:r>
          </w:p>
          <w:p w14:paraId="61C59B1A" w14:textId="77777777" w:rsidR="004D2793" w:rsidRDefault="004D2793">
            <w:pPr>
              <w:jc w:val="both"/>
              <w:rPr>
                <w:lang w:val="en-GB" w:eastAsia="zh-CN"/>
              </w:rPr>
            </w:pPr>
          </w:p>
          <w:p w14:paraId="74DC30E6" w14:textId="77777777" w:rsidR="004D2793" w:rsidRDefault="005F6B2B">
            <w:pPr>
              <w:spacing w:after="0"/>
              <w:jc w:val="both"/>
              <w:rPr>
                <w:lang w:val="en-GB" w:eastAsia="zh-CN"/>
              </w:rPr>
            </w:pPr>
            <w:r>
              <w:rPr>
                <w:lang w:val="en-GB" w:eastAsia="zh-CN"/>
              </w:rPr>
              <w:t xml:space="preserve">Hence, in order not to add additional UE requirements, we could consider restricting the maximum size of </w:t>
            </w:r>
            <w:proofErr w:type="spellStart"/>
            <w:r>
              <w:rPr>
                <w:lang w:val="en-GB" w:eastAsia="zh-CN"/>
              </w:rPr>
              <w:t>MsgB</w:t>
            </w:r>
            <w:proofErr w:type="spellEnd"/>
            <w:r>
              <w:rPr>
                <w:lang w:val="en-GB" w:eastAsia="zh-CN"/>
              </w:rPr>
              <w:t>.</w:t>
            </w:r>
          </w:p>
        </w:tc>
      </w:tr>
      <w:tr w:rsidR="004D2793" w14:paraId="184B84BD" w14:textId="77777777">
        <w:tc>
          <w:tcPr>
            <w:tcW w:w="1430" w:type="dxa"/>
          </w:tcPr>
          <w:p w14:paraId="25B1C2AE" w14:textId="77777777" w:rsidR="004D2793" w:rsidRDefault="005F6B2B">
            <w:pPr>
              <w:spacing w:after="0"/>
              <w:jc w:val="both"/>
              <w:rPr>
                <w:lang w:val="en-GB" w:eastAsia="zh-CN"/>
              </w:rPr>
            </w:pPr>
            <w:r>
              <w:rPr>
                <w:rFonts w:hint="eastAsia"/>
                <w:lang w:val="en-GB" w:eastAsia="zh-CN"/>
              </w:rPr>
              <w:lastRenderedPageBreak/>
              <w:t>CATT</w:t>
            </w:r>
          </w:p>
        </w:tc>
        <w:tc>
          <w:tcPr>
            <w:tcW w:w="1684" w:type="dxa"/>
          </w:tcPr>
          <w:p w14:paraId="2F8648B5" w14:textId="77777777" w:rsidR="004D2793" w:rsidRDefault="005F6B2B">
            <w:pPr>
              <w:spacing w:after="0"/>
              <w:jc w:val="both"/>
              <w:rPr>
                <w:lang w:val="en-GB" w:eastAsia="zh-CN"/>
              </w:rPr>
            </w:pPr>
            <w:r>
              <w:rPr>
                <w:lang w:val="en-GB" w:eastAsia="zh-CN"/>
              </w:rPr>
              <w:t>S</w:t>
            </w:r>
            <w:r>
              <w:rPr>
                <w:rFonts w:hint="eastAsia"/>
                <w:lang w:val="en-GB" w:eastAsia="zh-CN"/>
              </w:rPr>
              <w:t>ee comments</w:t>
            </w:r>
          </w:p>
        </w:tc>
        <w:tc>
          <w:tcPr>
            <w:tcW w:w="6236" w:type="dxa"/>
          </w:tcPr>
          <w:p w14:paraId="4DA003C5" w14:textId="77777777" w:rsidR="004D2793" w:rsidRDefault="005F6B2B">
            <w:pPr>
              <w:jc w:val="both"/>
              <w:rPr>
                <w:lang w:val="en-GB" w:eastAsia="zh-CN"/>
              </w:rPr>
            </w:pPr>
            <w:r>
              <w:rPr>
                <w:lang w:val="en-GB" w:eastAsia="zh-CN"/>
              </w:rPr>
              <w:t>A</w:t>
            </w:r>
            <w:r>
              <w:rPr>
                <w:rFonts w:hint="eastAsia"/>
                <w:lang w:val="en-GB" w:eastAsia="zh-CN"/>
              </w:rPr>
              <w:t>gree with O2.</w:t>
            </w:r>
          </w:p>
          <w:p w14:paraId="0EBD895E" w14:textId="77777777" w:rsidR="004D2793" w:rsidRDefault="005F6B2B">
            <w:pPr>
              <w:jc w:val="both"/>
              <w:rPr>
                <w:lang w:val="en-GB" w:eastAsia="zh-CN"/>
              </w:rPr>
            </w:pPr>
            <w:r>
              <w:rPr>
                <w:lang w:val="en-GB" w:eastAsia="zh-CN"/>
              </w:rPr>
              <w:t>F</w:t>
            </w:r>
            <w:r>
              <w:rPr>
                <w:rFonts w:hint="eastAsia"/>
                <w:lang w:val="en-GB" w:eastAsia="zh-CN"/>
              </w:rPr>
              <w:t xml:space="preserve">or O1, although </w:t>
            </w:r>
            <w:r>
              <w:rPr>
                <w:lang w:val="en-GB" w:eastAsia="zh-CN"/>
              </w:rPr>
              <w:t>the exact meaning of what is comparable is not quite</w:t>
            </w:r>
            <w:r>
              <w:rPr>
                <w:rFonts w:hint="eastAsia"/>
                <w:lang w:val="en-GB" w:eastAsia="zh-CN"/>
              </w:rPr>
              <w:t xml:space="preserve"> clear, we think the </w:t>
            </w:r>
            <w:proofErr w:type="spellStart"/>
            <w:r>
              <w:rPr>
                <w:rFonts w:hint="eastAsia"/>
                <w:lang w:val="en-GB" w:eastAsia="zh-CN"/>
              </w:rPr>
              <w:t>msgB</w:t>
            </w:r>
            <w:proofErr w:type="spellEnd"/>
            <w:r>
              <w:rPr>
                <w:rFonts w:hint="eastAsia"/>
                <w:lang w:val="en-GB" w:eastAsia="zh-CN"/>
              </w:rPr>
              <w:t xml:space="preserve"> size can be greater than msg2, considering different larger size of </w:t>
            </w:r>
            <w:proofErr w:type="spellStart"/>
            <w:r>
              <w:rPr>
                <w:rFonts w:hint="eastAsia"/>
                <w:lang w:val="en-GB" w:eastAsia="zh-CN"/>
              </w:rPr>
              <w:t>successRAR</w:t>
            </w:r>
            <w:proofErr w:type="spellEnd"/>
            <w:r>
              <w:rPr>
                <w:rFonts w:hint="eastAsia"/>
                <w:lang w:val="en-GB" w:eastAsia="zh-CN"/>
              </w:rPr>
              <w:t xml:space="preserve"> </w:t>
            </w:r>
            <w:proofErr w:type="gramStart"/>
            <w:r>
              <w:rPr>
                <w:rFonts w:hint="eastAsia"/>
                <w:lang w:val="en-GB" w:eastAsia="zh-CN"/>
              </w:rPr>
              <w:t>and also</w:t>
            </w:r>
            <w:proofErr w:type="gramEnd"/>
            <w:r>
              <w:rPr>
                <w:rFonts w:hint="eastAsia"/>
                <w:lang w:val="en-GB" w:eastAsia="zh-CN"/>
              </w:rPr>
              <w:t xml:space="preserve"> the </w:t>
            </w:r>
            <w:r>
              <w:rPr>
                <w:lang w:val="en-GB" w:eastAsia="zh-CN"/>
              </w:rPr>
              <w:t>possibility</w:t>
            </w:r>
            <w:r>
              <w:rPr>
                <w:rFonts w:hint="eastAsia"/>
                <w:lang w:val="en-GB" w:eastAsia="zh-CN"/>
              </w:rPr>
              <w:t xml:space="preserve"> of including SRB data. </w:t>
            </w:r>
          </w:p>
        </w:tc>
      </w:tr>
      <w:tr w:rsidR="004D2793" w14:paraId="1411FF7C" w14:textId="77777777">
        <w:tc>
          <w:tcPr>
            <w:tcW w:w="1430" w:type="dxa"/>
          </w:tcPr>
          <w:p w14:paraId="242FF2DF" w14:textId="77777777" w:rsidR="004D2793" w:rsidRDefault="005F6B2B">
            <w:pPr>
              <w:spacing w:after="0"/>
              <w:jc w:val="both"/>
              <w:rPr>
                <w:lang w:eastAsia="zh-CN"/>
              </w:rPr>
            </w:pPr>
            <w:r>
              <w:rPr>
                <w:lang w:val="en-GB"/>
              </w:rPr>
              <w:t xml:space="preserve">Huawei, </w:t>
            </w:r>
            <w:proofErr w:type="spellStart"/>
            <w:r>
              <w:rPr>
                <w:lang w:val="en-GB"/>
              </w:rPr>
              <w:t>HiSilicon</w:t>
            </w:r>
            <w:proofErr w:type="spellEnd"/>
          </w:p>
        </w:tc>
        <w:tc>
          <w:tcPr>
            <w:tcW w:w="1684" w:type="dxa"/>
          </w:tcPr>
          <w:p w14:paraId="5E850EEE" w14:textId="77777777" w:rsidR="004D2793" w:rsidRDefault="005F6B2B">
            <w:pPr>
              <w:spacing w:after="0"/>
              <w:jc w:val="both"/>
              <w:rPr>
                <w:lang w:val="en-GB" w:eastAsia="zh-CN"/>
              </w:rPr>
            </w:pPr>
            <w:r>
              <w:rPr>
                <w:lang w:val="en-GB"/>
              </w:rPr>
              <w:t>Agree</w:t>
            </w:r>
          </w:p>
        </w:tc>
        <w:tc>
          <w:tcPr>
            <w:tcW w:w="6236" w:type="dxa"/>
          </w:tcPr>
          <w:p w14:paraId="319AA9F6" w14:textId="77777777" w:rsidR="004D2793" w:rsidRDefault="005F6B2B">
            <w:pPr>
              <w:pStyle w:val="ListParagraph"/>
              <w:numPr>
                <w:ilvl w:val="0"/>
                <w:numId w:val="16"/>
              </w:numPr>
              <w:adjustRightInd/>
              <w:spacing w:after="0" w:line="240" w:lineRule="auto"/>
              <w:jc w:val="both"/>
              <w:rPr>
                <w:lang w:val="en-GB"/>
              </w:rPr>
            </w:pPr>
            <w:r>
              <w:rPr>
                <w:lang w:val="en-GB"/>
              </w:rPr>
              <w:t>Agree.</w:t>
            </w:r>
          </w:p>
          <w:p w14:paraId="1577129E" w14:textId="77777777" w:rsidR="004D2793" w:rsidRDefault="005F6B2B">
            <w:pPr>
              <w:pStyle w:val="ListParagraph"/>
              <w:numPr>
                <w:ilvl w:val="0"/>
                <w:numId w:val="16"/>
              </w:numPr>
              <w:adjustRightInd/>
              <w:spacing w:after="0" w:line="240" w:lineRule="auto"/>
              <w:jc w:val="both"/>
              <w:rPr>
                <w:lang w:val="en-GB" w:eastAsia="zh-CN"/>
              </w:rPr>
            </w:pPr>
            <w:r>
              <w:rPr>
                <w:lang w:val="en-GB"/>
              </w:rPr>
              <w:t xml:space="preserve">The network can adopt the default value for the maximum unicast PDSCH can be scheduled within a slot and then </w:t>
            </w:r>
            <w:proofErr w:type="gramStart"/>
            <w:r>
              <w:rPr>
                <w:lang w:val="en-GB"/>
              </w:rPr>
              <w:t>this issues</w:t>
            </w:r>
            <w:proofErr w:type="gramEnd"/>
            <w:r>
              <w:rPr>
                <w:lang w:val="en-GB"/>
              </w:rPr>
              <w:t xml:space="preserve"> is not a problem</w:t>
            </w:r>
          </w:p>
        </w:tc>
      </w:tr>
      <w:tr w:rsidR="004D2793" w14:paraId="6488C5A6" w14:textId="77777777">
        <w:tc>
          <w:tcPr>
            <w:tcW w:w="1430" w:type="dxa"/>
          </w:tcPr>
          <w:p w14:paraId="1182E17C" w14:textId="77777777" w:rsidR="004D2793" w:rsidRDefault="005F6B2B">
            <w:pPr>
              <w:spacing w:after="0"/>
              <w:jc w:val="both"/>
              <w:rPr>
                <w:lang w:val="en-GB"/>
              </w:rPr>
            </w:pPr>
            <w:r>
              <w:rPr>
                <w:lang w:val="en-GB"/>
              </w:rPr>
              <w:t>MediaTek</w:t>
            </w:r>
          </w:p>
        </w:tc>
        <w:tc>
          <w:tcPr>
            <w:tcW w:w="1684" w:type="dxa"/>
          </w:tcPr>
          <w:p w14:paraId="651116AE" w14:textId="77777777" w:rsidR="004D2793" w:rsidRDefault="005F6B2B">
            <w:pPr>
              <w:spacing w:after="0"/>
              <w:jc w:val="both"/>
              <w:rPr>
                <w:lang w:val="en-GB"/>
              </w:rPr>
            </w:pPr>
            <w:r>
              <w:rPr>
                <w:lang w:val="en-GB"/>
              </w:rPr>
              <w:t>Disagree</w:t>
            </w:r>
          </w:p>
        </w:tc>
        <w:tc>
          <w:tcPr>
            <w:tcW w:w="6236" w:type="dxa"/>
          </w:tcPr>
          <w:p w14:paraId="5B9FF9BC" w14:textId="77777777" w:rsidR="004D2793" w:rsidRDefault="005F6B2B">
            <w:pPr>
              <w:adjustRightInd/>
              <w:spacing w:after="0" w:line="240" w:lineRule="auto"/>
              <w:jc w:val="both"/>
              <w:rPr>
                <w:lang w:val="en-GB"/>
              </w:rPr>
            </w:pPr>
            <w:r>
              <w:rPr>
                <w:lang w:val="en-GB"/>
              </w:rPr>
              <w:t xml:space="preserve">On bullet 1, MSGB can have one RRC message with multiplexing of </w:t>
            </w:r>
            <w:proofErr w:type="spellStart"/>
            <w:r>
              <w:rPr>
                <w:lang w:val="en-GB"/>
              </w:rPr>
              <w:t>SuccessRAR</w:t>
            </w:r>
            <w:proofErr w:type="spellEnd"/>
            <w:r>
              <w:rPr>
                <w:lang w:val="en-GB"/>
              </w:rPr>
              <w:t xml:space="preserve"> and </w:t>
            </w:r>
            <w:proofErr w:type="spellStart"/>
            <w:r>
              <w:rPr>
                <w:lang w:val="en-GB"/>
              </w:rPr>
              <w:t>fallbackRAR</w:t>
            </w:r>
            <w:proofErr w:type="spellEnd"/>
            <w:r>
              <w:rPr>
                <w:lang w:val="en-GB"/>
              </w:rPr>
              <w:t>.</w:t>
            </w:r>
          </w:p>
          <w:p w14:paraId="233C8A0C" w14:textId="77777777" w:rsidR="004D2793" w:rsidRDefault="005F6B2B">
            <w:pPr>
              <w:adjustRightInd/>
              <w:spacing w:after="0" w:line="240" w:lineRule="auto"/>
              <w:jc w:val="both"/>
              <w:rPr>
                <w:lang w:val="en-GB"/>
              </w:rPr>
            </w:pPr>
            <w:r>
              <w:rPr>
                <w:lang w:val="en-GB"/>
              </w:rPr>
              <w:t xml:space="preserve">On bullet 2, indicating UE capability is not feasible, NW </w:t>
            </w:r>
            <w:proofErr w:type="gramStart"/>
            <w:r>
              <w:rPr>
                <w:lang w:val="en-GB"/>
              </w:rPr>
              <w:t>has to</w:t>
            </w:r>
            <w:proofErr w:type="gramEnd"/>
            <w:r>
              <w:rPr>
                <w:lang w:val="en-GB"/>
              </w:rPr>
              <w:t xml:space="preserve"> assume baseline PDSCH capability for RA-RNTI in R15.</w:t>
            </w:r>
          </w:p>
        </w:tc>
      </w:tr>
      <w:tr w:rsidR="001F4C96" w14:paraId="1A940F7A" w14:textId="77777777" w:rsidTr="001F4C96">
        <w:trPr>
          <w:ins w:id="131" w:author="Intel Corp - Naveen Palle" w:date="2020-05-31T07:20:00Z"/>
        </w:trPr>
        <w:tc>
          <w:tcPr>
            <w:tcW w:w="1430" w:type="dxa"/>
          </w:tcPr>
          <w:p w14:paraId="34480C1C" w14:textId="77777777" w:rsidR="001F4C96" w:rsidRDefault="001F4C96" w:rsidP="001F4C96">
            <w:pPr>
              <w:spacing w:after="0"/>
              <w:jc w:val="both"/>
              <w:rPr>
                <w:ins w:id="132" w:author="Intel Corp - Naveen Palle" w:date="2020-05-31T07:20:00Z"/>
                <w:lang w:val="en-GB"/>
              </w:rPr>
            </w:pPr>
            <w:ins w:id="133" w:author="Intel Corp - Naveen Palle" w:date="2020-05-31T07:20:00Z">
              <w:r>
                <w:rPr>
                  <w:lang w:val="en-GB"/>
                </w:rPr>
                <w:t>Apple</w:t>
              </w:r>
            </w:ins>
          </w:p>
        </w:tc>
        <w:tc>
          <w:tcPr>
            <w:tcW w:w="1684" w:type="dxa"/>
          </w:tcPr>
          <w:p w14:paraId="4B055D98" w14:textId="77777777" w:rsidR="001F4C96" w:rsidRDefault="001F4C96" w:rsidP="001F4C96">
            <w:pPr>
              <w:spacing w:after="0"/>
              <w:jc w:val="both"/>
              <w:rPr>
                <w:ins w:id="134" w:author="Intel Corp - Naveen Palle" w:date="2020-05-31T07:20:00Z"/>
                <w:lang w:val="en-GB"/>
              </w:rPr>
            </w:pPr>
          </w:p>
        </w:tc>
        <w:tc>
          <w:tcPr>
            <w:tcW w:w="6236" w:type="dxa"/>
          </w:tcPr>
          <w:p w14:paraId="27E47EBD" w14:textId="77777777" w:rsidR="001F4C96" w:rsidRDefault="001F4C96" w:rsidP="001F4C96">
            <w:pPr>
              <w:pStyle w:val="ListParagraph"/>
              <w:adjustRightInd/>
              <w:spacing w:after="0" w:line="240" w:lineRule="auto"/>
              <w:ind w:left="0"/>
              <w:jc w:val="both"/>
              <w:rPr>
                <w:ins w:id="135" w:author="Intel Corp - Naveen Palle" w:date="2020-05-31T07:20:00Z"/>
                <w:lang w:val="en-GB"/>
              </w:rPr>
            </w:pPr>
            <w:ins w:id="136" w:author="Intel Corp - Naveen Palle" w:date="2020-05-31T07:20:00Z">
              <w:r>
                <w:rPr>
                  <w:lang w:val="en-GB"/>
                </w:rPr>
                <w:t xml:space="preserve">For O1, </w:t>
              </w:r>
              <w:proofErr w:type="spellStart"/>
              <w:r w:rsidRPr="00D12389">
                <w:rPr>
                  <w:lang w:val="en-GB"/>
                </w:rPr>
                <w:t>MsgB</w:t>
              </w:r>
              <w:proofErr w:type="spellEnd"/>
              <w:r w:rsidRPr="00D12389">
                <w:rPr>
                  <w:lang w:val="en-GB"/>
                </w:rPr>
                <w:t xml:space="preserve"> size </w:t>
              </w:r>
              <w:r>
                <w:rPr>
                  <w:lang w:val="en-GB"/>
                </w:rPr>
                <w:t xml:space="preserve">is </w:t>
              </w:r>
              <w:r w:rsidRPr="00D12389">
                <w:rPr>
                  <w:lang w:val="en-GB"/>
                </w:rPr>
                <w:t>comparable in size</w:t>
              </w:r>
              <w:r>
                <w:rPr>
                  <w:lang w:val="en-GB"/>
                </w:rPr>
                <w:t xml:space="preserve"> to Msg2, but the max size is limited by physical coverage as indicated by Samsung. </w:t>
              </w:r>
            </w:ins>
          </w:p>
          <w:p w14:paraId="03DEEF6E" w14:textId="77777777" w:rsidR="001F4C96" w:rsidRDefault="001F4C96" w:rsidP="001F4C96">
            <w:pPr>
              <w:pStyle w:val="ListParagraph"/>
              <w:adjustRightInd/>
              <w:spacing w:after="0" w:line="240" w:lineRule="auto"/>
              <w:ind w:left="0"/>
              <w:jc w:val="both"/>
              <w:rPr>
                <w:ins w:id="137" w:author="Intel Corp - Naveen Palle" w:date="2020-05-31T07:20:00Z"/>
                <w:lang w:val="en-GB"/>
              </w:rPr>
            </w:pPr>
            <w:ins w:id="138" w:author="Intel Corp - Naveen Palle" w:date="2020-05-31T07:20:00Z">
              <w:r>
                <w:rPr>
                  <w:lang w:val="en-GB"/>
                </w:rPr>
                <w:t xml:space="preserve">For O2, NW should not use the optional feature for the </w:t>
              </w:r>
              <w:proofErr w:type="spellStart"/>
              <w:r>
                <w:rPr>
                  <w:lang w:val="en-GB"/>
                </w:rPr>
                <w:t>MsgB</w:t>
              </w:r>
              <w:proofErr w:type="spellEnd"/>
              <w:r>
                <w:rPr>
                  <w:lang w:val="en-GB"/>
                </w:rPr>
                <w:t xml:space="preserve"> scheduling. </w:t>
              </w:r>
            </w:ins>
          </w:p>
        </w:tc>
      </w:tr>
      <w:tr w:rsidR="004D2793" w14:paraId="43128ABC" w14:textId="77777777">
        <w:tc>
          <w:tcPr>
            <w:tcW w:w="1430" w:type="dxa"/>
          </w:tcPr>
          <w:p w14:paraId="6E136298" w14:textId="77777777" w:rsidR="004D2793" w:rsidRDefault="004D2793">
            <w:pPr>
              <w:spacing w:after="0"/>
              <w:jc w:val="both"/>
              <w:rPr>
                <w:lang w:val="en-GB"/>
              </w:rPr>
            </w:pPr>
          </w:p>
        </w:tc>
        <w:tc>
          <w:tcPr>
            <w:tcW w:w="1684" w:type="dxa"/>
          </w:tcPr>
          <w:p w14:paraId="78BA53A2" w14:textId="77777777" w:rsidR="004D2793" w:rsidRDefault="004D2793">
            <w:pPr>
              <w:spacing w:after="0"/>
              <w:jc w:val="both"/>
              <w:rPr>
                <w:lang w:val="en-GB"/>
              </w:rPr>
            </w:pPr>
          </w:p>
        </w:tc>
        <w:tc>
          <w:tcPr>
            <w:tcW w:w="6236" w:type="dxa"/>
          </w:tcPr>
          <w:p w14:paraId="1F2755C8" w14:textId="77777777" w:rsidR="004D2793" w:rsidRDefault="004D2793">
            <w:pPr>
              <w:pStyle w:val="ListParagraph"/>
              <w:adjustRightInd/>
              <w:spacing w:after="0" w:line="240" w:lineRule="auto"/>
              <w:ind w:left="360"/>
              <w:jc w:val="both"/>
              <w:rPr>
                <w:lang w:val="en-GB"/>
              </w:rPr>
            </w:pPr>
          </w:p>
        </w:tc>
      </w:tr>
    </w:tbl>
    <w:p w14:paraId="3961272A" w14:textId="77777777" w:rsidR="004D2793" w:rsidRDefault="004D2793">
      <w:pPr>
        <w:rPr>
          <w:rFonts w:ascii="Arial" w:hAnsi="Arial" w:cs="Arial"/>
        </w:rPr>
      </w:pPr>
    </w:p>
    <w:p w14:paraId="5F283A11" w14:textId="77777777" w:rsidR="004D2793" w:rsidRDefault="005F6B2B">
      <w:pPr>
        <w:pStyle w:val="Heading5"/>
        <w:rPr>
          <w:rFonts w:asciiTheme="minorHAnsi" w:hAnsiTheme="minorHAnsi" w:cstheme="minorBidi"/>
          <w:sz w:val="24"/>
          <w:szCs w:val="24"/>
          <w:lang w:val="en-US"/>
        </w:rPr>
      </w:pPr>
      <w:r>
        <w:rPr>
          <w:rFonts w:asciiTheme="minorHAnsi" w:hAnsiTheme="minorHAnsi" w:cstheme="minorBidi"/>
          <w:sz w:val="24"/>
          <w:szCs w:val="24"/>
          <w:lang w:val="en-US"/>
        </w:rPr>
        <w:t xml:space="preserve">RAN2 view on the </w:t>
      </w:r>
      <w:proofErr w:type="spellStart"/>
      <w:r>
        <w:rPr>
          <w:rFonts w:asciiTheme="minorHAnsi" w:hAnsiTheme="minorHAnsi" w:cstheme="minorBidi"/>
          <w:sz w:val="24"/>
          <w:szCs w:val="24"/>
          <w:lang w:val="en-US"/>
        </w:rPr>
        <w:t>MsgB</w:t>
      </w:r>
      <w:proofErr w:type="spellEnd"/>
      <w:r>
        <w:rPr>
          <w:rFonts w:asciiTheme="minorHAnsi" w:hAnsiTheme="minorHAnsi" w:cstheme="minorBidi"/>
          <w:sz w:val="24"/>
          <w:szCs w:val="24"/>
          <w:lang w:val="en-US"/>
        </w:rPr>
        <w:t xml:space="preserve"> size </w:t>
      </w:r>
      <w:proofErr w:type="spellStart"/>
      <w:r>
        <w:rPr>
          <w:rFonts w:asciiTheme="minorHAnsi" w:hAnsiTheme="minorHAnsi" w:cstheme="minorBidi"/>
          <w:sz w:val="24"/>
          <w:szCs w:val="24"/>
          <w:lang w:val="en-US"/>
        </w:rPr>
        <w:t>comparsion</w:t>
      </w:r>
      <w:proofErr w:type="spellEnd"/>
    </w:p>
    <w:p w14:paraId="254886C7" w14:textId="77777777" w:rsidR="004D2793" w:rsidRDefault="005F6B2B">
      <w:pPr>
        <w:rPr>
          <w:rFonts w:ascii="Arial" w:hAnsi="Arial" w:cs="Arial"/>
        </w:rPr>
      </w:pPr>
      <w:r>
        <w:rPr>
          <w:rFonts w:ascii="Arial" w:hAnsi="Arial" w:cs="Arial"/>
        </w:rPr>
        <w:t>Rapporteur has ventured a draft response to RAN1 and assuming RAN2 is in general ok with observations in 2.2.1.4.1, rapporteur requests company views on the draft response.</w:t>
      </w:r>
    </w:p>
    <w:p w14:paraId="6A6749A5" w14:textId="77777777" w:rsidR="004D2793" w:rsidRDefault="004D2793">
      <w:pPr>
        <w:rPr>
          <w:rFonts w:ascii="Arial" w:hAnsi="Arial" w:cs="Arial"/>
        </w:rPr>
      </w:pPr>
    </w:p>
    <w:tbl>
      <w:tblPr>
        <w:tblStyle w:val="TableGrid"/>
        <w:tblW w:w="9350" w:type="dxa"/>
        <w:tblLayout w:type="fixed"/>
        <w:tblLook w:val="04A0" w:firstRow="1" w:lastRow="0" w:firstColumn="1" w:lastColumn="0" w:noHBand="0" w:noVBand="1"/>
      </w:tblPr>
      <w:tblGrid>
        <w:gridCol w:w="9350"/>
      </w:tblGrid>
      <w:tr w:rsidR="004D2793" w14:paraId="66FF7D46" w14:textId="77777777">
        <w:tc>
          <w:tcPr>
            <w:tcW w:w="9350" w:type="dxa"/>
          </w:tcPr>
          <w:p w14:paraId="1781387A" w14:textId="77777777" w:rsidR="004D2793" w:rsidRDefault="005F6B2B">
            <w:pPr>
              <w:rPr>
                <w:rFonts w:ascii="Arial" w:hAnsi="Arial" w:cs="Arial"/>
                <w:b/>
                <w:bCs/>
              </w:rPr>
            </w:pPr>
            <w:r>
              <w:rPr>
                <w:rFonts w:ascii="Arial" w:hAnsi="Arial" w:cs="Arial"/>
                <w:b/>
                <w:bCs/>
              </w:rPr>
              <w:t>Draft Response to RAN1 on this topic:</w:t>
            </w:r>
          </w:p>
          <w:p w14:paraId="53606B9F" w14:textId="77777777" w:rsidR="004D2793" w:rsidRDefault="005F6B2B">
            <w:pPr>
              <w:rPr>
                <w:rFonts w:ascii="Arial" w:hAnsi="Arial" w:cs="Arial"/>
              </w:rPr>
            </w:pPr>
            <w:r>
              <w:rPr>
                <w:rFonts w:ascii="Arial" w:hAnsi="Arial" w:cs="Arial"/>
              </w:rPr>
              <w:t>MSGB size is generally comparable in size (i.e. NOT significantly larger compared) to that of Rel-15 Msg2. Although MSG-B size can be same as MSG4 for a single UE case when the RRC payload is included, it should be noted that there is no multiplexing of multiple UEs for this scenario.</w:t>
            </w:r>
          </w:p>
          <w:p w14:paraId="350DA1A8" w14:textId="77777777" w:rsidR="004D2793" w:rsidRDefault="005F6B2B">
            <w:pPr>
              <w:rPr>
                <w:rFonts w:ascii="Arial" w:hAnsi="Arial" w:cs="Arial"/>
              </w:rPr>
            </w:pPr>
            <w:r>
              <w:rPr>
                <w:rFonts w:ascii="Arial" w:hAnsi="Arial" w:cs="Arial"/>
              </w:rPr>
              <w:t xml:space="preserve">The network may not know the UE ID (e.g. in the fallback case) and the network may not yet have the UE capability (in initial access cases), In these scenarios, the NW cannot ensure that PDSCHs scheduled for the UE would not exceed the UE capability (i.e. the </w:t>
            </w:r>
            <w:proofErr w:type="spellStart"/>
            <w:r>
              <w:rPr>
                <w:rFonts w:ascii="Arial" w:hAnsi="Arial" w:cs="Arial"/>
              </w:rPr>
              <w:t>signalled</w:t>
            </w:r>
            <w:proofErr w:type="spellEnd"/>
            <w:r>
              <w:rPr>
                <w:rFonts w:ascii="Arial" w:hAnsi="Arial" w:cs="Arial"/>
              </w:rPr>
              <w:t xml:space="preserve"> capability is not useful).</w:t>
            </w:r>
          </w:p>
        </w:tc>
      </w:tr>
    </w:tbl>
    <w:p w14:paraId="7275DF10" w14:textId="77777777" w:rsidR="004D2793" w:rsidRDefault="004D2793">
      <w:pPr>
        <w:rPr>
          <w:rFonts w:ascii="Arial" w:hAnsi="Arial" w:cs="Arial"/>
        </w:rPr>
      </w:pPr>
    </w:p>
    <w:p w14:paraId="2EFB5396"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Companies are requested to provide their view on the content of the draft reply LS.</w:t>
      </w:r>
    </w:p>
    <w:p w14:paraId="7AC2752F" w14:textId="77777777" w:rsidR="004D2793" w:rsidRDefault="004D2793">
      <w:pPr>
        <w:rPr>
          <w:rFonts w:ascii="Arial" w:hAnsi="Arial" w:cs="Arial"/>
        </w:rPr>
      </w:pPr>
    </w:p>
    <w:p w14:paraId="11168829"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0"/>
        <w:gridCol w:w="1684"/>
        <w:gridCol w:w="6236"/>
      </w:tblGrid>
      <w:tr w:rsidR="004D2793" w14:paraId="0DFF205F" w14:textId="77777777">
        <w:tc>
          <w:tcPr>
            <w:tcW w:w="1430" w:type="dxa"/>
            <w:shd w:val="clear" w:color="auto" w:fill="D9D9D9" w:themeFill="background1" w:themeFillShade="D9"/>
          </w:tcPr>
          <w:p w14:paraId="28723894"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40F15BA2"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065535D7"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554E8632" w14:textId="77777777">
        <w:tc>
          <w:tcPr>
            <w:tcW w:w="1430" w:type="dxa"/>
          </w:tcPr>
          <w:p w14:paraId="0F8996E2"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2C6E22AF" w14:textId="77777777" w:rsidR="004D2793" w:rsidRDefault="004D2793">
            <w:pPr>
              <w:spacing w:after="0"/>
              <w:jc w:val="both"/>
              <w:rPr>
                <w:lang w:val="en-GB" w:eastAsia="zh-CN"/>
              </w:rPr>
            </w:pPr>
          </w:p>
        </w:tc>
        <w:tc>
          <w:tcPr>
            <w:tcW w:w="6236" w:type="dxa"/>
          </w:tcPr>
          <w:p w14:paraId="18357176" w14:textId="77777777" w:rsidR="004D2793" w:rsidRDefault="005F6B2B">
            <w:pPr>
              <w:spacing w:after="0"/>
              <w:jc w:val="both"/>
              <w:rPr>
                <w:lang w:val="en-GB" w:eastAsia="zh-CN"/>
              </w:rPr>
            </w:pPr>
            <w:r>
              <w:rPr>
                <w:lang w:val="en-GB" w:eastAsia="zh-CN"/>
              </w:rPr>
              <w:t xml:space="preserve">Let’s discuss this after we have common understanding of size of </w:t>
            </w:r>
            <w:proofErr w:type="spellStart"/>
            <w:r>
              <w:rPr>
                <w:lang w:val="en-GB" w:eastAsia="zh-CN"/>
              </w:rPr>
              <w:t>msgB</w:t>
            </w:r>
            <w:proofErr w:type="spellEnd"/>
          </w:p>
        </w:tc>
      </w:tr>
      <w:tr w:rsidR="004D2793" w14:paraId="10CA3517" w14:textId="77777777">
        <w:tc>
          <w:tcPr>
            <w:tcW w:w="1430" w:type="dxa"/>
          </w:tcPr>
          <w:p w14:paraId="407F0D32" w14:textId="77777777" w:rsidR="004D2793" w:rsidRDefault="005F6B2B">
            <w:pPr>
              <w:spacing w:after="0"/>
              <w:jc w:val="both"/>
              <w:rPr>
                <w:lang w:val="en-GB" w:eastAsia="zh-CN"/>
              </w:rPr>
            </w:pPr>
            <w:r>
              <w:rPr>
                <w:rFonts w:hint="eastAsia"/>
                <w:lang w:val="en-GB" w:eastAsia="zh-CN"/>
              </w:rPr>
              <w:t>vivo</w:t>
            </w:r>
          </w:p>
        </w:tc>
        <w:tc>
          <w:tcPr>
            <w:tcW w:w="1684" w:type="dxa"/>
          </w:tcPr>
          <w:p w14:paraId="652A199E" w14:textId="77777777" w:rsidR="004D2793" w:rsidRDefault="005F6B2B">
            <w:pPr>
              <w:spacing w:after="0"/>
              <w:jc w:val="both"/>
              <w:rPr>
                <w:lang w:val="en-GB" w:eastAsia="zh-CN"/>
              </w:rPr>
            </w:pPr>
            <w:r>
              <w:rPr>
                <w:lang w:val="en-GB" w:eastAsia="zh-CN"/>
              </w:rPr>
              <w:t>Partially agree</w:t>
            </w:r>
          </w:p>
        </w:tc>
        <w:tc>
          <w:tcPr>
            <w:tcW w:w="6236" w:type="dxa"/>
          </w:tcPr>
          <w:p w14:paraId="1B25B62A" w14:textId="77777777" w:rsidR="004D2793" w:rsidRDefault="005F6B2B">
            <w:pPr>
              <w:spacing w:after="0"/>
              <w:jc w:val="both"/>
              <w:rPr>
                <w:lang w:val="en-GB" w:eastAsia="zh-CN"/>
              </w:rPr>
            </w:pPr>
            <w:r>
              <w:rPr>
                <w:lang w:val="en-GB" w:eastAsia="zh-CN"/>
              </w:rPr>
              <w:t xml:space="preserve">In the LS from RAN1, RAN2 is only requested to discuss whether the payload size of </w:t>
            </w:r>
            <w:proofErr w:type="spellStart"/>
            <w:r>
              <w:rPr>
                <w:lang w:val="en-GB" w:eastAsia="zh-CN"/>
              </w:rPr>
              <w:t>MsgB</w:t>
            </w:r>
            <w:proofErr w:type="spellEnd"/>
            <w:r>
              <w:rPr>
                <w:lang w:val="en-GB" w:eastAsia="zh-CN"/>
              </w:rPr>
              <w:t xml:space="preserve"> is close in size to Msg2/Msg4. Thus, we can just include the first sentence in the draft response, i.e. </w:t>
            </w:r>
            <w:r>
              <w:t>MSGB size is generally comparable in size (i.e. NOT significantly larger compared) to that of Rel-</w:t>
            </w:r>
            <w:r>
              <w:lastRenderedPageBreak/>
              <w:t>15 Msg2/Msg4. We don’t see the need to feedback the above-mentioned observation 2, which might be a common understanding for RAN1 mates.</w:t>
            </w:r>
          </w:p>
        </w:tc>
      </w:tr>
      <w:tr w:rsidR="004D2793" w14:paraId="34B149F3" w14:textId="77777777">
        <w:tc>
          <w:tcPr>
            <w:tcW w:w="1430" w:type="dxa"/>
          </w:tcPr>
          <w:p w14:paraId="38635FF0" w14:textId="77777777" w:rsidR="004D2793" w:rsidRDefault="005F6B2B">
            <w:pPr>
              <w:spacing w:after="0"/>
              <w:jc w:val="both"/>
              <w:rPr>
                <w:lang w:val="en-GB" w:eastAsia="zh-CN"/>
              </w:rPr>
            </w:pPr>
            <w:r>
              <w:rPr>
                <w:lang w:val="en-GB" w:eastAsia="zh-CN"/>
              </w:rPr>
              <w:lastRenderedPageBreak/>
              <w:t>ZTE</w:t>
            </w:r>
          </w:p>
        </w:tc>
        <w:tc>
          <w:tcPr>
            <w:tcW w:w="1684" w:type="dxa"/>
          </w:tcPr>
          <w:p w14:paraId="576456F3" w14:textId="77777777" w:rsidR="004D2793" w:rsidRDefault="005F6B2B">
            <w:pPr>
              <w:spacing w:after="0"/>
              <w:jc w:val="both"/>
              <w:rPr>
                <w:lang w:val="en-GB" w:eastAsia="zh-CN"/>
              </w:rPr>
            </w:pPr>
            <w:r>
              <w:rPr>
                <w:lang w:val="en-GB" w:eastAsia="zh-CN"/>
              </w:rPr>
              <w:t>Agree</w:t>
            </w:r>
          </w:p>
        </w:tc>
        <w:tc>
          <w:tcPr>
            <w:tcW w:w="6236" w:type="dxa"/>
          </w:tcPr>
          <w:p w14:paraId="3F687D2C" w14:textId="77777777" w:rsidR="004D2793" w:rsidRDefault="005F6B2B">
            <w:pPr>
              <w:spacing w:after="0"/>
              <w:jc w:val="both"/>
              <w:rPr>
                <w:lang w:val="en-GB" w:eastAsia="zh-CN"/>
              </w:rPr>
            </w:pPr>
            <w:r>
              <w:rPr>
                <w:lang w:val="en-GB" w:eastAsia="zh-CN"/>
              </w:rPr>
              <w:t xml:space="preserve">We agree with the above response. Regarding observation 2, we are not sure if this is a common understanding in RAN1 </w:t>
            </w:r>
            <w:proofErr w:type="gramStart"/>
            <w:r>
              <w:rPr>
                <w:lang w:val="en-GB" w:eastAsia="zh-CN"/>
              </w:rPr>
              <w:t>actually as</w:t>
            </w:r>
            <w:proofErr w:type="gramEnd"/>
            <w:r>
              <w:rPr>
                <w:lang w:val="en-GB" w:eastAsia="zh-CN"/>
              </w:rPr>
              <w:t xml:space="preserve"> this capability seems not useful if this is the case, if it is the case, it seems there is no harm in explaining this. </w:t>
            </w:r>
          </w:p>
          <w:p w14:paraId="2696D31C" w14:textId="77777777" w:rsidR="004D2793" w:rsidRDefault="004D2793">
            <w:pPr>
              <w:spacing w:after="0"/>
              <w:jc w:val="both"/>
              <w:rPr>
                <w:lang w:val="en-GB" w:eastAsia="zh-CN"/>
              </w:rPr>
            </w:pPr>
          </w:p>
          <w:p w14:paraId="032D8FA6" w14:textId="77777777" w:rsidR="004D2793" w:rsidRDefault="005F6B2B">
            <w:pPr>
              <w:spacing w:after="0"/>
              <w:jc w:val="both"/>
              <w:rPr>
                <w:lang w:val="en-GB" w:eastAsia="zh-CN"/>
              </w:rPr>
            </w:pPr>
            <w:r>
              <w:rPr>
                <w:lang w:val="en-GB" w:eastAsia="zh-CN"/>
              </w:rPr>
              <w:t xml:space="preserve">For observation 1, we can add (to resolve the above comments – if needed): </w:t>
            </w:r>
          </w:p>
          <w:p w14:paraId="05EC88CF" w14:textId="77777777" w:rsidR="004D2793" w:rsidRDefault="004D2793">
            <w:pPr>
              <w:spacing w:after="0"/>
              <w:jc w:val="both"/>
            </w:pPr>
          </w:p>
          <w:p w14:paraId="5E4914D6" w14:textId="77777777" w:rsidR="004D2793" w:rsidRDefault="005F6B2B">
            <w:pPr>
              <w:spacing w:after="0"/>
              <w:jc w:val="both"/>
              <w:rPr>
                <w:i/>
                <w:iCs/>
              </w:rPr>
            </w:pPr>
            <w:r>
              <w:rPr>
                <w:i/>
                <w:iCs/>
              </w:rPr>
              <w:t xml:space="preserve">MSGB size is generally comparable in size (i.e. NOT </w:t>
            </w:r>
            <w:r>
              <w:rPr>
                <w:i/>
                <w:iCs/>
                <w:u w:val="single"/>
              </w:rPr>
              <w:t>significantly</w:t>
            </w:r>
            <w:r>
              <w:rPr>
                <w:i/>
                <w:iCs/>
              </w:rPr>
              <w:t xml:space="preserve"> larger compared) to that of Rel-15 Msg2 </w:t>
            </w:r>
            <w:r>
              <w:rPr>
                <w:i/>
                <w:iCs/>
                <w:color w:val="FF0000"/>
                <w:u w:val="single"/>
              </w:rPr>
              <w:t xml:space="preserve">– the slight difference coming from </w:t>
            </w:r>
            <w:proofErr w:type="spellStart"/>
            <w:r>
              <w:rPr>
                <w:i/>
                <w:iCs/>
                <w:color w:val="FF0000"/>
                <w:u w:val="single"/>
              </w:rPr>
              <w:t>successRAR</w:t>
            </w:r>
            <w:proofErr w:type="spellEnd"/>
            <w:r>
              <w:rPr>
                <w:i/>
                <w:iCs/>
                <w:color w:val="FF0000"/>
                <w:u w:val="single"/>
              </w:rPr>
              <w:t xml:space="preserve"> being slightly larger than </w:t>
            </w:r>
            <w:proofErr w:type="spellStart"/>
            <w:r>
              <w:rPr>
                <w:i/>
                <w:iCs/>
                <w:color w:val="FF0000"/>
                <w:u w:val="single"/>
              </w:rPr>
              <w:t>fallbackRAR</w:t>
            </w:r>
            <w:proofErr w:type="spellEnd"/>
            <w:r>
              <w:rPr>
                <w:i/>
                <w:iCs/>
                <w:color w:val="FF0000"/>
                <w:u w:val="single"/>
              </w:rPr>
              <w:t xml:space="preserve"> (4 bytes larger) for the multiplexed case. </w:t>
            </w:r>
            <w:r>
              <w:rPr>
                <w:i/>
                <w:iCs/>
              </w:rPr>
              <w:t>Although MSG-B size can be same as MSG4 for a single UE case when the RRC payload is included, it should be noted that there is no multiplexing of multiple UEs for this scenario.</w:t>
            </w:r>
          </w:p>
        </w:tc>
      </w:tr>
      <w:tr w:rsidR="004D2793" w14:paraId="6F58833B" w14:textId="77777777">
        <w:tc>
          <w:tcPr>
            <w:tcW w:w="1430" w:type="dxa"/>
          </w:tcPr>
          <w:p w14:paraId="106EAF45" w14:textId="77777777" w:rsidR="004D2793" w:rsidRDefault="005F6B2B">
            <w:pPr>
              <w:spacing w:after="0"/>
              <w:jc w:val="both"/>
              <w:rPr>
                <w:lang w:val="en-GB" w:eastAsia="zh-CN"/>
              </w:rPr>
            </w:pPr>
            <w:r>
              <w:rPr>
                <w:lang w:val="en-GB" w:eastAsia="zh-CN"/>
              </w:rPr>
              <w:t>Qualcomm</w:t>
            </w:r>
          </w:p>
        </w:tc>
        <w:tc>
          <w:tcPr>
            <w:tcW w:w="1684" w:type="dxa"/>
          </w:tcPr>
          <w:p w14:paraId="0146A231" w14:textId="77777777" w:rsidR="004D2793" w:rsidRDefault="004D2793">
            <w:pPr>
              <w:spacing w:after="0"/>
              <w:rPr>
                <w:lang w:val="en-GB" w:eastAsia="zh-CN"/>
              </w:rPr>
            </w:pPr>
          </w:p>
        </w:tc>
        <w:tc>
          <w:tcPr>
            <w:tcW w:w="6236" w:type="dxa"/>
          </w:tcPr>
          <w:p w14:paraId="0DC8E727" w14:textId="77777777" w:rsidR="004D2793" w:rsidRDefault="005F6B2B">
            <w:pPr>
              <w:spacing w:after="0"/>
              <w:rPr>
                <w:lang w:val="en-GB" w:eastAsia="zh-CN"/>
              </w:rPr>
            </w:pPr>
            <w:r>
              <w:rPr>
                <w:lang w:val="en-GB" w:eastAsia="zh-CN"/>
              </w:rPr>
              <w:t>See response to #5</w:t>
            </w:r>
          </w:p>
        </w:tc>
      </w:tr>
      <w:tr w:rsidR="004D2793" w14:paraId="3414CD53" w14:textId="77777777">
        <w:tc>
          <w:tcPr>
            <w:tcW w:w="1430" w:type="dxa"/>
          </w:tcPr>
          <w:p w14:paraId="31AF5F64" w14:textId="77777777" w:rsidR="004D2793" w:rsidRDefault="005F6B2B">
            <w:pPr>
              <w:spacing w:after="0"/>
              <w:jc w:val="both"/>
              <w:rPr>
                <w:lang w:val="en-GB" w:eastAsia="zh-CN"/>
              </w:rPr>
            </w:pPr>
            <w:r>
              <w:rPr>
                <w:lang w:val="en-GB" w:eastAsia="zh-CN"/>
              </w:rPr>
              <w:t>Samsung</w:t>
            </w:r>
          </w:p>
        </w:tc>
        <w:tc>
          <w:tcPr>
            <w:tcW w:w="1684" w:type="dxa"/>
          </w:tcPr>
          <w:p w14:paraId="2FEB3F3E" w14:textId="77777777" w:rsidR="004D2793" w:rsidRDefault="005F6B2B">
            <w:pPr>
              <w:spacing w:after="0"/>
              <w:jc w:val="both"/>
              <w:rPr>
                <w:lang w:val="en-GB" w:eastAsia="zh-CN"/>
              </w:rPr>
            </w:pPr>
            <w:r>
              <w:rPr>
                <w:lang w:val="en-GB" w:eastAsia="zh-CN"/>
              </w:rPr>
              <w:t>Disagree</w:t>
            </w:r>
          </w:p>
        </w:tc>
        <w:tc>
          <w:tcPr>
            <w:tcW w:w="6236" w:type="dxa"/>
          </w:tcPr>
          <w:p w14:paraId="6EE6050A" w14:textId="77777777" w:rsidR="004D2793" w:rsidRDefault="005F6B2B">
            <w:pPr>
              <w:jc w:val="both"/>
              <w:rPr>
                <w:lang w:val="en-GB" w:eastAsia="zh-CN"/>
              </w:rPr>
            </w:pPr>
            <w:r>
              <w:rPr>
                <w:lang w:val="en-GB" w:eastAsia="zh-CN"/>
              </w:rPr>
              <w:t>Based on our previous response, we could say, e.g.</w:t>
            </w:r>
          </w:p>
          <w:p w14:paraId="095C3078" w14:textId="77777777" w:rsidR="004D2793" w:rsidRDefault="005F6B2B">
            <w:pPr>
              <w:jc w:val="both"/>
              <w:rPr>
                <w:lang w:val="en-GB" w:eastAsia="zh-CN"/>
              </w:rPr>
            </w:pPr>
            <w:r>
              <w:rPr>
                <w:lang w:val="en-GB" w:eastAsia="zh-CN"/>
              </w:rPr>
              <w:t>---</w:t>
            </w:r>
          </w:p>
          <w:p w14:paraId="30BC2B5C" w14:textId="77777777" w:rsidR="004D2793" w:rsidRDefault="005F6B2B">
            <w:pPr>
              <w:jc w:val="both"/>
              <w:rPr>
                <w:lang w:val="en-GB" w:eastAsia="zh-CN"/>
              </w:rPr>
            </w:pPr>
            <w:r>
              <w:rPr>
                <w:lang w:val="en-GB" w:eastAsia="zh-CN"/>
              </w:rPr>
              <w:t xml:space="preserve">RAN2 assumes that the maximum size of </w:t>
            </w:r>
            <w:proofErr w:type="spellStart"/>
            <w:r>
              <w:rPr>
                <w:lang w:val="en-GB" w:eastAsia="zh-CN"/>
              </w:rPr>
              <w:t>MsgB</w:t>
            </w:r>
            <w:proofErr w:type="spellEnd"/>
            <w:r>
              <w:rPr>
                <w:lang w:val="en-GB" w:eastAsia="zh-CN"/>
              </w:rPr>
              <w:t xml:space="preserve"> is limited by the physical coverage, so it should be comparable to Msg2 for the same reason.</w:t>
            </w:r>
          </w:p>
          <w:p w14:paraId="3DD83200" w14:textId="77777777" w:rsidR="004D2793" w:rsidRDefault="004D2793">
            <w:pPr>
              <w:jc w:val="both"/>
              <w:rPr>
                <w:lang w:val="en-GB" w:eastAsia="zh-CN"/>
              </w:rPr>
            </w:pPr>
          </w:p>
          <w:p w14:paraId="2A031214" w14:textId="77777777" w:rsidR="004D2793" w:rsidRDefault="005F6B2B">
            <w:pPr>
              <w:jc w:val="both"/>
              <w:rPr>
                <w:lang w:val="en-GB" w:eastAsia="zh-CN"/>
              </w:rPr>
            </w:pPr>
            <w:r>
              <w:rPr>
                <w:lang w:val="en-GB" w:eastAsia="zh-CN"/>
              </w:rPr>
              <w:t xml:space="preserve">In addition, RAN2 assumes that the definition of unicast PDSCH in the capability indicates PDSCH addressed to UE-specific RNTI (e.g. C-RNTI) or PDSCH addressed to TC-RNTI (but transmitted to one-specific UE, like Msg4). However, </w:t>
            </w:r>
            <w:proofErr w:type="spellStart"/>
            <w:r>
              <w:rPr>
                <w:lang w:val="en-GB" w:eastAsia="zh-CN"/>
              </w:rPr>
              <w:t>MsgB</w:t>
            </w:r>
            <w:proofErr w:type="spellEnd"/>
            <w:r>
              <w:rPr>
                <w:lang w:val="en-GB" w:eastAsia="zh-CN"/>
              </w:rPr>
              <w:t xml:space="preserve"> can include multiple RAR MAC </w:t>
            </w:r>
            <w:proofErr w:type="spellStart"/>
            <w:r>
              <w:rPr>
                <w:lang w:val="en-GB" w:eastAsia="zh-CN"/>
              </w:rPr>
              <w:t>subPDUs</w:t>
            </w:r>
            <w:proofErr w:type="spellEnd"/>
            <w:r>
              <w:rPr>
                <w:lang w:val="en-GB" w:eastAsia="zh-CN"/>
              </w:rPr>
              <w:t xml:space="preserve"> to multiple UEs (like Msg2 in 4-step RACH), so it should be handled separately as for Msg2 in 4-step RACH.</w:t>
            </w:r>
          </w:p>
          <w:p w14:paraId="52D94834" w14:textId="77777777" w:rsidR="004D2793" w:rsidRDefault="004D2793">
            <w:pPr>
              <w:jc w:val="both"/>
              <w:rPr>
                <w:lang w:val="en-GB" w:eastAsia="zh-CN"/>
              </w:rPr>
            </w:pPr>
          </w:p>
          <w:p w14:paraId="74B3E2E8" w14:textId="77777777" w:rsidR="004D2793" w:rsidRDefault="005F6B2B">
            <w:pPr>
              <w:spacing w:after="0"/>
              <w:jc w:val="both"/>
              <w:rPr>
                <w:lang w:val="en-GB" w:eastAsia="zh-CN"/>
              </w:rPr>
            </w:pPr>
            <w:r>
              <w:rPr>
                <w:lang w:val="en-GB" w:eastAsia="zh-CN"/>
              </w:rPr>
              <w:t xml:space="preserve">From RAN2 perspective, it would be preferable if RAN1 specifies the restriction of the maximum size of </w:t>
            </w:r>
            <w:proofErr w:type="spellStart"/>
            <w:r>
              <w:rPr>
                <w:lang w:val="en-GB" w:eastAsia="zh-CN"/>
              </w:rPr>
              <w:t>MsgB</w:t>
            </w:r>
            <w:proofErr w:type="spellEnd"/>
            <w:r>
              <w:rPr>
                <w:lang w:val="en-GB" w:eastAsia="zh-CN"/>
              </w:rPr>
              <w:t xml:space="preserve"> (as for Msg2 in 4-step RACH) in order not to add additional UE requirements.</w:t>
            </w:r>
          </w:p>
        </w:tc>
      </w:tr>
      <w:tr w:rsidR="004D2793" w14:paraId="5119CED6" w14:textId="77777777">
        <w:tc>
          <w:tcPr>
            <w:tcW w:w="1430" w:type="dxa"/>
          </w:tcPr>
          <w:p w14:paraId="1D15CA7D" w14:textId="77777777" w:rsidR="004D2793" w:rsidRDefault="005F6B2B">
            <w:pPr>
              <w:spacing w:after="0"/>
              <w:jc w:val="both"/>
              <w:rPr>
                <w:lang w:val="en-GB" w:eastAsia="zh-CN"/>
              </w:rPr>
            </w:pPr>
            <w:r>
              <w:rPr>
                <w:rFonts w:hint="eastAsia"/>
                <w:lang w:val="en-GB" w:eastAsia="zh-CN"/>
              </w:rPr>
              <w:t>CATT</w:t>
            </w:r>
          </w:p>
        </w:tc>
        <w:tc>
          <w:tcPr>
            <w:tcW w:w="1684" w:type="dxa"/>
          </w:tcPr>
          <w:p w14:paraId="6805CF03" w14:textId="77777777" w:rsidR="004D2793" w:rsidRDefault="005F6B2B">
            <w:pPr>
              <w:spacing w:after="0"/>
              <w:jc w:val="both"/>
              <w:rPr>
                <w:lang w:val="en-GB" w:eastAsia="zh-CN"/>
              </w:rPr>
            </w:pPr>
            <w:r>
              <w:rPr>
                <w:lang w:val="en-GB" w:eastAsia="zh-CN"/>
              </w:rPr>
              <w:t>S</w:t>
            </w:r>
            <w:r>
              <w:rPr>
                <w:rFonts w:hint="eastAsia"/>
                <w:lang w:val="en-GB" w:eastAsia="zh-CN"/>
              </w:rPr>
              <w:t>ee comment</w:t>
            </w:r>
          </w:p>
        </w:tc>
        <w:tc>
          <w:tcPr>
            <w:tcW w:w="6236" w:type="dxa"/>
          </w:tcPr>
          <w:p w14:paraId="41E3895F" w14:textId="77777777" w:rsidR="004D2793" w:rsidRDefault="005F6B2B">
            <w:pPr>
              <w:jc w:val="both"/>
              <w:rPr>
                <w:lang w:val="en-GB" w:eastAsia="zh-CN"/>
              </w:rPr>
            </w:pPr>
            <w:r>
              <w:rPr>
                <w:lang w:val="en-GB" w:eastAsia="zh-CN"/>
              </w:rPr>
              <w:t>A</w:t>
            </w:r>
            <w:r>
              <w:rPr>
                <w:rFonts w:hint="eastAsia"/>
                <w:lang w:val="en-GB" w:eastAsia="zh-CN"/>
              </w:rPr>
              <w:t xml:space="preserve">s commented in the </w:t>
            </w:r>
            <w:r>
              <w:rPr>
                <w:lang w:val="en-GB" w:eastAsia="zh-CN"/>
              </w:rPr>
              <w:t>previous</w:t>
            </w:r>
            <w:r>
              <w:rPr>
                <w:rFonts w:hint="eastAsia"/>
                <w:lang w:val="en-GB" w:eastAsia="zh-CN"/>
              </w:rPr>
              <w:t xml:space="preserve"> question, O1 requires </w:t>
            </w:r>
            <w:r>
              <w:rPr>
                <w:lang w:val="en-GB" w:eastAsia="zh-CN"/>
              </w:rPr>
              <w:t>further</w:t>
            </w:r>
            <w:r>
              <w:rPr>
                <w:rFonts w:hint="eastAsia"/>
                <w:lang w:val="en-GB" w:eastAsia="zh-CN"/>
              </w:rPr>
              <w:t xml:space="preserve"> discussion. O2 seems OK. </w:t>
            </w:r>
          </w:p>
        </w:tc>
      </w:tr>
      <w:tr w:rsidR="004D2793" w14:paraId="73051A8D" w14:textId="77777777">
        <w:tc>
          <w:tcPr>
            <w:tcW w:w="1430" w:type="dxa"/>
          </w:tcPr>
          <w:p w14:paraId="6620D2F6" w14:textId="77777777" w:rsidR="004D2793" w:rsidRDefault="005F6B2B">
            <w:pPr>
              <w:spacing w:after="0"/>
              <w:jc w:val="both"/>
              <w:rPr>
                <w:lang w:val="en-GB" w:eastAsia="zh-CN"/>
              </w:rPr>
            </w:pPr>
            <w:r>
              <w:rPr>
                <w:lang w:val="en-GB"/>
              </w:rPr>
              <w:t xml:space="preserve">Huawei, </w:t>
            </w:r>
            <w:proofErr w:type="spellStart"/>
            <w:r>
              <w:rPr>
                <w:lang w:val="en-GB"/>
              </w:rPr>
              <w:t>HiSilicon</w:t>
            </w:r>
            <w:proofErr w:type="spellEnd"/>
          </w:p>
        </w:tc>
        <w:tc>
          <w:tcPr>
            <w:tcW w:w="1684" w:type="dxa"/>
          </w:tcPr>
          <w:p w14:paraId="144A24CD" w14:textId="77777777" w:rsidR="004D2793" w:rsidRDefault="005F6B2B">
            <w:pPr>
              <w:spacing w:after="0"/>
              <w:jc w:val="both"/>
              <w:rPr>
                <w:lang w:val="en-GB" w:eastAsia="zh-CN"/>
              </w:rPr>
            </w:pPr>
            <w:r>
              <w:rPr>
                <w:lang w:val="en-GB"/>
              </w:rPr>
              <w:t>Partially agree</w:t>
            </w:r>
          </w:p>
        </w:tc>
        <w:tc>
          <w:tcPr>
            <w:tcW w:w="6236" w:type="dxa"/>
          </w:tcPr>
          <w:p w14:paraId="7B72827E" w14:textId="77777777" w:rsidR="004D2793" w:rsidRDefault="005F6B2B">
            <w:pPr>
              <w:jc w:val="both"/>
              <w:rPr>
                <w:lang w:val="en-GB" w:eastAsia="zh-CN"/>
              </w:rPr>
            </w:pPr>
            <w:r>
              <w:rPr>
                <w:lang w:val="en-GB"/>
              </w:rPr>
              <w:t xml:space="preserve">If a default value for the UE capability is defined, the network can ensure the PDSCH UE capability by scheduling with the </w:t>
            </w:r>
            <w:proofErr w:type="gramStart"/>
            <w:r>
              <w:rPr>
                <w:lang w:val="en-GB"/>
              </w:rPr>
              <w:t>worst case</w:t>
            </w:r>
            <w:proofErr w:type="gramEnd"/>
            <w:r>
              <w:rPr>
                <w:lang w:val="en-GB"/>
              </w:rPr>
              <w:t xml:space="preserve"> scenario.</w:t>
            </w:r>
          </w:p>
        </w:tc>
      </w:tr>
      <w:tr w:rsidR="004D2793" w14:paraId="0F934C07" w14:textId="77777777">
        <w:tc>
          <w:tcPr>
            <w:tcW w:w="1430" w:type="dxa"/>
          </w:tcPr>
          <w:p w14:paraId="25D879F4" w14:textId="77777777" w:rsidR="004D2793" w:rsidRDefault="005F6B2B">
            <w:pPr>
              <w:spacing w:after="0"/>
              <w:jc w:val="both"/>
              <w:rPr>
                <w:lang w:val="en-GB"/>
              </w:rPr>
            </w:pPr>
            <w:r>
              <w:rPr>
                <w:lang w:val="en-GB"/>
              </w:rPr>
              <w:t>MediaTek</w:t>
            </w:r>
          </w:p>
        </w:tc>
        <w:tc>
          <w:tcPr>
            <w:tcW w:w="1684" w:type="dxa"/>
          </w:tcPr>
          <w:p w14:paraId="7CCB3A50" w14:textId="77777777" w:rsidR="004D2793" w:rsidRDefault="005F6B2B">
            <w:pPr>
              <w:spacing w:after="0"/>
              <w:jc w:val="both"/>
              <w:rPr>
                <w:lang w:val="en-GB"/>
              </w:rPr>
            </w:pPr>
            <w:r>
              <w:rPr>
                <w:lang w:val="en-GB"/>
              </w:rPr>
              <w:t>Disagree</w:t>
            </w:r>
          </w:p>
        </w:tc>
        <w:tc>
          <w:tcPr>
            <w:tcW w:w="6236" w:type="dxa"/>
          </w:tcPr>
          <w:p w14:paraId="1B890381" w14:textId="77777777" w:rsidR="004D2793" w:rsidRDefault="005F6B2B">
            <w:pPr>
              <w:jc w:val="both"/>
              <w:rPr>
                <w:lang w:val="en-GB"/>
              </w:rPr>
            </w:pPr>
            <w:r>
              <w:rPr>
                <w:lang w:val="en-GB"/>
              </w:rPr>
              <w:t>Our suggestion:</w:t>
            </w:r>
          </w:p>
          <w:p w14:paraId="725829D4" w14:textId="77777777" w:rsidR="004D2793" w:rsidRDefault="005F6B2B">
            <w:pPr>
              <w:jc w:val="both"/>
              <w:rPr>
                <w:lang w:val="en-GB"/>
              </w:rPr>
            </w:pPr>
            <w:r>
              <w:rPr>
                <w:highlight w:val="yellow"/>
                <w:lang w:val="en-GB"/>
              </w:rPr>
              <w:t xml:space="preserve">MSGB can contain one or more </w:t>
            </w:r>
            <w:proofErr w:type="spellStart"/>
            <w:r>
              <w:rPr>
                <w:highlight w:val="yellow"/>
                <w:lang w:val="en-GB"/>
              </w:rPr>
              <w:t>successRAR</w:t>
            </w:r>
            <w:proofErr w:type="spellEnd"/>
            <w:r>
              <w:rPr>
                <w:highlight w:val="yellow"/>
                <w:lang w:val="en-GB"/>
              </w:rPr>
              <w:t xml:space="preserve">, one or more </w:t>
            </w:r>
            <w:proofErr w:type="spellStart"/>
            <w:r>
              <w:rPr>
                <w:highlight w:val="yellow"/>
                <w:lang w:val="en-GB"/>
              </w:rPr>
              <w:t>fallbackRAR</w:t>
            </w:r>
            <w:proofErr w:type="spellEnd"/>
            <w:r>
              <w:rPr>
                <w:highlight w:val="yellow"/>
                <w:lang w:val="en-GB"/>
              </w:rPr>
              <w:t>, and one RRC payload.</w:t>
            </w:r>
            <w:r>
              <w:rPr>
                <w:lang w:val="en-GB"/>
              </w:rPr>
              <w:t xml:space="preserve"> </w:t>
            </w:r>
            <w:r>
              <w:rPr>
                <w:highlight w:val="yellow"/>
                <w:lang w:val="en-GB"/>
              </w:rPr>
              <w:t>Maximum</w:t>
            </w:r>
            <w:r>
              <w:rPr>
                <w:lang w:val="en-GB"/>
              </w:rPr>
              <w:t xml:space="preserve"> MSGB size is generally comparable in size (i.e. NOT significantly larger compared) to that of Rel-15 Msg2 </w:t>
            </w:r>
            <w:r>
              <w:rPr>
                <w:highlight w:val="yellow"/>
                <w:lang w:val="en-GB"/>
              </w:rPr>
              <w:t>+ Msg4</w:t>
            </w:r>
            <w:r>
              <w:rPr>
                <w:lang w:val="en-GB"/>
              </w:rPr>
              <w:t xml:space="preserve">. </w:t>
            </w:r>
            <w:r>
              <w:rPr>
                <w:strike/>
                <w:lang w:val="en-GB"/>
              </w:rPr>
              <w:t>Although MSG-B size can be same as MSG4 for a single UE case when the RRC payload is included, it should be noted that there is no multiplexing of multiple UEs for this scenario.</w:t>
            </w:r>
            <w:r>
              <w:rPr>
                <w:lang w:val="en-GB"/>
              </w:rPr>
              <w:t xml:space="preserve"> </w:t>
            </w:r>
          </w:p>
          <w:p w14:paraId="3B498C2C" w14:textId="77777777" w:rsidR="004D2793" w:rsidRDefault="005F6B2B">
            <w:pPr>
              <w:jc w:val="both"/>
              <w:rPr>
                <w:lang w:val="en-GB"/>
              </w:rPr>
            </w:pPr>
            <w:r>
              <w:rPr>
                <w:lang w:val="en-GB"/>
              </w:rPr>
              <w:t xml:space="preserve">The network may not know the UE ID (e.g. in the fallback case) and the network may not yet have the UE capability (in initial access cases), </w:t>
            </w:r>
            <w:r>
              <w:rPr>
                <w:highlight w:val="yellow"/>
                <w:lang w:val="en-GB"/>
              </w:rPr>
              <w:lastRenderedPageBreak/>
              <w:t>therefore signalled UE capability is not useful.</w:t>
            </w:r>
            <w:r>
              <w:rPr>
                <w:lang w:val="en-GB"/>
              </w:rPr>
              <w:t xml:space="preserve"> </w:t>
            </w:r>
            <w:r>
              <w:rPr>
                <w:strike/>
                <w:lang w:val="en-GB"/>
              </w:rPr>
              <w:t>In these scenarios, the NW cannot ensure that PDSCHs scheduled for the UE would not exceed the UE capability (i.e. the signalled capability is not useful).</w:t>
            </w:r>
            <w:r>
              <w:rPr>
                <w:lang w:val="en-GB"/>
              </w:rPr>
              <w:t xml:space="preserve"> </w:t>
            </w:r>
            <w:r>
              <w:rPr>
                <w:highlight w:val="yellow"/>
                <w:lang w:val="en-GB"/>
              </w:rPr>
              <w:t xml:space="preserve">The NW </w:t>
            </w:r>
            <w:proofErr w:type="gramStart"/>
            <w:r>
              <w:rPr>
                <w:highlight w:val="yellow"/>
                <w:lang w:val="en-GB"/>
              </w:rPr>
              <w:t>has to</w:t>
            </w:r>
            <w:proofErr w:type="gramEnd"/>
            <w:r>
              <w:rPr>
                <w:highlight w:val="yellow"/>
                <w:lang w:val="en-GB"/>
              </w:rPr>
              <w:t xml:space="preserve"> assume baseline PDSCH capability for RA-RNTI in R15.</w:t>
            </w:r>
          </w:p>
        </w:tc>
      </w:tr>
      <w:tr w:rsidR="001F4C96" w14:paraId="2E377D77" w14:textId="77777777" w:rsidTr="001F4C96">
        <w:trPr>
          <w:ins w:id="139" w:author="Intel Corp - Naveen Palle" w:date="2020-05-31T07:21:00Z"/>
        </w:trPr>
        <w:tc>
          <w:tcPr>
            <w:tcW w:w="1430" w:type="dxa"/>
          </w:tcPr>
          <w:p w14:paraId="565B83A9" w14:textId="77777777" w:rsidR="001F4C96" w:rsidRDefault="001F4C96" w:rsidP="001F4C96">
            <w:pPr>
              <w:spacing w:after="0"/>
              <w:jc w:val="both"/>
              <w:rPr>
                <w:ins w:id="140" w:author="Intel Corp - Naveen Palle" w:date="2020-05-31T07:21:00Z"/>
                <w:lang w:val="en-GB"/>
              </w:rPr>
            </w:pPr>
            <w:ins w:id="141" w:author="Intel Corp - Naveen Palle" w:date="2020-05-31T07:21:00Z">
              <w:r>
                <w:rPr>
                  <w:lang w:val="en-GB"/>
                </w:rPr>
                <w:lastRenderedPageBreak/>
                <w:t>Apple</w:t>
              </w:r>
            </w:ins>
          </w:p>
        </w:tc>
        <w:tc>
          <w:tcPr>
            <w:tcW w:w="1684" w:type="dxa"/>
          </w:tcPr>
          <w:p w14:paraId="0FD6BC5F" w14:textId="77777777" w:rsidR="001F4C96" w:rsidRDefault="001F4C96" w:rsidP="001F4C96">
            <w:pPr>
              <w:spacing w:after="0"/>
              <w:jc w:val="both"/>
              <w:rPr>
                <w:ins w:id="142" w:author="Intel Corp - Naveen Palle" w:date="2020-05-31T07:21:00Z"/>
                <w:lang w:val="en-GB"/>
              </w:rPr>
            </w:pPr>
          </w:p>
        </w:tc>
        <w:tc>
          <w:tcPr>
            <w:tcW w:w="6236" w:type="dxa"/>
          </w:tcPr>
          <w:p w14:paraId="3C05310C" w14:textId="77777777" w:rsidR="001F4C96" w:rsidRDefault="001F4C96" w:rsidP="001F4C96">
            <w:pPr>
              <w:jc w:val="both"/>
              <w:rPr>
                <w:ins w:id="143" w:author="Intel Corp - Naveen Palle" w:date="2020-05-31T07:21:00Z"/>
                <w:lang w:val="en-GB"/>
              </w:rPr>
            </w:pPr>
            <w:ins w:id="144" w:author="Intel Corp - Naveen Palle" w:date="2020-05-31T07:21:00Z">
              <w:r>
                <w:rPr>
                  <w:lang w:val="en-GB" w:eastAsia="zh-CN"/>
                </w:rPr>
                <w:t>See response to #5</w:t>
              </w:r>
            </w:ins>
          </w:p>
        </w:tc>
      </w:tr>
      <w:tr w:rsidR="004D2793" w14:paraId="68B28C1A" w14:textId="77777777">
        <w:tc>
          <w:tcPr>
            <w:tcW w:w="1430" w:type="dxa"/>
          </w:tcPr>
          <w:p w14:paraId="20D86C6E" w14:textId="77777777" w:rsidR="004D2793" w:rsidRDefault="004D2793">
            <w:pPr>
              <w:spacing w:after="0"/>
              <w:jc w:val="both"/>
              <w:rPr>
                <w:lang w:val="en-GB"/>
              </w:rPr>
            </w:pPr>
          </w:p>
        </w:tc>
        <w:tc>
          <w:tcPr>
            <w:tcW w:w="1684" w:type="dxa"/>
          </w:tcPr>
          <w:p w14:paraId="29C4812B" w14:textId="77777777" w:rsidR="004D2793" w:rsidRDefault="004D2793">
            <w:pPr>
              <w:spacing w:after="0"/>
              <w:jc w:val="both"/>
              <w:rPr>
                <w:lang w:val="en-GB"/>
              </w:rPr>
            </w:pPr>
          </w:p>
        </w:tc>
        <w:tc>
          <w:tcPr>
            <w:tcW w:w="6236" w:type="dxa"/>
          </w:tcPr>
          <w:p w14:paraId="729C13DA" w14:textId="77777777" w:rsidR="004D2793" w:rsidRDefault="004D2793">
            <w:pPr>
              <w:jc w:val="both"/>
              <w:rPr>
                <w:lang w:val="en-GB"/>
              </w:rPr>
            </w:pPr>
          </w:p>
        </w:tc>
      </w:tr>
    </w:tbl>
    <w:p w14:paraId="24B5AFAB" w14:textId="77777777" w:rsidR="004D2793" w:rsidRDefault="005F6B2B">
      <w:pPr>
        <w:pStyle w:val="Heading3"/>
        <w:rPr>
          <w:highlight w:val="green"/>
        </w:rPr>
      </w:pPr>
      <w:r>
        <w:rPr>
          <w:highlight w:val="green"/>
        </w:rPr>
        <w:t>Summary and proposals</w:t>
      </w:r>
    </w:p>
    <w:p w14:paraId="6920EE03" w14:textId="77777777" w:rsidR="004D2793" w:rsidRDefault="005F6B2B">
      <w:pPr>
        <w:jc w:val="both"/>
      </w:pPr>
      <w:r>
        <w:t xml:space="preserve">There are two aspects to the reply LS. </w:t>
      </w:r>
    </w:p>
    <w:p w14:paraId="2F57E074" w14:textId="77777777" w:rsidR="004D2793" w:rsidRDefault="005F6B2B">
      <w:pPr>
        <w:pStyle w:val="ListParagraph"/>
        <w:numPr>
          <w:ilvl w:val="0"/>
          <w:numId w:val="17"/>
        </w:numPr>
        <w:jc w:val="both"/>
      </w:pPr>
      <w:r>
        <w:t xml:space="preserve">The size of </w:t>
      </w:r>
      <w:proofErr w:type="spellStart"/>
      <w:r>
        <w:t>MsgB</w:t>
      </w:r>
      <w:proofErr w:type="spellEnd"/>
      <w:r>
        <w:t xml:space="preserve"> in relation to Msg2/Msg4</w:t>
      </w:r>
    </w:p>
    <w:p w14:paraId="594A832D" w14:textId="77777777" w:rsidR="004D2793" w:rsidRDefault="005F6B2B">
      <w:pPr>
        <w:pStyle w:val="ListParagraph"/>
        <w:numPr>
          <w:ilvl w:val="1"/>
          <w:numId w:val="17"/>
        </w:numPr>
        <w:jc w:val="both"/>
      </w:pPr>
      <w:r>
        <w:t xml:space="preserve">Companies have a slightly divergent view on this size, and some companies feel that this should be discussed. </w:t>
      </w:r>
      <w:r>
        <w:rPr>
          <w:u w:val="single"/>
        </w:rPr>
        <w:t>The rapporteur(s) propose that the discussion can be done directly on the content of the reply LS for this</w:t>
      </w:r>
      <w:r>
        <w:t>.</w:t>
      </w:r>
    </w:p>
    <w:p w14:paraId="1A9748AA" w14:textId="77777777" w:rsidR="004D2793" w:rsidRDefault="005F6B2B">
      <w:pPr>
        <w:pStyle w:val="ListParagraph"/>
        <w:numPr>
          <w:ilvl w:val="0"/>
          <w:numId w:val="17"/>
        </w:numPr>
        <w:jc w:val="both"/>
      </w:pPr>
      <w:r>
        <w:t>The UE capability handling.</w:t>
      </w:r>
    </w:p>
    <w:p w14:paraId="38CB6A24" w14:textId="77777777" w:rsidR="004D2793" w:rsidRDefault="005F6B2B">
      <w:pPr>
        <w:pStyle w:val="ListParagraph"/>
        <w:numPr>
          <w:ilvl w:val="1"/>
          <w:numId w:val="17"/>
        </w:numPr>
        <w:jc w:val="both"/>
        <w:rPr>
          <w:u w:val="single"/>
        </w:rPr>
      </w:pPr>
      <w:proofErr w:type="gramStart"/>
      <w:r>
        <w:t>Similar to</w:t>
      </w:r>
      <w:proofErr w:type="gramEnd"/>
      <w:r>
        <w:t xml:space="preserve"> the first aspect, companies have a divergent view on the capability topic. Some companies feel that this aspect can be skipped in the reply LS. </w:t>
      </w:r>
      <w:r>
        <w:rPr>
          <w:u w:val="single"/>
        </w:rPr>
        <w:t>The rapporteur(s) propose a compromised text in the draft LS and feels that a discussion can be done online on whether we need to add this aspect, and if so, on the content of the text.</w:t>
      </w:r>
    </w:p>
    <w:p w14:paraId="6EB3AC62" w14:textId="77777777" w:rsidR="004D2793" w:rsidRDefault="005F6B2B">
      <w:pPr>
        <w:jc w:val="both"/>
        <w:rPr>
          <w:b/>
          <w:bCs/>
        </w:rPr>
      </w:pPr>
      <w:r>
        <w:rPr>
          <w:b/>
          <w:bCs/>
        </w:rPr>
        <w:t>Proposal for reply LS on this topic:</w:t>
      </w:r>
    </w:p>
    <w:tbl>
      <w:tblPr>
        <w:tblStyle w:val="TableGrid"/>
        <w:tblW w:w="9350" w:type="dxa"/>
        <w:tblLayout w:type="fixed"/>
        <w:tblLook w:val="04A0" w:firstRow="1" w:lastRow="0" w:firstColumn="1" w:lastColumn="0" w:noHBand="0" w:noVBand="1"/>
      </w:tblPr>
      <w:tblGrid>
        <w:gridCol w:w="9350"/>
      </w:tblGrid>
      <w:tr w:rsidR="004D2793" w14:paraId="1701D00A" w14:textId="77777777">
        <w:tc>
          <w:tcPr>
            <w:tcW w:w="9350" w:type="dxa"/>
          </w:tcPr>
          <w:p w14:paraId="7DE92C7A" w14:textId="77777777" w:rsidR="004D2793" w:rsidRDefault="004D2793">
            <w:pPr>
              <w:jc w:val="both"/>
            </w:pPr>
          </w:p>
          <w:p w14:paraId="755C2E57" w14:textId="77777777" w:rsidR="004D2793" w:rsidRDefault="005F6B2B">
            <w:pPr>
              <w:jc w:val="both"/>
            </w:pPr>
            <w:r>
              <w:rPr>
                <w:lang w:val="en-GB"/>
              </w:rPr>
              <w:t xml:space="preserve">MSGB can contain one or more </w:t>
            </w:r>
            <w:proofErr w:type="spellStart"/>
            <w:r>
              <w:rPr>
                <w:lang w:val="en-GB"/>
              </w:rPr>
              <w:t>successRAR</w:t>
            </w:r>
            <w:proofErr w:type="spellEnd"/>
            <w:r>
              <w:rPr>
                <w:lang w:val="en-GB"/>
              </w:rPr>
              <w:t xml:space="preserve">, one or more </w:t>
            </w:r>
            <w:proofErr w:type="spellStart"/>
            <w:r>
              <w:rPr>
                <w:lang w:val="en-GB"/>
              </w:rPr>
              <w:t>fallbackRAR</w:t>
            </w:r>
            <w:proofErr w:type="spellEnd"/>
            <w:r>
              <w:rPr>
                <w:lang w:val="en-GB"/>
              </w:rPr>
              <w:t xml:space="preserve">, and can contain one RRC payload. </w:t>
            </w:r>
            <w:r>
              <w:t xml:space="preserve">MSGB size is generally comparable in size (i.e. NOT significantly larger compared) to that of Rel-15 Msg2 – the slight difference coming from </w:t>
            </w:r>
            <w:proofErr w:type="spellStart"/>
            <w:r>
              <w:t>successRAR</w:t>
            </w:r>
            <w:proofErr w:type="spellEnd"/>
            <w:r>
              <w:t xml:space="preserve"> being slightly larger than </w:t>
            </w:r>
            <w:proofErr w:type="spellStart"/>
            <w:r>
              <w:t>fallbackRAR</w:t>
            </w:r>
            <w:proofErr w:type="spellEnd"/>
            <w:r>
              <w:t xml:space="preserve"> (4 bytes larger) for the multiplexed case. Although MSG-B size can be comparable as MSG4 for a single UE case when the RRC payload is included, it should be noted that there is no multiplexing of multiple UEs for this scenario. </w:t>
            </w:r>
            <w:proofErr w:type="gramStart"/>
            <w:r>
              <w:t>Similar to</w:t>
            </w:r>
            <w:proofErr w:type="gramEnd"/>
            <w:r>
              <w:t xml:space="preserve"> Msg2, RAN2 also assumes </w:t>
            </w:r>
            <w:proofErr w:type="spellStart"/>
            <w:r>
              <w:t>MsgB</w:t>
            </w:r>
            <w:proofErr w:type="spellEnd"/>
            <w:r>
              <w:t xml:space="preserve"> maximum size can be limited by the physical coverage of the cell</w:t>
            </w:r>
          </w:p>
          <w:p w14:paraId="6C6AC0B4" w14:textId="77777777" w:rsidR="004D2793" w:rsidRDefault="005F6B2B">
            <w:pPr>
              <w:jc w:val="both"/>
            </w:pPr>
            <w:r>
              <w:t xml:space="preserve">Further it the view of RAN2 that the network may not know the UE ID (e.g. in the fallback case) and the network may not yet have the UE capability (in initial access cases), In these scenarios, the NW cannot ensure that PDSCHs scheduled for the UE would not exceed the UE capability (i.e. the </w:t>
            </w:r>
            <w:proofErr w:type="spellStart"/>
            <w:r>
              <w:t>signalled</w:t>
            </w:r>
            <w:proofErr w:type="spellEnd"/>
            <w:r>
              <w:t xml:space="preserve"> capability is not useful). One company in RAN2 feels that if a default value for number of PDSCH(s) a Rel-16 UE should support, this issue can be avoided, while another company prefers that RAN1 specifies a restriction on the maximum size of </w:t>
            </w:r>
            <w:proofErr w:type="spellStart"/>
            <w:r>
              <w:t>MsgB</w:t>
            </w:r>
            <w:proofErr w:type="spellEnd"/>
            <w:r>
              <w:t xml:space="preserve"> in order to not add additional UE requirements.</w:t>
            </w:r>
          </w:p>
          <w:p w14:paraId="566FB865" w14:textId="77777777" w:rsidR="004D2793" w:rsidRDefault="004D2793">
            <w:pPr>
              <w:jc w:val="both"/>
            </w:pPr>
          </w:p>
        </w:tc>
      </w:tr>
    </w:tbl>
    <w:p w14:paraId="3B96BED7" w14:textId="77777777" w:rsidR="004D2793" w:rsidRDefault="005F6B2B">
      <w:pPr>
        <w:jc w:val="both"/>
        <w:rPr>
          <w:b/>
          <w:bCs/>
          <w:color w:val="FF0000"/>
        </w:rPr>
      </w:pPr>
      <w:r>
        <w:rPr>
          <w:b/>
          <w:bCs/>
          <w:color w:val="FF0000"/>
        </w:rPr>
        <w:t>Phase 2 review</w:t>
      </w:r>
    </w:p>
    <w:tbl>
      <w:tblPr>
        <w:tblStyle w:val="TableGrid"/>
        <w:tblW w:w="7783" w:type="dxa"/>
        <w:tblLayout w:type="fixed"/>
        <w:tblLook w:val="04A0" w:firstRow="1" w:lastRow="0" w:firstColumn="1" w:lastColumn="0" w:noHBand="0" w:noVBand="1"/>
      </w:tblPr>
      <w:tblGrid>
        <w:gridCol w:w="1433"/>
        <w:gridCol w:w="6350"/>
      </w:tblGrid>
      <w:tr w:rsidR="004D2793" w14:paraId="2CA30F97" w14:textId="77777777">
        <w:tc>
          <w:tcPr>
            <w:tcW w:w="1433" w:type="dxa"/>
            <w:shd w:val="clear" w:color="auto" w:fill="D9D9D9" w:themeFill="background1" w:themeFillShade="D9"/>
          </w:tcPr>
          <w:p w14:paraId="21240238"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6350" w:type="dxa"/>
            <w:shd w:val="clear" w:color="auto" w:fill="D9D9D9" w:themeFill="background1" w:themeFillShade="D9"/>
          </w:tcPr>
          <w:p w14:paraId="7D75D616" w14:textId="77777777" w:rsidR="004D2793" w:rsidRDefault="005F6B2B">
            <w:pPr>
              <w:spacing w:after="0"/>
              <w:jc w:val="center"/>
              <w:rPr>
                <w:rFonts w:ascii="Arial" w:hAnsi="Arial" w:cs="Arial"/>
                <w:b/>
                <w:bCs/>
                <w:lang w:val="en-GB"/>
              </w:rPr>
            </w:pPr>
            <w:r>
              <w:rPr>
                <w:rFonts w:ascii="Arial" w:hAnsi="Arial" w:cs="Arial"/>
                <w:b/>
                <w:bCs/>
                <w:lang w:val="en-GB"/>
              </w:rPr>
              <w:t>Company’s comments, if any on the reply LS content</w:t>
            </w:r>
          </w:p>
        </w:tc>
      </w:tr>
      <w:tr w:rsidR="004D2793" w14:paraId="30467711" w14:textId="77777777">
        <w:tc>
          <w:tcPr>
            <w:tcW w:w="1433" w:type="dxa"/>
          </w:tcPr>
          <w:p w14:paraId="0699E89A" w14:textId="77777777" w:rsidR="004D2793" w:rsidRDefault="005F6B2B">
            <w:pPr>
              <w:spacing w:after="0"/>
              <w:jc w:val="both"/>
              <w:rPr>
                <w:lang w:val="en-GB" w:eastAsia="zh-CN"/>
              </w:rPr>
            </w:pPr>
            <w:ins w:id="145" w:author="Qualcomm - Peng Cheng" w:date="2020-05-29T16:38:00Z">
              <w:r>
                <w:rPr>
                  <w:lang w:val="en-GB" w:eastAsia="zh-CN"/>
                </w:rPr>
                <w:t>Qualcomm</w:t>
              </w:r>
            </w:ins>
            <w:ins w:id="146" w:author="Qualcomm (Masato)" w:date="2020-05-29T16:43:00Z">
              <w:r>
                <w:rPr>
                  <w:lang w:val="en-GB" w:eastAsia="zh-CN"/>
                </w:rPr>
                <w:t xml:space="preserve"> Incorporated</w:t>
              </w:r>
            </w:ins>
          </w:p>
        </w:tc>
        <w:tc>
          <w:tcPr>
            <w:tcW w:w="6350" w:type="dxa"/>
          </w:tcPr>
          <w:p w14:paraId="597D2021" w14:textId="77777777" w:rsidR="004D2793" w:rsidRDefault="005F6B2B">
            <w:pPr>
              <w:spacing w:after="0"/>
              <w:jc w:val="both"/>
              <w:rPr>
                <w:lang w:val="en-GB" w:eastAsia="zh-CN"/>
              </w:rPr>
            </w:pPr>
            <w:ins w:id="147" w:author="Qualcomm - Peng Cheng" w:date="2020-05-29T16:38:00Z">
              <w:r>
                <w:rPr>
                  <w:lang w:val="en-GB" w:eastAsia="zh-CN"/>
                </w:rPr>
                <w:t xml:space="preserve">We are fine with the LS. </w:t>
              </w:r>
            </w:ins>
          </w:p>
        </w:tc>
      </w:tr>
      <w:tr w:rsidR="004D2793" w14:paraId="59393064" w14:textId="77777777">
        <w:tc>
          <w:tcPr>
            <w:tcW w:w="1433" w:type="dxa"/>
          </w:tcPr>
          <w:p w14:paraId="1A52A24B" w14:textId="77777777" w:rsidR="004D2793" w:rsidRDefault="005F6B2B">
            <w:pPr>
              <w:spacing w:after="0"/>
              <w:jc w:val="both"/>
              <w:rPr>
                <w:lang w:val="en-GB" w:eastAsia="zh-CN"/>
              </w:rPr>
            </w:pPr>
            <w:r>
              <w:rPr>
                <w:color w:val="FF0000"/>
                <w:lang w:val="en-GB" w:eastAsia="zh-CN"/>
              </w:rPr>
              <w:t>ZTE</w:t>
            </w:r>
          </w:p>
        </w:tc>
        <w:tc>
          <w:tcPr>
            <w:tcW w:w="6350" w:type="dxa"/>
          </w:tcPr>
          <w:p w14:paraId="6F28C5ED" w14:textId="77777777" w:rsidR="004D2793" w:rsidRDefault="005F6B2B">
            <w:pPr>
              <w:spacing w:after="0"/>
              <w:jc w:val="both"/>
              <w:rPr>
                <w:color w:val="FF0000"/>
                <w:lang w:val="en-GB" w:eastAsia="zh-CN"/>
              </w:rPr>
            </w:pPr>
            <w:r>
              <w:rPr>
                <w:b/>
                <w:bCs/>
                <w:color w:val="FF0000"/>
                <w:u w:val="single"/>
                <w:lang w:val="en-GB" w:eastAsia="zh-CN"/>
              </w:rPr>
              <w:t>We are also fine with the LS.</w:t>
            </w:r>
            <w:r>
              <w:rPr>
                <w:color w:val="FF0000"/>
                <w:lang w:val="en-GB" w:eastAsia="zh-CN"/>
              </w:rPr>
              <w:t xml:space="preserve"> </w:t>
            </w:r>
          </w:p>
          <w:p w14:paraId="0A3DF529" w14:textId="77777777" w:rsidR="004D2793" w:rsidRDefault="005F6B2B">
            <w:pPr>
              <w:spacing w:after="0"/>
              <w:jc w:val="both"/>
              <w:rPr>
                <w:color w:val="FF0000"/>
                <w:lang w:val="en-GB" w:eastAsia="zh-CN"/>
              </w:rPr>
            </w:pPr>
            <w:r>
              <w:rPr>
                <w:color w:val="FF0000"/>
                <w:lang w:val="en-GB" w:eastAsia="zh-CN"/>
              </w:rPr>
              <w:t xml:space="preserve">Some minor edits below for the rapporteur to consider if it helps (by the way the intention of comment above seems to be related to making it similar to MSG2 restriction, for which a limit on modulation order exists (i.e. </w:t>
            </w:r>
            <w:proofErr w:type="spellStart"/>
            <w:r>
              <w:rPr>
                <w:color w:val="FF0000"/>
                <w:lang w:val="en-GB" w:eastAsia="zh-CN"/>
              </w:rPr>
              <w:t>Qm</w:t>
            </w:r>
            <w:proofErr w:type="spellEnd"/>
            <w:r>
              <w:rPr>
                <w:color w:val="FF0000"/>
                <w:lang w:val="en-GB" w:eastAsia="zh-CN"/>
              </w:rPr>
              <w:t xml:space="preserve"> &lt;=2) </w:t>
            </w:r>
            <w:r>
              <w:rPr>
                <w:color w:val="FF0000"/>
                <w:lang w:val="en-GB" w:eastAsia="zh-CN"/>
              </w:rPr>
              <w:lastRenderedPageBreak/>
              <w:t xml:space="preserve">– not on size - so, we should modify the text as below to reflect this perhaps??): </w:t>
            </w:r>
          </w:p>
          <w:p w14:paraId="05F2D447" w14:textId="77777777" w:rsidR="004D2793" w:rsidRDefault="004D2793">
            <w:pPr>
              <w:spacing w:after="0"/>
              <w:jc w:val="both"/>
              <w:rPr>
                <w:ins w:id="148" w:author="Z(EV)" w:date="2020-05-30T08:17:00Z"/>
                <w:lang w:val="en-GB" w:eastAsia="zh-CN"/>
              </w:rPr>
            </w:pPr>
          </w:p>
          <w:p w14:paraId="4FC66BFA" w14:textId="77777777" w:rsidR="004D2793" w:rsidRDefault="004D2793">
            <w:pPr>
              <w:spacing w:after="0"/>
              <w:jc w:val="both"/>
              <w:rPr>
                <w:lang w:val="en-GB" w:eastAsia="zh-CN"/>
              </w:rPr>
            </w:pPr>
          </w:p>
          <w:p w14:paraId="0A293AE7" w14:textId="77777777" w:rsidR="004D2793" w:rsidRDefault="005F6B2B">
            <w:pPr>
              <w:jc w:val="both"/>
            </w:pPr>
            <w:r>
              <w:rPr>
                <w:lang w:val="en-GB"/>
              </w:rPr>
              <w:t xml:space="preserve">MSGB can contain one or more </w:t>
            </w:r>
            <w:proofErr w:type="spellStart"/>
            <w:r>
              <w:rPr>
                <w:lang w:val="en-GB"/>
              </w:rPr>
              <w:t>successRAR</w:t>
            </w:r>
            <w:proofErr w:type="spellEnd"/>
            <w:r>
              <w:rPr>
                <w:lang w:val="en-GB"/>
              </w:rPr>
              <w:t xml:space="preserve">, one or more </w:t>
            </w:r>
            <w:proofErr w:type="spellStart"/>
            <w:r>
              <w:rPr>
                <w:lang w:val="en-GB"/>
              </w:rPr>
              <w:t>fallbackRAR</w:t>
            </w:r>
            <w:proofErr w:type="spellEnd"/>
            <w:r>
              <w:rPr>
                <w:lang w:val="en-GB"/>
              </w:rPr>
              <w:t xml:space="preserve">, and can contain one RRC payload. </w:t>
            </w:r>
            <w:r>
              <w:t xml:space="preserve">MSGB size is generally comparable in size (i.e. NOT significantly larger compared) to that of Rel-15 Msg2 – the slight difference coming from </w:t>
            </w:r>
            <w:proofErr w:type="spellStart"/>
            <w:r>
              <w:t>successRAR</w:t>
            </w:r>
            <w:proofErr w:type="spellEnd"/>
            <w:r>
              <w:t xml:space="preserve"> being slightly larger than </w:t>
            </w:r>
            <w:proofErr w:type="spellStart"/>
            <w:r>
              <w:t>fallbackRAR</w:t>
            </w:r>
            <w:proofErr w:type="spellEnd"/>
            <w:r>
              <w:t xml:space="preserve"> (4 bytes larger) for the multiplexed case. Although MSG-B size can be comparable as MSG4 for a single UE case when the RRC payload is included, it should be noted that there is no multiplexing of multiple UEs for this scenario. </w:t>
            </w:r>
            <w:proofErr w:type="gramStart"/>
            <w:r>
              <w:t>Similar to</w:t>
            </w:r>
            <w:proofErr w:type="gramEnd"/>
            <w:r>
              <w:t xml:space="preserve"> Msg2, RAN2 also assumes </w:t>
            </w:r>
            <w:proofErr w:type="spellStart"/>
            <w:r>
              <w:t>MsgB</w:t>
            </w:r>
            <w:proofErr w:type="spellEnd"/>
            <w:r>
              <w:t xml:space="preserve"> maximum size can be limited by the physical coverage of the cell</w:t>
            </w:r>
          </w:p>
          <w:p w14:paraId="6AC564AA" w14:textId="423715BD" w:rsidR="004D2793" w:rsidRDefault="005F6B2B">
            <w:pPr>
              <w:jc w:val="both"/>
            </w:pPr>
            <w:r>
              <w:t xml:space="preserve">Further it </w:t>
            </w:r>
            <w:ins w:id="149" w:author="Z(EV)" w:date="2020-05-30T08:13:00Z">
              <w:r>
                <w:rPr>
                  <w:highlight w:val="yellow"/>
                </w:rPr>
                <w:t>is</w:t>
              </w:r>
              <w:r>
                <w:t xml:space="preserve"> </w:t>
              </w:r>
            </w:ins>
            <w:r>
              <w:t>the view of RAN2 that the network may not know the UE ID (e.g. in the fallback case) and the network may not yet have the UE capability (in initial access cases)</w:t>
            </w:r>
            <w:ins w:id="150" w:author="Z(EV)" w:date="2020-05-30T08:20:00Z">
              <w:r>
                <w:t>;</w:t>
              </w:r>
            </w:ins>
            <w:del w:id="151" w:author="Z(EV)" w:date="2020-05-30T08:20:00Z">
              <w:r>
                <w:delText>,</w:delText>
              </w:r>
            </w:del>
            <w:r>
              <w:t xml:space="preserve"> In these scenarios, the NW cannot ensure that PDSCHs scheduled for the UE would not exceed the UE capability (i.e. the </w:t>
            </w:r>
            <w:proofErr w:type="spellStart"/>
            <w:r>
              <w:t>signalled</w:t>
            </w:r>
            <w:proofErr w:type="spellEnd"/>
            <w:r>
              <w:t xml:space="preserve"> capability is not useful). One company in RAN2 feels that if a default value for number of PDSCH(s) a Rel-16 UE should support, this issue can be avoided, while another company prefers that RAN1 specifies a restriction on the maximum </w:t>
            </w:r>
            <w:del w:id="152" w:author="Z(EV)" w:date="2020-05-30T08:16:00Z">
              <w:r>
                <w:delText xml:space="preserve">size </w:delText>
              </w:r>
            </w:del>
            <w:ins w:id="153" w:author="Z(EV)" w:date="2020-05-30T08:16:00Z">
              <w:r>
                <w:t xml:space="preserve">modulation order </w:t>
              </w:r>
            </w:ins>
            <w:r>
              <w:t xml:space="preserve">of </w:t>
            </w:r>
            <w:proofErr w:type="spellStart"/>
            <w:r>
              <w:t>MsgB</w:t>
            </w:r>
            <w:proofErr w:type="spellEnd"/>
            <w:r>
              <w:t xml:space="preserve"> in order to not add additional UE requirements.</w:t>
            </w:r>
          </w:p>
          <w:p w14:paraId="5649D0CC" w14:textId="5D8BF5ED" w:rsidR="00922C57" w:rsidRDefault="004B57B0">
            <w:pPr>
              <w:jc w:val="both"/>
            </w:pPr>
            <w:r w:rsidRPr="004B57B0">
              <w:rPr>
                <w:highlight w:val="green"/>
              </w:rPr>
              <w:t>[RAP] the wording from Samsung explicitly suggest the restriction in size, so we are not sure if we can change to modulation order.</w:t>
            </w:r>
          </w:p>
          <w:p w14:paraId="31B3C92A" w14:textId="77777777" w:rsidR="004D2793" w:rsidRDefault="004D2793">
            <w:pPr>
              <w:spacing w:after="0"/>
              <w:jc w:val="both"/>
              <w:rPr>
                <w:lang w:val="en-GB" w:eastAsia="zh-CN"/>
              </w:rPr>
            </w:pPr>
          </w:p>
        </w:tc>
      </w:tr>
      <w:tr w:rsidR="00390E51" w14:paraId="30D3E720" w14:textId="77777777">
        <w:tc>
          <w:tcPr>
            <w:tcW w:w="1433" w:type="dxa"/>
          </w:tcPr>
          <w:p w14:paraId="020247E5" w14:textId="650C3F32" w:rsidR="00390E51" w:rsidRDefault="00390E51" w:rsidP="00390E51">
            <w:pPr>
              <w:spacing w:after="0"/>
              <w:jc w:val="both"/>
              <w:rPr>
                <w:lang w:val="en-GB" w:eastAsia="zh-CN"/>
              </w:rPr>
            </w:pPr>
            <w:ins w:id="154" w:author="Huawei" w:date="2020-05-30T21:42:00Z">
              <w:r>
                <w:rPr>
                  <w:lang w:val="en-GB"/>
                </w:rPr>
                <w:lastRenderedPageBreak/>
                <w:t xml:space="preserve">Huawei, </w:t>
              </w:r>
              <w:proofErr w:type="spellStart"/>
              <w:r>
                <w:rPr>
                  <w:lang w:val="en-GB"/>
                </w:rPr>
                <w:t>HiSilicon</w:t>
              </w:r>
            </w:ins>
            <w:proofErr w:type="spellEnd"/>
          </w:p>
        </w:tc>
        <w:tc>
          <w:tcPr>
            <w:tcW w:w="6350" w:type="dxa"/>
          </w:tcPr>
          <w:p w14:paraId="2C8CCE52" w14:textId="21E14499" w:rsidR="00390E51" w:rsidRDefault="00390E51" w:rsidP="00390E51">
            <w:pPr>
              <w:spacing w:after="0"/>
              <w:jc w:val="both"/>
              <w:rPr>
                <w:lang w:val="en-GB" w:eastAsia="zh-CN"/>
              </w:rPr>
            </w:pPr>
            <w:ins w:id="155" w:author="Huawei" w:date="2020-05-30T21:42:00Z">
              <w:r>
                <w:rPr>
                  <w:lang w:val="en-GB" w:eastAsia="zh-CN"/>
                </w:rPr>
                <w:t>Fine with the LS.</w:t>
              </w:r>
            </w:ins>
          </w:p>
        </w:tc>
      </w:tr>
      <w:tr w:rsidR="00390E51" w14:paraId="40D97E18" w14:textId="77777777">
        <w:tc>
          <w:tcPr>
            <w:tcW w:w="1433" w:type="dxa"/>
          </w:tcPr>
          <w:p w14:paraId="4C567E1B" w14:textId="1C6E9C42" w:rsidR="00390E51" w:rsidRDefault="00255128" w:rsidP="00390E51">
            <w:pPr>
              <w:spacing w:after="0"/>
              <w:jc w:val="both"/>
              <w:rPr>
                <w:lang w:val="en-GB" w:eastAsia="zh-CN"/>
              </w:rPr>
            </w:pPr>
            <w:ins w:id="156" w:author="OPPO Zhongda" w:date="2020-05-31T10:56:00Z">
              <w:r>
                <w:rPr>
                  <w:rFonts w:hint="eastAsia"/>
                  <w:lang w:val="en-GB" w:eastAsia="zh-CN"/>
                </w:rPr>
                <w:t>O</w:t>
              </w:r>
              <w:r>
                <w:rPr>
                  <w:lang w:val="en-GB" w:eastAsia="zh-CN"/>
                </w:rPr>
                <w:t>PPO</w:t>
              </w:r>
            </w:ins>
          </w:p>
        </w:tc>
        <w:tc>
          <w:tcPr>
            <w:tcW w:w="6350" w:type="dxa"/>
          </w:tcPr>
          <w:p w14:paraId="1E94C864" w14:textId="77777777" w:rsidR="00390E51" w:rsidRDefault="00255128" w:rsidP="00390E51">
            <w:pPr>
              <w:spacing w:after="0"/>
              <w:jc w:val="both"/>
              <w:rPr>
                <w:ins w:id="157" w:author="OPPO Zhongda" w:date="2020-05-31T10:58:00Z"/>
                <w:lang w:val="en-GB" w:eastAsia="zh-CN"/>
              </w:rPr>
            </w:pPr>
            <w:ins w:id="158" w:author="OPPO Zhongda" w:date="2020-05-31T10:58:00Z">
              <w:r>
                <w:rPr>
                  <w:rFonts w:hint="eastAsia"/>
                  <w:lang w:val="en-GB" w:eastAsia="zh-CN"/>
                </w:rPr>
                <w:t>I</w:t>
              </w:r>
              <w:r>
                <w:rPr>
                  <w:lang w:val="en-GB" w:eastAsia="zh-CN"/>
                </w:rPr>
                <w:t xml:space="preserve">n </w:t>
              </w:r>
              <w:proofErr w:type="gramStart"/>
              <w:r>
                <w:rPr>
                  <w:lang w:val="en-GB" w:eastAsia="zh-CN"/>
                </w:rPr>
                <w:t>general</w:t>
              </w:r>
              <w:proofErr w:type="gramEnd"/>
              <w:r>
                <w:rPr>
                  <w:lang w:val="en-GB" w:eastAsia="zh-CN"/>
                </w:rPr>
                <w:t xml:space="preserve"> we are fine with the LS with few comments:</w:t>
              </w:r>
            </w:ins>
          </w:p>
          <w:p w14:paraId="32BE8EFB" w14:textId="615F54CA" w:rsidR="00255128" w:rsidRDefault="00255128" w:rsidP="00390E51">
            <w:pPr>
              <w:spacing w:after="0"/>
              <w:jc w:val="both"/>
              <w:rPr>
                <w:ins w:id="159" w:author="OPPO Zhongda" w:date="2020-05-31T10:58:00Z"/>
              </w:rPr>
            </w:pPr>
            <w:ins w:id="160" w:author="OPPO Zhongda" w:date="2020-05-31T10:58:00Z">
              <w:r>
                <w:rPr>
                  <w:lang w:val="en-GB" w:eastAsia="zh-CN"/>
                </w:rPr>
                <w:t xml:space="preserve">1, we can make it clear </w:t>
              </w:r>
              <w:proofErr w:type="spellStart"/>
              <w:r>
                <w:t>successRAR</w:t>
              </w:r>
              <w:proofErr w:type="spellEnd"/>
              <w:r>
                <w:t xml:space="preserve"> is 7 </w:t>
              </w:r>
              <w:proofErr w:type="gramStart"/>
              <w:r>
                <w:t>BYTE</w:t>
              </w:r>
            </w:ins>
            <w:proofErr w:type="gramEnd"/>
            <w:r w:rsidR="004B57B0">
              <w:t xml:space="preserve"> </w:t>
            </w:r>
            <w:r w:rsidR="004B57B0" w:rsidRPr="004B57B0">
              <w:rPr>
                <w:highlight w:val="green"/>
              </w:rPr>
              <w:t>[RAP] not sure why? Pls bring up online, as there can be more than one of these?</w:t>
            </w:r>
          </w:p>
          <w:p w14:paraId="26001D79" w14:textId="79AE4BBE" w:rsidR="00255128" w:rsidRDefault="00255128" w:rsidP="00390E51">
            <w:pPr>
              <w:spacing w:after="0"/>
              <w:jc w:val="both"/>
              <w:rPr>
                <w:ins w:id="161" w:author="OPPO Zhongda" w:date="2020-05-31T11:01:00Z"/>
              </w:rPr>
            </w:pPr>
            <w:ins w:id="162" w:author="OPPO Zhongda" w:date="2020-05-31T10:58:00Z">
              <w:r>
                <w:t>2, we prefer to</w:t>
              </w:r>
            </w:ins>
            <w:ins w:id="163" w:author="OPPO Zhongda" w:date="2020-05-31T10:59:00Z">
              <w:r>
                <w:t xml:space="preserve"> remove “it should be noted that there is no multiplexing of multiple UEs for this scenario.” </w:t>
              </w:r>
            </w:ins>
            <w:proofErr w:type="spellStart"/>
            <w:ins w:id="164" w:author="OPPO Zhongda" w:date="2020-05-31T11:00:00Z">
              <w:r>
                <w:t>M</w:t>
              </w:r>
            </w:ins>
            <w:ins w:id="165" w:author="OPPO Zhongda" w:date="2020-05-31T10:59:00Z">
              <w:r>
                <w:t>sgB</w:t>
              </w:r>
              <w:proofErr w:type="spellEnd"/>
              <w:r>
                <w:t xml:space="preserve"> can multiple </w:t>
              </w:r>
              <w:proofErr w:type="spellStart"/>
              <w:r>
                <w:t>multiple</w:t>
              </w:r>
              <w:proofErr w:type="spellEnd"/>
              <w:r>
                <w:t xml:space="preserve"> </w:t>
              </w:r>
              <w:proofErr w:type="spellStart"/>
              <w:r>
                <w:t>UEs’s</w:t>
              </w:r>
              <w:proofErr w:type="spellEnd"/>
              <w:r>
                <w:t xml:space="preserve"> either </w:t>
              </w:r>
              <w:proofErr w:type="spellStart"/>
              <w:r>
                <w:t>successRAR</w:t>
              </w:r>
              <w:proofErr w:type="spellEnd"/>
              <w:r>
                <w:t xml:space="preserve"> or </w:t>
              </w:r>
            </w:ins>
            <w:proofErr w:type="spellStart"/>
            <w:ins w:id="166" w:author="OPPO Zhongda" w:date="2020-05-31T11:00:00Z">
              <w:r>
                <w:t>fallbackRAR</w:t>
              </w:r>
              <w:proofErr w:type="spellEnd"/>
              <w:r>
                <w:t>, but only one RRC message from one UE. The sentence looks like only one UE is included when RRC message is there which is not correct</w:t>
              </w:r>
            </w:ins>
            <w:ins w:id="167" w:author="OPPO Zhongda" w:date="2020-05-31T11:01:00Z">
              <w:r>
                <w:t xml:space="preserve"> in our understanding.</w:t>
              </w:r>
            </w:ins>
          </w:p>
          <w:p w14:paraId="2E9CA50C" w14:textId="2777B857" w:rsidR="00255128" w:rsidRDefault="00255128" w:rsidP="00390E51">
            <w:pPr>
              <w:spacing w:after="0"/>
              <w:jc w:val="both"/>
              <w:rPr>
                <w:ins w:id="168" w:author="OPPO Zhongda" w:date="2020-05-31T11:00:00Z"/>
                <w:lang w:eastAsia="zh-CN"/>
              </w:rPr>
            </w:pPr>
            <w:ins w:id="169" w:author="OPPO Zhongda" w:date="2020-05-31T11:01:00Z">
              <w:r>
                <w:t>3</w:t>
              </w:r>
              <w:r>
                <w:rPr>
                  <w:rFonts w:hint="eastAsia"/>
                  <w:lang w:eastAsia="zh-CN"/>
                </w:rPr>
                <w:t>,</w:t>
              </w:r>
              <w:r>
                <w:rPr>
                  <w:lang w:eastAsia="zh-CN"/>
                </w:rPr>
                <w:t xml:space="preserve"> we prefer to remove “</w:t>
              </w:r>
              <w:r w:rsidRPr="00255128">
                <w:rPr>
                  <w:lang w:eastAsia="zh-CN"/>
                </w:rPr>
                <w:t xml:space="preserve">One company in RAN2 feels that if a default value for number of PDSCH(s) a Rel-16 UE should support, this issue can be avoided, while another company prefers that RAN1 specifies a restriction on the maximum size of </w:t>
              </w:r>
              <w:proofErr w:type="spellStart"/>
              <w:r w:rsidRPr="00255128">
                <w:rPr>
                  <w:lang w:eastAsia="zh-CN"/>
                </w:rPr>
                <w:t>MsgB</w:t>
              </w:r>
              <w:proofErr w:type="spellEnd"/>
              <w:r w:rsidRPr="00255128">
                <w:rPr>
                  <w:lang w:eastAsia="zh-CN"/>
                </w:rPr>
                <w:t xml:space="preserve"> in order to not add additional UE requirements.</w:t>
              </w:r>
              <w:r>
                <w:rPr>
                  <w:lang w:eastAsia="zh-CN"/>
                </w:rPr>
                <w:t>” Not sure the intention to include view from single company.</w:t>
              </w:r>
            </w:ins>
          </w:p>
          <w:p w14:paraId="2D30B697" w14:textId="68768603" w:rsidR="00255128" w:rsidRDefault="00255128" w:rsidP="00390E51">
            <w:pPr>
              <w:spacing w:after="0"/>
              <w:jc w:val="both"/>
              <w:rPr>
                <w:lang w:val="en-GB" w:eastAsia="zh-CN"/>
              </w:rPr>
            </w:pPr>
          </w:p>
        </w:tc>
      </w:tr>
      <w:tr w:rsidR="00D60D7F" w14:paraId="4B90850E" w14:textId="77777777">
        <w:trPr>
          <w:ins w:id="170" w:author="vivo-Chenli" w:date="2020-05-31T20:41:00Z"/>
        </w:trPr>
        <w:tc>
          <w:tcPr>
            <w:tcW w:w="1433" w:type="dxa"/>
          </w:tcPr>
          <w:p w14:paraId="746C9056" w14:textId="7CC692DC" w:rsidR="00D60D7F" w:rsidRDefault="00D60D7F" w:rsidP="00390E51">
            <w:pPr>
              <w:spacing w:after="0"/>
              <w:jc w:val="both"/>
              <w:rPr>
                <w:ins w:id="171" w:author="vivo-Chenli" w:date="2020-05-31T20:41:00Z"/>
                <w:lang w:val="en-GB" w:eastAsia="zh-CN"/>
              </w:rPr>
            </w:pPr>
            <w:ins w:id="172" w:author="vivo-Chenli" w:date="2020-05-31T20:41:00Z">
              <w:r>
                <w:rPr>
                  <w:lang w:val="en-GB" w:eastAsia="zh-CN"/>
                </w:rPr>
                <w:t>vivo</w:t>
              </w:r>
            </w:ins>
          </w:p>
        </w:tc>
        <w:tc>
          <w:tcPr>
            <w:tcW w:w="6350" w:type="dxa"/>
          </w:tcPr>
          <w:p w14:paraId="03EA38C5" w14:textId="78340991" w:rsidR="00D60D7F" w:rsidRDefault="00D60D7F" w:rsidP="00D60D7F">
            <w:pPr>
              <w:spacing w:after="0"/>
              <w:jc w:val="both"/>
              <w:rPr>
                <w:ins w:id="173" w:author="vivo-Chenli" w:date="2020-05-31T20:41:00Z"/>
                <w:lang w:val="en-GB" w:eastAsia="zh-CN"/>
              </w:rPr>
            </w:pPr>
            <w:ins w:id="174" w:author="vivo-Chenli" w:date="2020-05-31T20:41:00Z">
              <w:r>
                <w:rPr>
                  <w:lang w:val="en-GB" w:eastAsia="zh-CN"/>
                </w:rPr>
                <w:t xml:space="preserve">We are fine with the LS. </w:t>
              </w:r>
            </w:ins>
          </w:p>
        </w:tc>
      </w:tr>
    </w:tbl>
    <w:p w14:paraId="5FC2478F" w14:textId="77777777" w:rsidR="00233868" w:rsidRDefault="00233868" w:rsidP="00233868">
      <w:pPr>
        <w:pStyle w:val="Heading3"/>
        <w:numPr>
          <w:ilvl w:val="0"/>
          <w:numId w:val="0"/>
        </w:numPr>
        <w:ind w:left="720"/>
        <w:rPr>
          <w:highlight w:val="green"/>
        </w:rPr>
      </w:pPr>
    </w:p>
    <w:p w14:paraId="4B33DBBF" w14:textId="03987D3F" w:rsidR="00233868" w:rsidRDefault="00233868" w:rsidP="00233868">
      <w:pPr>
        <w:pStyle w:val="Heading3"/>
        <w:rPr>
          <w:highlight w:val="green"/>
        </w:rPr>
      </w:pPr>
      <w:r>
        <w:rPr>
          <w:highlight w:val="green"/>
        </w:rPr>
        <w:t>Report after PH2</w:t>
      </w:r>
    </w:p>
    <w:p w14:paraId="0FBFB205" w14:textId="6DF6ABC6" w:rsidR="00233868" w:rsidRDefault="00233868" w:rsidP="00233868">
      <w:pPr>
        <w:jc w:val="both"/>
      </w:pPr>
      <w:r>
        <w:t xml:space="preserve">All the companies who responded to phase 2 were ok with the LS reply. There was a comment on whether the draft reply should include the views if only one company has provided. It is the intention of the rapporteur to try to make </w:t>
      </w:r>
      <w:r>
        <w:lastRenderedPageBreak/>
        <w:t xml:space="preserve">the text as agreeable as possible, as the intention is to send the LS without delay. The rapporteur proposes that companies can discuss whether to include this or not in the online decision and hopefully </w:t>
      </w:r>
      <w:proofErr w:type="gramStart"/>
      <w:r>
        <w:t>make a decision</w:t>
      </w:r>
      <w:proofErr w:type="gramEnd"/>
      <w:r>
        <w:t xml:space="preserve"> right away.</w:t>
      </w:r>
    </w:p>
    <w:p w14:paraId="68708485" w14:textId="4F0AF23B" w:rsidR="004B57B0" w:rsidRDefault="004B57B0" w:rsidP="004B57B0">
      <w:pPr>
        <w:jc w:val="both"/>
      </w:pPr>
      <w:r w:rsidRPr="00B05AEB">
        <w:rPr>
          <w:b/>
          <w:bCs/>
          <w:highlight w:val="cyan"/>
        </w:rPr>
        <w:t>Proposal 2:</w:t>
      </w:r>
      <w:r>
        <w:t xml:space="preserve"> Draft reply to RAN1 with the below:</w:t>
      </w:r>
    </w:p>
    <w:p w14:paraId="3F98CA3E" w14:textId="77777777" w:rsidR="004B57B0" w:rsidRPr="00B707E2" w:rsidRDefault="004B57B0" w:rsidP="004B57B0">
      <w:pPr>
        <w:jc w:val="both"/>
      </w:pPr>
    </w:p>
    <w:tbl>
      <w:tblPr>
        <w:tblStyle w:val="TableGrid"/>
        <w:tblW w:w="11393" w:type="dxa"/>
        <w:tblInd w:w="-725" w:type="dxa"/>
        <w:tblLook w:val="04A0" w:firstRow="1" w:lastRow="0" w:firstColumn="1" w:lastColumn="0" w:noHBand="0" w:noVBand="1"/>
      </w:tblPr>
      <w:tblGrid>
        <w:gridCol w:w="11393"/>
      </w:tblGrid>
      <w:tr w:rsidR="004B57B0" w14:paraId="482B0E80" w14:textId="77777777" w:rsidTr="00A744DC">
        <w:trPr>
          <w:trHeight w:val="2420"/>
        </w:trPr>
        <w:tc>
          <w:tcPr>
            <w:tcW w:w="11393" w:type="dxa"/>
          </w:tcPr>
          <w:p w14:paraId="714EF484" w14:textId="2144B43C" w:rsidR="004B57B0" w:rsidRDefault="004B57B0" w:rsidP="004B57B0">
            <w:pPr>
              <w:jc w:val="both"/>
            </w:pPr>
            <w:r>
              <w:rPr>
                <w:lang w:val="en-GB"/>
              </w:rPr>
              <w:t xml:space="preserve">MSGB can contain one or more </w:t>
            </w:r>
            <w:proofErr w:type="spellStart"/>
            <w:r>
              <w:rPr>
                <w:lang w:val="en-GB"/>
              </w:rPr>
              <w:t>successRAR</w:t>
            </w:r>
            <w:proofErr w:type="spellEnd"/>
            <w:r>
              <w:rPr>
                <w:lang w:val="en-GB"/>
              </w:rPr>
              <w:t xml:space="preserve">, one or more </w:t>
            </w:r>
            <w:proofErr w:type="spellStart"/>
            <w:r>
              <w:rPr>
                <w:lang w:val="en-GB"/>
              </w:rPr>
              <w:t>fallbackRAR</w:t>
            </w:r>
            <w:proofErr w:type="spellEnd"/>
            <w:r>
              <w:rPr>
                <w:lang w:val="en-GB"/>
              </w:rPr>
              <w:t xml:space="preserve">, and can contain one RRC payload. </w:t>
            </w:r>
            <w:r>
              <w:t xml:space="preserve">MSGB size is generally comparable in size (i.e. NOT significantly larger compared) to that of Rel-15 Msg2 – the slight difference coming from </w:t>
            </w:r>
            <w:proofErr w:type="spellStart"/>
            <w:r>
              <w:t>successRAR</w:t>
            </w:r>
            <w:proofErr w:type="spellEnd"/>
            <w:r>
              <w:t xml:space="preserve"> being slightly larger than </w:t>
            </w:r>
            <w:proofErr w:type="spellStart"/>
            <w:r>
              <w:t>fallbackRAR</w:t>
            </w:r>
            <w:proofErr w:type="spellEnd"/>
            <w:r>
              <w:t xml:space="preserve"> (4 bytes larger) for the multiplexed case. Although MSG-B size can be comparable as MSG4 for a single UE case when the RRC payload is included. </w:t>
            </w:r>
            <w:proofErr w:type="gramStart"/>
            <w:r>
              <w:t>Similar to</w:t>
            </w:r>
            <w:proofErr w:type="gramEnd"/>
            <w:r>
              <w:t xml:space="preserve"> Msg2, RAN2 also assumes </w:t>
            </w:r>
            <w:proofErr w:type="spellStart"/>
            <w:r>
              <w:t>MsgB</w:t>
            </w:r>
            <w:proofErr w:type="spellEnd"/>
            <w:r>
              <w:t xml:space="preserve"> maximum size can be limited by the physical coverage of the cell</w:t>
            </w:r>
          </w:p>
          <w:p w14:paraId="2D3793BA" w14:textId="4957B671" w:rsidR="004B57B0" w:rsidRDefault="004B57B0" w:rsidP="00A744DC">
            <w:pPr>
              <w:jc w:val="both"/>
            </w:pPr>
            <w:r>
              <w:t xml:space="preserve">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w:t>
            </w:r>
            <w:proofErr w:type="spellStart"/>
            <w:r>
              <w:t>signalled</w:t>
            </w:r>
            <w:proofErr w:type="spellEnd"/>
            <w:r>
              <w:t xml:space="preserve"> capability is not useful). One company in RAN2 feels that if a default value for number of PDSCH(s) a Rel-16 UE should support, this issue can be avoided, while another company prefers that RAN1 specifies a restriction on the maximum size of </w:t>
            </w:r>
            <w:proofErr w:type="spellStart"/>
            <w:r>
              <w:t>MsgB</w:t>
            </w:r>
            <w:proofErr w:type="spellEnd"/>
            <w:r>
              <w:t xml:space="preserve"> in order to not add additional UE requirements.</w:t>
            </w:r>
          </w:p>
        </w:tc>
      </w:tr>
    </w:tbl>
    <w:p w14:paraId="36D82CBA" w14:textId="77777777" w:rsidR="004B57B0" w:rsidRDefault="004B57B0" w:rsidP="004B57B0">
      <w:pPr>
        <w:jc w:val="both"/>
        <w:rPr>
          <w:lang w:val="en-GB"/>
        </w:rPr>
      </w:pPr>
    </w:p>
    <w:p w14:paraId="1E38A873" w14:textId="77777777" w:rsidR="004B57B0" w:rsidRPr="006B2DA9" w:rsidRDefault="004B57B0" w:rsidP="004B57B0">
      <w:pPr>
        <w:jc w:val="both"/>
        <w:rPr>
          <w:lang w:val="en-GB"/>
        </w:rPr>
      </w:pPr>
    </w:p>
    <w:p w14:paraId="2B28B268" w14:textId="77777777" w:rsidR="004B57B0" w:rsidRDefault="004B57B0" w:rsidP="00233868">
      <w:pPr>
        <w:jc w:val="both"/>
      </w:pPr>
    </w:p>
    <w:p w14:paraId="54FB63E3" w14:textId="77777777" w:rsidR="00233868" w:rsidRDefault="00233868" w:rsidP="0094054D">
      <w:pPr>
        <w:pStyle w:val="Heading2"/>
        <w:numPr>
          <w:ilvl w:val="0"/>
          <w:numId w:val="0"/>
        </w:numPr>
      </w:pPr>
    </w:p>
    <w:p w14:paraId="72C7443E" w14:textId="5FF4FF84" w:rsidR="004D2793" w:rsidRDefault="005F6B2B">
      <w:pPr>
        <w:pStyle w:val="Heading2"/>
      </w:pPr>
      <w:r>
        <w:t xml:space="preserve">Review of the NR-DC cell grouping </w:t>
      </w:r>
    </w:p>
    <w:p w14:paraId="61920372" w14:textId="77777777" w:rsidR="004D2793" w:rsidRDefault="004D2793">
      <w:pPr>
        <w:jc w:val="both"/>
        <w:rPr>
          <w:rFonts w:ascii="Arial" w:hAnsi="Arial" w:cs="Arial"/>
        </w:rPr>
      </w:pPr>
    </w:p>
    <w:p w14:paraId="399B0F3F" w14:textId="77777777" w:rsidR="004D2793" w:rsidRDefault="005F6B2B">
      <w:pPr>
        <w:jc w:val="both"/>
        <w:rPr>
          <w:rFonts w:ascii="Arial" w:hAnsi="Arial" w:cs="Arial"/>
        </w:rPr>
      </w:pPr>
      <w:r>
        <w:rPr>
          <w:rFonts w:ascii="Arial" w:hAnsi="Arial" w:cs="Arial"/>
        </w:rPr>
        <w:t xml:space="preserve">In RAN1 </w:t>
      </w:r>
      <w:proofErr w:type="gramStart"/>
      <w:r>
        <w:rPr>
          <w:rFonts w:ascii="Arial" w:hAnsi="Arial" w:cs="Arial"/>
        </w:rPr>
        <w:t>LS[</w:t>
      </w:r>
      <w:proofErr w:type="gramEnd"/>
      <w:r>
        <w:rPr>
          <w:rFonts w:ascii="Arial" w:hAnsi="Arial" w:cs="Arial"/>
        </w:rPr>
        <w:t>1], RAN1 requests RAN2 feedback on the below:</w:t>
      </w:r>
    </w:p>
    <w:tbl>
      <w:tblPr>
        <w:tblStyle w:val="TableGrid"/>
        <w:tblW w:w="9350" w:type="dxa"/>
        <w:tblLayout w:type="fixed"/>
        <w:tblLook w:val="04A0" w:firstRow="1" w:lastRow="0" w:firstColumn="1" w:lastColumn="0" w:noHBand="0" w:noVBand="1"/>
      </w:tblPr>
      <w:tblGrid>
        <w:gridCol w:w="9350"/>
      </w:tblGrid>
      <w:tr w:rsidR="004D2793" w14:paraId="6B095B8E" w14:textId="77777777">
        <w:tc>
          <w:tcPr>
            <w:tcW w:w="9350" w:type="dxa"/>
          </w:tcPr>
          <w:p w14:paraId="0CA4ADC5" w14:textId="77777777" w:rsidR="004D2793" w:rsidRDefault="004D2793">
            <w:pPr>
              <w:spacing w:afterLines="50" w:after="120"/>
              <w:rPr>
                <w:rFonts w:ascii="Arial" w:eastAsia="Yu Mincho" w:hAnsi="Arial" w:cs="Arial"/>
                <w:iCs/>
                <w:lang w:eastAsia="ja-JP"/>
              </w:rPr>
            </w:pPr>
          </w:p>
          <w:p w14:paraId="24AB15CA" w14:textId="77777777" w:rsidR="004D2793" w:rsidRDefault="005F6B2B">
            <w:pPr>
              <w:numPr>
                <w:ilvl w:val="0"/>
                <w:numId w:val="18"/>
              </w:numPr>
              <w:overflowPunct/>
              <w:autoSpaceDE/>
              <w:autoSpaceDN/>
              <w:adjustRightInd/>
              <w:spacing w:after="0"/>
              <w:rPr>
                <w:rFonts w:ascii="Times" w:eastAsiaTheme="minorEastAsia" w:hAnsi="Times"/>
              </w:rPr>
            </w:pPr>
            <w:r>
              <w:rPr>
                <w:rFonts w:ascii="Times" w:eastAsiaTheme="minorEastAsia" w:hAnsi="Times"/>
              </w:rPr>
              <w:t>RAN1 lists NR-DC power-sharing features as FG18-1/1a/1b. Apart from them, RAN1 see the need of following:</w:t>
            </w:r>
          </w:p>
          <w:p w14:paraId="526FBB33" w14:textId="77777777" w:rsidR="004D2793" w:rsidRDefault="005F6B2B">
            <w:pPr>
              <w:numPr>
                <w:ilvl w:val="1"/>
                <w:numId w:val="18"/>
              </w:numPr>
              <w:overflowPunct/>
              <w:autoSpaceDE/>
              <w:autoSpaceDN/>
              <w:adjustRightInd/>
              <w:spacing w:after="0"/>
              <w:rPr>
                <w:rFonts w:ascii="Times" w:eastAsiaTheme="minorEastAsia" w:hAnsi="Times"/>
              </w:rPr>
            </w:pPr>
            <w:r>
              <w:rPr>
                <w:rFonts w:ascii="Times" w:eastAsiaTheme="minorEastAsia" w:hAnsi="Times"/>
              </w:rPr>
              <w:t xml:space="preserve">RAN2 to introduce an FG that indicates support of asynchronous operation </w:t>
            </w:r>
          </w:p>
          <w:p w14:paraId="236D850C" w14:textId="77777777" w:rsidR="004D2793" w:rsidRDefault="005F6B2B">
            <w:pPr>
              <w:numPr>
                <w:ilvl w:val="2"/>
                <w:numId w:val="18"/>
              </w:numPr>
              <w:overflowPunct/>
              <w:autoSpaceDE/>
              <w:autoSpaceDN/>
              <w:adjustRightInd/>
              <w:spacing w:after="0"/>
              <w:rPr>
                <w:rFonts w:ascii="Times" w:eastAsiaTheme="minorEastAsia" w:hAnsi="Times"/>
              </w:rPr>
            </w:pPr>
            <w:r>
              <w:rPr>
                <w:rFonts w:ascii="Times" w:eastAsiaTheme="minorEastAsia" w:hAnsi="Times"/>
              </w:rPr>
              <w:t>RAN1 will discuss whether this FG is mandatory or optional</w:t>
            </w:r>
          </w:p>
          <w:p w14:paraId="3B95D7F4" w14:textId="77777777" w:rsidR="004D2793" w:rsidRDefault="005F6B2B">
            <w:pPr>
              <w:numPr>
                <w:ilvl w:val="1"/>
                <w:numId w:val="18"/>
              </w:numPr>
              <w:overflowPunct/>
              <w:autoSpaceDE/>
              <w:autoSpaceDN/>
              <w:adjustRightInd/>
              <w:spacing w:after="0"/>
              <w:rPr>
                <w:rFonts w:ascii="Times" w:eastAsiaTheme="minorEastAsia" w:hAnsi="Times"/>
              </w:rPr>
            </w:pPr>
            <w:r>
              <w:rPr>
                <w:rFonts w:ascii="Times" w:eastAsiaTheme="minorEastAsia" w:hAnsi="Times"/>
              </w:rPr>
              <w:t xml:space="preserve">RAN2 to discuss </w:t>
            </w:r>
            <w:proofErr w:type="gramStart"/>
            <w:r>
              <w:rPr>
                <w:rFonts w:ascii="Times" w:eastAsiaTheme="minorEastAsia" w:hAnsi="Times"/>
              </w:rPr>
              <w:t>whether or not</w:t>
            </w:r>
            <w:proofErr w:type="gramEnd"/>
            <w:r>
              <w:rPr>
                <w:rFonts w:ascii="Times" w:eastAsiaTheme="minorEastAsia" w:hAnsi="Times"/>
              </w:rPr>
              <w:t xml:space="preserve"> to introduce an optional FG that indicates supported cell-grouping configurations for a BC where the UE supports NR-DC operation</w:t>
            </w:r>
          </w:p>
          <w:p w14:paraId="7E8A8720" w14:textId="77777777" w:rsidR="004D2793" w:rsidRDefault="005F6B2B">
            <w:pPr>
              <w:numPr>
                <w:ilvl w:val="2"/>
                <w:numId w:val="18"/>
              </w:numPr>
              <w:overflowPunct/>
              <w:autoSpaceDE/>
              <w:autoSpaceDN/>
              <w:adjustRightInd/>
              <w:spacing w:after="0"/>
              <w:rPr>
                <w:rFonts w:ascii="Times" w:eastAsiaTheme="minorEastAsia" w:hAnsi="Times"/>
              </w:rPr>
            </w:pPr>
            <w:r>
              <w:rPr>
                <w:rFonts w:ascii="Times" w:eastAsiaTheme="minorEastAsia" w:hAnsi="Times"/>
              </w:rPr>
              <w:t>If the UE reports a cell-grouping configuration in which MCG cell(s) and SCG cell(s) are in the same FR, the UE must support FG18-1 (FG18-1a/1b are optional).</w:t>
            </w:r>
          </w:p>
          <w:p w14:paraId="236ECE83" w14:textId="77777777" w:rsidR="004D2793" w:rsidRDefault="005F6B2B">
            <w:pPr>
              <w:numPr>
                <w:ilvl w:val="0"/>
                <w:numId w:val="18"/>
              </w:numPr>
              <w:overflowPunct/>
              <w:autoSpaceDE/>
              <w:autoSpaceDN/>
              <w:adjustRightInd/>
              <w:spacing w:after="0"/>
              <w:rPr>
                <w:rFonts w:ascii="Times" w:eastAsiaTheme="minorEastAsia" w:hAnsi="Times"/>
              </w:rPr>
            </w:pPr>
            <w:r>
              <w:rPr>
                <w:rFonts w:ascii="Times" w:eastAsiaTheme="minorEastAsia" w:hAnsi="Times"/>
              </w:rPr>
              <w:t xml:space="preserve">The capability </w:t>
            </w:r>
            <w:proofErr w:type="spellStart"/>
            <w:r>
              <w:rPr>
                <w:rFonts w:ascii="Times" w:eastAsiaTheme="minorEastAsia" w:hAnsi="Times"/>
              </w:rPr>
              <w:t>signalling</w:t>
            </w:r>
            <w:proofErr w:type="spellEnd"/>
            <w:r>
              <w:rPr>
                <w:rFonts w:ascii="Times" w:eastAsiaTheme="minorEastAsia" w:hAnsi="Times"/>
              </w:rPr>
              <w:t xml:space="preserve"> structure is up to RAN2.</w:t>
            </w:r>
          </w:p>
          <w:p w14:paraId="6CF5430A" w14:textId="77777777" w:rsidR="004D2793" w:rsidRDefault="005F6B2B">
            <w:pPr>
              <w:spacing w:afterLines="50" w:after="120"/>
              <w:rPr>
                <w:rFonts w:ascii="Arial" w:eastAsia="Yu Mincho" w:hAnsi="Arial" w:cs="Arial"/>
                <w:iCs/>
                <w:lang w:eastAsia="ja-JP"/>
              </w:rPr>
            </w:pPr>
            <w:r>
              <w:rPr>
                <w:rFonts w:ascii="Times" w:eastAsiaTheme="minorEastAsia" w:hAnsi="Times"/>
              </w:rPr>
              <w:t>The requirements for sync-DC and async-DC are up to RAN4.</w:t>
            </w:r>
          </w:p>
          <w:p w14:paraId="1819D377" w14:textId="77777777" w:rsidR="004D2793" w:rsidRDefault="005F6B2B">
            <w:pPr>
              <w:spacing w:afterLines="50" w:after="120"/>
              <w:rPr>
                <w:rFonts w:ascii="Arial" w:eastAsia="Yu Mincho" w:hAnsi="Arial" w:cs="Arial"/>
                <w:bCs/>
                <w:iCs/>
                <w:lang w:eastAsia="ja-JP"/>
              </w:rPr>
            </w:pPr>
            <w:r>
              <w:rPr>
                <w:rFonts w:ascii="Arial" w:eastAsia="Yu Mincho" w:hAnsi="Arial" w:cs="Arial"/>
                <w:b/>
                <w:iCs/>
                <w:lang w:eastAsia="ja-JP"/>
              </w:rPr>
              <w:t xml:space="preserve">ACTION: </w:t>
            </w:r>
            <w:r>
              <w:rPr>
                <w:rFonts w:ascii="Arial" w:eastAsia="Yu Mincho" w:hAnsi="Arial" w:cs="Arial"/>
                <w:iCs/>
                <w:lang w:eastAsia="ja-JP"/>
              </w:rPr>
              <w:t xml:space="preserve">For MR-DC/CA enhancements, </w:t>
            </w:r>
            <w:r>
              <w:rPr>
                <w:rFonts w:ascii="Arial" w:eastAsia="Yu Mincho" w:hAnsi="Arial" w:cs="Arial"/>
                <w:bCs/>
                <w:iCs/>
                <w:lang w:eastAsia="ja-JP"/>
              </w:rPr>
              <w:t xml:space="preserve">RAN1 respectfully ask RAN2 to introduce an FG for indicating support of asynchronous NR-DC operation </w:t>
            </w:r>
            <w:r>
              <w:rPr>
                <w:rFonts w:ascii="Arial" w:eastAsia="Yu Mincho" w:hAnsi="Arial" w:cs="Arial"/>
                <w:bCs/>
                <w:iCs/>
                <w:highlight w:val="yellow"/>
                <w:lang w:eastAsia="ja-JP"/>
              </w:rPr>
              <w:t>and to discuss whether to introduce an optional FG for indicating supported cell-grouping configurations for a BC where the UE supports NR-DC operation.</w:t>
            </w:r>
          </w:p>
          <w:p w14:paraId="31D24762" w14:textId="77777777" w:rsidR="004D2793" w:rsidRDefault="004D2793">
            <w:pPr>
              <w:spacing w:afterLines="50" w:after="120"/>
              <w:rPr>
                <w:rFonts w:ascii="Arial" w:hAnsi="Arial" w:cs="Arial"/>
              </w:rPr>
            </w:pPr>
          </w:p>
        </w:tc>
      </w:tr>
    </w:tbl>
    <w:p w14:paraId="610A586F" w14:textId="77777777" w:rsidR="004D2793" w:rsidRDefault="004D2793">
      <w:pPr>
        <w:jc w:val="both"/>
        <w:rPr>
          <w:rFonts w:ascii="Arial" w:hAnsi="Arial" w:cs="Arial"/>
        </w:rPr>
      </w:pPr>
    </w:p>
    <w:p w14:paraId="64EF9248" w14:textId="77777777" w:rsidR="004D2793" w:rsidRDefault="005F6B2B">
      <w:pPr>
        <w:pStyle w:val="Heading3"/>
      </w:pPr>
      <w:r>
        <w:lastRenderedPageBreak/>
        <w:t xml:space="preserve">Discussion point  </w:t>
      </w:r>
    </w:p>
    <w:p w14:paraId="55CBCCF1" w14:textId="77777777" w:rsidR="004D2793" w:rsidRDefault="005F6B2B">
      <w:pPr>
        <w:rPr>
          <w:rFonts w:ascii="Arial" w:hAnsi="Arial" w:cs="Arial"/>
        </w:rPr>
      </w:pPr>
      <w:r>
        <w:rPr>
          <w:rFonts w:ascii="Arial" w:hAnsi="Arial" w:cs="Arial"/>
        </w:rPr>
        <w:t xml:space="preserve">In LTE DC, RAN2 introduced LTE DC cell grouping using the below IEs. But the signaling using the below is limited to 5 bands for LTE DC. </w:t>
      </w:r>
    </w:p>
    <w:p w14:paraId="06820BE7"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supportedCellGrouping-r12 </w:t>
      </w:r>
      <w:r>
        <w:rPr>
          <w:rFonts w:ascii="Courier New" w:eastAsia="Times New Roman" w:hAnsi="Courier New" w:cs="Courier New"/>
          <w:b/>
          <w:bCs/>
          <w:color w:val="B8860B"/>
        </w:rPr>
        <w:t>CHOICE</w:t>
      </w:r>
      <w:r>
        <w:rPr>
          <w:rFonts w:ascii="Courier New" w:eastAsia="Times New Roman" w:hAnsi="Courier New" w:cs="Courier New"/>
          <w:color w:val="000000"/>
        </w:rPr>
        <w:t xml:space="preserve"> {</w:t>
      </w:r>
    </w:p>
    <w:p w14:paraId="460F41EF"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threeEntries-r12 </w:t>
      </w:r>
      <w:r>
        <w:rPr>
          <w:rFonts w:ascii="Courier New" w:eastAsia="Times New Roman" w:hAnsi="Courier New" w:cs="Courier New"/>
          <w:b/>
          <w:bCs/>
          <w:color w:val="5F9EA0"/>
        </w:rPr>
        <w:t>BIT STRING</w:t>
      </w:r>
      <w:r>
        <w:rPr>
          <w:rFonts w:ascii="Courier New" w:eastAsia="Times New Roman" w:hAnsi="Courier New" w:cs="Courier New"/>
          <w:b/>
          <w:bCs/>
          <w:color w:val="228B22"/>
        </w:rPr>
        <w:t xml:space="preserve"> (</w:t>
      </w:r>
      <w:proofErr w:type="gramStart"/>
      <w:r>
        <w:rPr>
          <w:rFonts w:ascii="Courier New" w:eastAsia="Times New Roman" w:hAnsi="Courier New" w:cs="Courier New"/>
          <w:b/>
          <w:bCs/>
          <w:color w:val="228B22"/>
        </w:rPr>
        <w:t>SIZE(</w:t>
      </w:r>
      <w:proofErr w:type="gramEnd"/>
      <w:r>
        <w:rPr>
          <w:rFonts w:ascii="Courier New" w:eastAsia="Times New Roman" w:hAnsi="Courier New" w:cs="Courier New"/>
          <w:b/>
          <w:bCs/>
          <w:color w:val="228B22"/>
        </w:rPr>
        <w:t>3))</w:t>
      </w:r>
      <w:r>
        <w:rPr>
          <w:rFonts w:ascii="Courier New" w:eastAsia="Times New Roman" w:hAnsi="Courier New" w:cs="Courier New"/>
          <w:color w:val="000000"/>
        </w:rPr>
        <w:t>,</w:t>
      </w:r>
    </w:p>
    <w:p w14:paraId="52613D53"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fourEntries-r</w:t>
      </w:r>
      <w:proofErr w:type="gramStart"/>
      <w:r>
        <w:rPr>
          <w:rFonts w:ascii="Courier New" w:eastAsia="Times New Roman" w:hAnsi="Courier New" w:cs="Courier New"/>
          <w:color w:val="000000"/>
        </w:rPr>
        <w:t xml:space="preserve">12  </w:t>
      </w:r>
      <w:r>
        <w:rPr>
          <w:rFonts w:ascii="Courier New" w:eastAsia="Times New Roman" w:hAnsi="Courier New" w:cs="Courier New"/>
          <w:b/>
          <w:bCs/>
          <w:color w:val="5F9EA0"/>
        </w:rPr>
        <w:t>BIT</w:t>
      </w:r>
      <w:proofErr w:type="gramEnd"/>
      <w:r>
        <w:rPr>
          <w:rFonts w:ascii="Courier New" w:eastAsia="Times New Roman" w:hAnsi="Courier New" w:cs="Courier New"/>
          <w:b/>
          <w:bCs/>
          <w:color w:val="5F9EA0"/>
        </w:rPr>
        <w:t xml:space="preserve"> STRING</w:t>
      </w:r>
      <w:r>
        <w:rPr>
          <w:rFonts w:ascii="Courier New" w:eastAsia="Times New Roman" w:hAnsi="Courier New" w:cs="Courier New"/>
          <w:b/>
          <w:bCs/>
          <w:color w:val="228B22"/>
        </w:rPr>
        <w:t xml:space="preserve"> (SIZE(7))</w:t>
      </w:r>
      <w:r>
        <w:rPr>
          <w:rFonts w:ascii="Courier New" w:eastAsia="Times New Roman" w:hAnsi="Courier New" w:cs="Courier New"/>
          <w:color w:val="000000"/>
        </w:rPr>
        <w:t>,</w:t>
      </w:r>
    </w:p>
    <w:p w14:paraId="777A6846"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fiveEntries-r</w:t>
      </w:r>
      <w:proofErr w:type="gramStart"/>
      <w:r>
        <w:rPr>
          <w:rFonts w:ascii="Courier New" w:eastAsia="Times New Roman" w:hAnsi="Courier New" w:cs="Courier New"/>
          <w:color w:val="000000"/>
        </w:rPr>
        <w:t xml:space="preserve">12  </w:t>
      </w:r>
      <w:r>
        <w:rPr>
          <w:rFonts w:ascii="Courier New" w:eastAsia="Times New Roman" w:hAnsi="Courier New" w:cs="Courier New"/>
          <w:b/>
          <w:bCs/>
          <w:color w:val="5F9EA0"/>
        </w:rPr>
        <w:t>BIT</w:t>
      </w:r>
      <w:proofErr w:type="gramEnd"/>
      <w:r>
        <w:rPr>
          <w:rFonts w:ascii="Courier New" w:eastAsia="Times New Roman" w:hAnsi="Courier New" w:cs="Courier New"/>
          <w:b/>
          <w:bCs/>
          <w:color w:val="5F9EA0"/>
        </w:rPr>
        <w:t xml:space="preserve"> STRING</w:t>
      </w:r>
      <w:r>
        <w:rPr>
          <w:rFonts w:ascii="Courier New" w:eastAsia="Times New Roman" w:hAnsi="Courier New" w:cs="Courier New"/>
          <w:b/>
          <w:bCs/>
          <w:color w:val="228B22"/>
        </w:rPr>
        <w:t xml:space="preserve"> (SIZE(15))</w:t>
      </w:r>
    </w:p>
    <w:p w14:paraId="2DFF3E71"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 </w:t>
      </w:r>
      <w:r>
        <w:rPr>
          <w:rFonts w:ascii="Courier New" w:eastAsia="Times New Roman" w:hAnsi="Courier New" w:cs="Courier New"/>
          <w:b/>
          <w:bCs/>
          <w:color w:val="666666"/>
        </w:rPr>
        <w:t>OPTIONAL</w:t>
      </w:r>
    </w:p>
    <w:p w14:paraId="340B3604" w14:textId="77777777" w:rsidR="004D2793" w:rsidRDefault="004D2793">
      <w:pPr>
        <w:rPr>
          <w:rFonts w:ascii="Arial" w:hAnsi="Arial" w:cs="Arial"/>
        </w:rPr>
      </w:pPr>
    </w:p>
    <w:p w14:paraId="2D23FD70" w14:textId="77777777" w:rsidR="004D2793" w:rsidRDefault="005F6B2B">
      <w:pPr>
        <w:rPr>
          <w:rFonts w:ascii="Arial" w:hAnsi="Arial" w:cs="Arial"/>
        </w:rPr>
      </w:pPr>
      <w:r>
        <w:rPr>
          <w:rFonts w:ascii="Arial" w:hAnsi="Arial" w:cs="Arial"/>
        </w:rPr>
        <w:t xml:space="preserve">In NR, there is no limitation as such, and theoretically the UE can report 32 bands in a NR band combination, and so NR signaling allows </w:t>
      </w:r>
      <w:proofErr w:type="spellStart"/>
      <w:r>
        <w:rPr>
          <w:rFonts w:ascii="Arial" w:hAnsi="Arial" w:cs="Arial"/>
        </w:rPr>
        <w:t>upto</w:t>
      </w:r>
      <w:proofErr w:type="spellEnd"/>
      <w:r>
        <w:rPr>
          <w:rFonts w:ascii="Arial" w:hAnsi="Arial" w:cs="Arial"/>
        </w:rPr>
        <w:t xml:space="preserve"> 1024 unique bands from which the 32 bands can be reported.</w:t>
      </w:r>
    </w:p>
    <w:p w14:paraId="58BE7E30" w14:textId="77777777" w:rsidR="004D2793" w:rsidRDefault="005F6B2B">
      <w:pPr>
        <w:rPr>
          <w:rFonts w:ascii="Arial" w:hAnsi="Arial" w:cs="Arial"/>
        </w:rPr>
      </w:pPr>
      <w:r>
        <w:rPr>
          <w:rFonts w:ascii="Arial" w:hAnsi="Arial" w:cs="Arial"/>
        </w:rPr>
        <w:t>If we try to address the NR cell grouping using the LTE approach, the signaling has the potential to explode with the BIT-STRING size of “</w:t>
      </w:r>
      <w:proofErr w:type="spellStart"/>
      <w:r>
        <w:rPr>
          <w:rFonts w:ascii="Arial" w:hAnsi="Arial" w:cs="Arial"/>
        </w:rPr>
        <w:t>thirtyOneEntries</w:t>
      </w:r>
      <w:proofErr w:type="spellEnd"/>
      <w:r>
        <w:rPr>
          <w:rFonts w:ascii="Arial" w:hAnsi="Arial" w:cs="Arial"/>
        </w:rPr>
        <w:t>” going up to SIZE 2^32 -1</w:t>
      </w:r>
    </w:p>
    <w:p w14:paraId="1EFBE2BD"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supportedNR-DC-CellGrouping-r16 </w:t>
      </w:r>
      <w:r>
        <w:rPr>
          <w:rFonts w:ascii="Courier New" w:eastAsia="Times New Roman" w:hAnsi="Courier New" w:cs="Courier New"/>
          <w:b/>
          <w:bCs/>
          <w:color w:val="B8860B"/>
        </w:rPr>
        <w:t>CHOICE</w:t>
      </w:r>
      <w:r>
        <w:rPr>
          <w:rFonts w:ascii="Courier New" w:eastAsia="Times New Roman" w:hAnsi="Courier New" w:cs="Courier New"/>
          <w:color w:val="000000"/>
        </w:rPr>
        <w:t xml:space="preserve"> {</w:t>
      </w:r>
    </w:p>
    <w:p w14:paraId="40362455"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threeEntries-r16 </w:t>
      </w:r>
      <w:r>
        <w:rPr>
          <w:rFonts w:ascii="Courier New" w:eastAsia="Times New Roman" w:hAnsi="Courier New" w:cs="Courier New"/>
          <w:b/>
          <w:bCs/>
          <w:color w:val="5F9EA0"/>
        </w:rPr>
        <w:t>BIT STRING</w:t>
      </w:r>
      <w:r>
        <w:rPr>
          <w:rFonts w:ascii="Courier New" w:eastAsia="Times New Roman" w:hAnsi="Courier New" w:cs="Courier New"/>
          <w:b/>
          <w:bCs/>
          <w:color w:val="228B22"/>
        </w:rPr>
        <w:t xml:space="preserve"> (</w:t>
      </w:r>
      <w:proofErr w:type="gramStart"/>
      <w:r>
        <w:rPr>
          <w:rFonts w:ascii="Courier New" w:eastAsia="Times New Roman" w:hAnsi="Courier New" w:cs="Courier New"/>
          <w:b/>
          <w:bCs/>
          <w:color w:val="228B22"/>
        </w:rPr>
        <w:t>SIZE(</w:t>
      </w:r>
      <w:proofErr w:type="gramEnd"/>
      <w:r>
        <w:rPr>
          <w:rFonts w:ascii="Courier New" w:eastAsia="Times New Roman" w:hAnsi="Courier New" w:cs="Courier New"/>
          <w:b/>
          <w:bCs/>
          <w:color w:val="228B22"/>
        </w:rPr>
        <w:t>3))</w:t>
      </w:r>
      <w:r>
        <w:rPr>
          <w:rFonts w:ascii="Courier New" w:eastAsia="Times New Roman" w:hAnsi="Courier New" w:cs="Courier New"/>
          <w:color w:val="000000"/>
        </w:rPr>
        <w:t>,</w:t>
      </w:r>
    </w:p>
    <w:p w14:paraId="781CA924"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fourEntries-r</w:t>
      </w:r>
      <w:proofErr w:type="gramStart"/>
      <w:r>
        <w:rPr>
          <w:rFonts w:ascii="Courier New" w:eastAsia="Times New Roman" w:hAnsi="Courier New" w:cs="Courier New"/>
          <w:color w:val="000000"/>
        </w:rPr>
        <w:t xml:space="preserve">16  </w:t>
      </w:r>
      <w:r>
        <w:rPr>
          <w:rFonts w:ascii="Courier New" w:eastAsia="Times New Roman" w:hAnsi="Courier New" w:cs="Courier New"/>
          <w:b/>
          <w:bCs/>
          <w:color w:val="5F9EA0"/>
        </w:rPr>
        <w:t>BIT</w:t>
      </w:r>
      <w:proofErr w:type="gramEnd"/>
      <w:r>
        <w:rPr>
          <w:rFonts w:ascii="Courier New" w:eastAsia="Times New Roman" w:hAnsi="Courier New" w:cs="Courier New"/>
          <w:b/>
          <w:bCs/>
          <w:color w:val="5F9EA0"/>
        </w:rPr>
        <w:t xml:space="preserve"> STRING</w:t>
      </w:r>
      <w:r>
        <w:rPr>
          <w:rFonts w:ascii="Courier New" w:eastAsia="Times New Roman" w:hAnsi="Courier New" w:cs="Courier New"/>
          <w:b/>
          <w:bCs/>
          <w:color w:val="228B22"/>
        </w:rPr>
        <w:t xml:space="preserve"> (SIZE(7))</w:t>
      </w:r>
      <w:r>
        <w:rPr>
          <w:rFonts w:ascii="Courier New" w:eastAsia="Times New Roman" w:hAnsi="Courier New" w:cs="Courier New"/>
          <w:color w:val="000000"/>
        </w:rPr>
        <w:t>,</w:t>
      </w:r>
    </w:p>
    <w:p w14:paraId="7E91C93A"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b/>
          <w:bCs/>
          <w:color w:val="228B22"/>
        </w:rPr>
      </w:pPr>
      <w:r>
        <w:rPr>
          <w:rFonts w:ascii="Courier New" w:eastAsia="Times New Roman" w:hAnsi="Courier New" w:cs="Courier New"/>
          <w:color w:val="000000"/>
        </w:rPr>
        <w:t xml:space="preserve">               fiveEntries-r</w:t>
      </w:r>
      <w:proofErr w:type="gramStart"/>
      <w:r>
        <w:rPr>
          <w:rFonts w:ascii="Courier New" w:eastAsia="Times New Roman" w:hAnsi="Courier New" w:cs="Courier New"/>
          <w:color w:val="000000"/>
        </w:rPr>
        <w:t xml:space="preserve">16  </w:t>
      </w:r>
      <w:r>
        <w:rPr>
          <w:rFonts w:ascii="Courier New" w:eastAsia="Times New Roman" w:hAnsi="Courier New" w:cs="Courier New"/>
          <w:b/>
          <w:bCs/>
          <w:color w:val="5F9EA0"/>
        </w:rPr>
        <w:t>BIT</w:t>
      </w:r>
      <w:proofErr w:type="gramEnd"/>
      <w:r>
        <w:rPr>
          <w:rFonts w:ascii="Courier New" w:eastAsia="Times New Roman" w:hAnsi="Courier New" w:cs="Courier New"/>
          <w:b/>
          <w:bCs/>
          <w:color w:val="5F9EA0"/>
        </w:rPr>
        <w:t xml:space="preserve"> STRING</w:t>
      </w:r>
      <w:r>
        <w:rPr>
          <w:rFonts w:ascii="Courier New" w:eastAsia="Times New Roman" w:hAnsi="Courier New" w:cs="Courier New"/>
          <w:b/>
          <w:bCs/>
          <w:color w:val="228B22"/>
        </w:rPr>
        <w:t xml:space="preserve"> (SIZE(15)),</w:t>
      </w:r>
    </w:p>
    <w:p w14:paraId="39E1BFB7"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b/>
          <w:bCs/>
          <w:color w:val="228B22"/>
        </w:rPr>
      </w:pPr>
      <w:r>
        <w:rPr>
          <w:rFonts w:ascii="Courier New" w:eastAsia="Times New Roman" w:hAnsi="Courier New" w:cs="Courier New"/>
          <w:b/>
          <w:bCs/>
          <w:color w:val="228B22"/>
        </w:rPr>
        <w:t>&lt;&lt;skipped parts&gt;&gt;</w:t>
      </w:r>
    </w:p>
    <w:p w14:paraId="24849CE2"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b/>
          <w:bCs/>
          <w:color w:val="228B22"/>
        </w:rPr>
      </w:pPr>
      <w:r>
        <w:rPr>
          <w:rFonts w:ascii="Courier New" w:eastAsia="Times New Roman" w:hAnsi="Courier New" w:cs="Courier New"/>
          <w:b/>
          <w:bCs/>
          <w:color w:val="228B22"/>
        </w:rPr>
        <w:t>…………</w:t>
      </w:r>
    </w:p>
    <w:p w14:paraId="0E8355EF"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b/>
          <w:bCs/>
          <w:color w:val="228B22"/>
        </w:rPr>
      </w:pPr>
      <w:r>
        <w:rPr>
          <w:rFonts w:ascii="Courier New" w:eastAsia="Times New Roman" w:hAnsi="Courier New" w:cs="Courier New"/>
          <w:color w:val="000000"/>
        </w:rPr>
        <w:t xml:space="preserve">               thirtyOneEntries-r</w:t>
      </w:r>
      <w:proofErr w:type="gramStart"/>
      <w:r>
        <w:rPr>
          <w:rFonts w:ascii="Courier New" w:eastAsia="Times New Roman" w:hAnsi="Courier New" w:cs="Courier New"/>
          <w:color w:val="000000"/>
        </w:rPr>
        <w:t xml:space="preserve">16  </w:t>
      </w:r>
      <w:r>
        <w:rPr>
          <w:rFonts w:ascii="Courier New" w:eastAsia="Times New Roman" w:hAnsi="Courier New" w:cs="Courier New"/>
          <w:b/>
          <w:bCs/>
          <w:color w:val="5F9EA0"/>
        </w:rPr>
        <w:t>BIT</w:t>
      </w:r>
      <w:proofErr w:type="gramEnd"/>
      <w:r>
        <w:rPr>
          <w:rFonts w:ascii="Courier New" w:eastAsia="Times New Roman" w:hAnsi="Courier New" w:cs="Courier New"/>
          <w:b/>
          <w:bCs/>
          <w:color w:val="5F9EA0"/>
        </w:rPr>
        <w:t xml:space="preserve"> STRING</w:t>
      </w:r>
      <w:r>
        <w:rPr>
          <w:rFonts w:ascii="Courier New" w:eastAsia="Times New Roman" w:hAnsi="Courier New" w:cs="Courier New"/>
          <w:b/>
          <w:bCs/>
          <w:color w:val="228B22"/>
        </w:rPr>
        <w:t xml:space="preserve"> (SIZE(858993458))</w:t>
      </w:r>
    </w:p>
    <w:p w14:paraId="5F845E68" w14:textId="77777777" w:rsidR="004D2793" w:rsidRDefault="004D27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p>
    <w:p w14:paraId="7426988A" w14:textId="77777777" w:rsidR="004D2793" w:rsidRDefault="005F6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eastAsia="Times New Roman" w:hAnsi="Courier New" w:cs="Courier New"/>
          <w:color w:val="000000"/>
        </w:rPr>
      </w:pPr>
      <w:r>
        <w:rPr>
          <w:rFonts w:ascii="Courier New" w:eastAsia="Times New Roman" w:hAnsi="Courier New" w:cs="Courier New"/>
          <w:color w:val="000000"/>
        </w:rPr>
        <w:t xml:space="preserve">          } </w:t>
      </w:r>
      <w:r>
        <w:rPr>
          <w:rFonts w:ascii="Courier New" w:eastAsia="Times New Roman" w:hAnsi="Courier New" w:cs="Courier New"/>
          <w:b/>
          <w:bCs/>
          <w:color w:val="666666"/>
        </w:rPr>
        <w:t>OPTIONAL</w:t>
      </w:r>
    </w:p>
    <w:p w14:paraId="07B6E165" w14:textId="77777777" w:rsidR="004D2793" w:rsidRDefault="004D2793">
      <w:pPr>
        <w:rPr>
          <w:rFonts w:ascii="Arial" w:hAnsi="Arial" w:cs="Arial"/>
        </w:rPr>
      </w:pPr>
    </w:p>
    <w:p w14:paraId="0DF18B87" w14:textId="77777777" w:rsidR="004D2793" w:rsidRDefault="004D2793">
      <w:pPr>
        <w:rPr>
          <w:rFonts w:ascii="Arial" w:hAnsi="Arial" w:cs="Arial"/>
        </w:rPr>
      </w:pPr>
    </w:p>
    <w:p w14:paraId="0682777D"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Companies are requested to provide their view on the below:</w:t>
      </w:r>
    </w:p>
    <w:p w14:paraId="562EA7C9" w14:textId="77777777" w:rsidR="004D2793" w:rsidRDefault="004D2793">
      <w:pPr>
        <w:pStyle w:val="ListParagraph"/>
        <w:tabs>
          <w:tab w:val="left" w:pos="360"/>
        </w:tabs>
        <w:ind w:left="360"/>
        <w:jc w:val="both"/>
        <w:rPr>
          <w:rFonts w:ascii="Arial" w:hAnsi="Arial" w:cs="Arial"/>
          <w:lang w:val="en-GB"/>
        </w:rPr>
      </w:pPr>
    </w:p>
    <w:p w14:paraId="56E7BEC2"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Should RAN2 design the signalling of NR DC cell grouping for NR BCs.? Please comment on the view taken.</w:t>
      </w:r>
    </w:p>
    <w:p w14:paraId="138DF22B" w14:textId="77777777" w:rsidR="004D2793" w:rsidRDefault="004D2793">
      <w:pPr>
        <w:rPr>
          <w:rFonts w:ascii="Arial" w:hAnsi="Arial" w:cs="Arial"/>
        </w:rPr>
      </w:pPr>
    </w:p>
    <w:p w14:paraId="47901F5B"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0"/>
        <w:gridCol w:w="1684"/>
        <w:gridCol w:w="6236"/>
      </w:tblGrid>
      <w:tr w:rsidR="004D2793" w14:paraId="68FFFFEB" w14:textId="77777777">
        <w:tc>
          <w:tcPr>
            <w:tcW w:w="1430" w:type="dxa"/>
            <w:shd w:val="clear" w:color="auto" w:fill="D9D9D9" w:themeFill="background1" w:themeFillShade="D9"/>
          </w:tcPr>
          <w:p w14:paraId="7F0FC7B0"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1B6C9EC7"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31140B3D"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7A9DAB16" w14:textId="77777777">
        <w:tc>
          <w:tcPr>
            <w:tcW w:w="1430" w:type="dxa"/>
          </w:tcPr>
          <w:p w14:paraId="4009D5A1"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5455539C" w14:textId="77777777" w:rsidR="004D2793" w:rsidRDefault="005F6B2B">
            <w:pPr>
              <w:spacing w:after="0"/>
              <w:jc w:val="both"/>
              <w:rPr>
                <w:lang w:val="en-GB" w:eastAsia="zh-CN"/>
              </w:rPr>
            </w:pPr>
            <w:r>
              <w:rPr>
                <w:lang w:val="en-GB" w:eastAsia="zh-CN"/>
              </w:rPr>
              <w:t>Yes</w:t>
            </w:r>
          </w:p>
        </w:tc>
        <w:tc>
          <w:tcPr>
            <w:tcW w:w="6236" w:type="dxa"/>
          </w:tcPr>
          <w:p w14:paraId="68756482" w14:textId="77777777" w:rsidR="004D2793" w:rsidRDefault="005F6B2B">
            <w:pPr>
              <w:spacing w:after="0"/>
              <w:jc w:val="both"/>
              <w:rPr>
                <w:lang w:val="en-GB" w:eastAsia="zh-CN"/>
              </w:rPr>
            </w:pPr>
            <w:r>
              <w:rPr>
                <w:lang w:val="en-GB" w:eastAsia="zh-CN"/>
              </w:rPr>
              <w:t>If full flexibility need be supported, then signalling overhead is too high</w:t>
            </w:r>
          </w:p>
        </w:tc>
      </w:tr>
      <w:tr w:rsidR="004D2793" w14:paraId="0DEE4D6F" w14:textId="77777777">
        <w:tc>
          <w:tcPr>
            <w:tcW w:w="1430" w:type="dxa"/>
          </w:tcPr>
          <w:p w14:paraId="0DB95F5C" w14:textId="77777777" w:rsidR="004D2793" w:rsidRDefault="005F6B2B">
            <w:pPr>
              <w:spacing w:after="0"/>
              <w:jc w:val="both"/>
              <w:rPr>
                <w:lang w:val="en-GB" w:eastAsia="zh-CN"/>
              </w:rPr>
            </w:pPr>
            <w:r>
              <w:rPr>
                <w:rFonts w:hint="eastAsia"/>
                <w:lang w:val="en-GB" w:eastAsia="zh-CN"/>
              </w:rPr>
              <w:t>v</w:t>
            </w:r>
            <w:r>
              <w:rPr>
                <w:lang w:val="en-GB" w:eastAsia="zh-CN"/>
              </w:rPr>
              <w:t>ivo</w:t>
            </w:r>
          </w:p>
        </w:tc>
        <w:tc>
          <w:tcPr>
            <w:tcW w:w="1684" w:type="dxa"/>
          </w:tcPr>
          <w:p w14:paraId="1B8C0359" w14:textId="77777777" w:rsidR="004D2793" w:rsidRDefault="005F6B2B">
            <w:pPr>
              <w:spacing w:after="0"/>
              <w:jc w:val="both"/>
              <w:rPr>
                <w:lang w:val="en-GB" w:eastAsia="zh-CN"/>
              </w:rPr>
            </w:pPr>
            <w:r>
              <w:rPr>
                <w:lang w:val="en-GB" w:eastAsia="zh-CN"/>
              </w:rPr>
              <w:t xml:space="preserve">Agree </w:t>
            </w:r>
          </w:p>
        </w:tc>
        <w:tc>
          <w:tcPr>
            <w:tcW w:w="6236" w:type="dxa"/>
          </w:tcPr>
          <w:p w14:paraId="65692647" w14:textId="77777777" w:rsidR="004D2793" w:rsidRDefault="005F6B2B">
            <w:pPr>
              <w:spacing w:after="0"/>
              <w:jc w:val="both"/>
              <w:rPr>
                <w:lang w:val="en-GB" w:eastAsia="zh-CN"/>
              </w:rPr>
            </w:pPr>
            <w:r>
              <w:rPr>
                <w:lang w:val="en-GB" w:eastAsia="zh-CN"/>
              </w:rPr>
              <w:t>The principle should be same as LTE DC.</w:t>
            </w:r>
          </w:p>
        </w:tc>
      </w:tr>
      <w:tr w:rsidR="004D2793" w14:paraId="74A26CCF" w14:textId="77777777">
        <w:tc>
          <w:tcPr>
            <w:tcW w:w="1430" w:type="dxa"/>
          </w:tcPr>
          <w:p w14:paraId="0A1D546C" w14:textId="77777777" w:rsidR="004D2793" w:rsidRDefault="005F6B2B">
            <w:pPr>
              <w:spacing w:after="0"/>
              <w:jc w:val="both"/>
              <w:rPr>
                <w:lang w:val="en-GB" w:eastAsia="zh-CN"/>
              </w:rPr>
            </w:pPr>
            <w:r>
              <w:rPr>
                <w:lang w:val="en-GB" w:eastAsia="zh-CN"/>
              </w:rPr>
              <w:t>ZTE</w:t>
            </w:r>
          </w:p>
        </w:tc>
        <w:tc>
          <w:tcPr>
            <w:tcW w:w="1684" w:type="dxa"/>
          </w:tcPr>
          <w:p w14:paraId="223C7672" w14:textId="77777777" w:rsidR="004D2793" w:rsidRDefault="005F6B2B">
            <w:pPr>
              <w:spacing w:after="0"/>
              <w:rPr>
                <w:lang w:val="en-GB" w:eastAsia="zh-CN"/>
              </w:rPr>
            </w:pPr>
            <w:r>
              <w:rPr>
                <w:lang w:val="en-GB" w:eastAsia="zh-CN"/>
              </w:rPr>
              <w:t>Agree with comment</w:t>
            </w:r>
          </w:p>
        </w:tc>
        <w:tc>
          <w:tcPr>
            <w:tcW w:w="6236" w:type="dxa"/>
          </w:tcPr>
          <w:p w14:paraId="0498CAA2" w14:textId="77777777" w:rsidR="004D2793" w:rsidRDefault="005F6B2B">
            <w:pPr>
              <w:spacing w:after="0"/>
              <w:rPr>
                <w:lang w:val="en-GB" w:eastAsia="zh-CN"/>
              </w:rPr>
            </w:pPr>
            <w:r>
              <w:rPr>
                <w:lang w:val="en-GB" w:eastAsia="zh-CN"/>
              </w:rPr>
              <w:t>We are fine to follow the same design, but we would prefer to only capture “</w:t>
            </w:r>
            <w:proofErr w:type="spellStart"/>
            <w:r>
              <w:rPr>
                <w:lang w:val="en-GB" w:eastAsia="zh-CN"/>
              </w:rPr>
              <w:t>threeEntries</w:t>
            </w:r>
            <w:proofErr w:type="spellEnd"/>
            <w:r>
              <w:rPr>
                <w:lang w:val="en-GB" w:eastAsia="zh-CN"/>
              </w:rPr>
              <w:t xml:space="preserve">, </w:t>
            </w:r>
            <w:proofErr w:type="spellStart"/>
            <w:r>
              <w:rPr>
                <w:lang w:val="en-GB" w:eastAsia="zh-CN"/>
              </w:rPr>
              <w:t>fourEntries</w:t>
            </w:r>
            <w:proofErr w:type="spellEnd"/>
            <w:r>
              <w:rPr>
                <w:lang w:val="en-GB" w:eastAsia="zh-CN"/>
              </w:rPr>
              <w:t xml:space="preserve"> and </w:t>
            </w:r>
            <w:proofErr w:type="spellStart"/>
            <w:r>
              <w:rPr>
                <w:lang w:val="en-GB" w:eastAsia="zh-CN"/>
              </w:rPr>
              <w:t>fiveEntries</w:t>
            </w:r>
            <w:proofErr w:type="spellEnd"/>
            <w:r>
              <w:rPr>
                <w:lang w:val="en-GB" w:eastAsia="zh-CN"/>
              </w:rPr>
              <w:t>” in this version (same as in LTE).  If needed, extension can be done in future (based on RAN4 defines BCs).</w:t>
            </w:r>
          </w:p>
        </w:tc>
      </w:tr>
      <w:tr w:rsidR="004D2793" w14:paraId="4F4D643C" w14:textId="77777777">
        <w:tc>
          <w:tcPr>
            <w:tcW w:w="1430" w:type="dxa"/>
          </w:tcPr>
          <w:p w14:paraId="163537BD" w14:textId="77777777" w:rsidR="004D2793" w:rsidRDefault="005F6B2B">
            <w:r>
              <w:t>Samsung</w:t>
            </w:r>
          </w:p>
        </w:tc>
        <w:tc>
          <w:tcPr>
            <w:tcW w:w="1684" w:type="dxa"/>
          </w:tcPr>
          <w:p w14:paraId="12A80EED" w14:textId="77777777" w:rsidR="004D2793" w:rsidRDefault="005F6B2B">
            <w:r>
              <w:t>Reuse LTE signaling</w:t>
            </w:r>
          </w:p>
        </w:tc>
        <w:tc>
          <w:tcPr>
            <w:tcW w:w="6236" w:type="dxa"/>
          </w:tcPr>
          <w:p w14:paraId="54515597" w14:textId="77777777" w:rsidR="004D2793" w:rsidRDefault="005F6B2B">
            <w:r>
              <w:t xml:space="preserve">In the latest RAN4 NR specification, only 2 entry DC is defined. In the latest RAN4 LTE specification, only up to 3 entry DC is defined. Considering LTE DC has been there since Release 12, we think current </w:t>
            </w:r>
            <w:r>
              <w:lastRenderedPageBreak/>
              <w:t xml:space="preserve">LTE </w:t>
            </w:r>
            <w:proofErr w:type="spellStart"/>
            <w:r>
              <w:t>signalling</w:t>
            </w:r>
            <w:proofErr w:type="spellEnd"/>
            <w:r>
              <w:t xml:space="preserve"> structure should be fine at least for the couple of coming releases.</w:t>
            </w:r>
          </w:p>
        </w:tc>
      </w:tr>
      <w:tr w:rsidR="004D2793" w14:paraId="7140B115" w14:textId="77777777">
        <w:tc>
          <w:tcPr>
            <w:tcW w:w="1430" w:type="dxa"/>
          </w:tcPr>
          <w:p w14:paraId="670B3E97" w14:textId="77777777" w:rsidR="004D2793" w:rsidRDefault="005F6B2B">
            <w:pPr>
              <w:spacing w:after="0"/>
              <w:jc w:val="both"/>
              <w:rPr>
                <w:lang w:val="en-GB" w:eastAsia="zh-CN"/>
              </w:rPr>
            </w:pPr>
            <w:r>
              <w:rPr>
                <w:rFonts w:hint="eastAsia"/>
                <w:lang w:val="en-GB" w:eastAsia="zh-CN"/>
              </w:rPr>
              <w:lastRenderedPageBreak/>
              <w:t>CATT</w:t>
            </w:r>
          </w:p>
        </w:tc>
        <w:tc>
          <w:tcPr>
            <w:tcW w:w="1684" w:type="dxa"/>
          </w:tcPr>
          <w:p w14:paraId="356D1D2B" w14:textId="77777777" w:rsidR="004D2793" w:rsidRDefault="005F6B2B">
            <w:pPr>
              <w:spacing w:after="0"/>
              <w:rPr>
                <w:lang w:val="en-GB" w:eastAsia="zh-CN"/>
              </w:rPr>
            </w:pPr>
            <w:r>
              <w:rPr>
                <w:rFonts w:hint="eastAsia"/>
                <w:lang w:val="en-GB" w:eastAsia="zh-CN"/>
              </w:rPr>
              <w:t>Agree</w:t>
            </w:r>
          </w:p>
        </w:tc>
        <w:tc>
          <w:tcPr>
            <w:tcW w:w="6236" w:type="dxa"/>
          </w:tcPr>
          <w:p w14:paraId="3604CD31" w14:textId="77777777" w:rsidR="004D2793" w:rsidRDefault="005F6B2B">
            <w:pPr>
              <w:spacing w:after="0"/>
              <w:rPr>
                <w:lang w:val="en-GB" w:eastAsia="zh-CN"/>
              </w:rPr>
            </w:pPr>
            <w:r>
              <w:rPr>
                <w:lang w:val="en-GB" w:eastAsia="zh-CN"/>
              </w:rPr>
              <w:t>W</w:t>
            </w:r>
            <w:r>
              <w:rPr>
                <w:rFonts w:hint="eastAsia"/>
                <w:lang w:val="en-GB" w:eastAsia="zh-CN"/>
              </w:rPr>
              <w:t xml:space="preserve">e are fine to follow LTE </w:t>
            </w:r>
            <w:r>
              <w:rPr>
                <w:lang w:val="en-GB" w:eastAsia="zh-CN"/>
              </w:rPr>
              <w:t>signalling</w:t>
            </w:r>
            <w:r>
              <w:rPr>
                <w:rFonts w:hint="eastAsia"/>
                <w:lang w:val="en-GB" w:eastAsia="zh-CN"/>
              </w:rPr>
              <w:t xml:space="preserve"> </w:t>
            </w:r>
            <w:r>
              <w:rPr>
                <w:lang w:val="en-GB" w:eastAsia="zh-CN"/>
              </w:rPr>
              <w:t>structure</w:t>
            </w:r>
            <w:r>
              <w:rPr>
                <w:rFonts w:hint="eastAsia"/>
                <w:lang w:val="en-GB" w:eastAsia="zh-CN"/>
              </w:rPr>
              <w:t xml:space="preserve">. </w:t>
            </w:r>
          </w:p>
        </w:tc>
      </w:tr>
      <w:tr w:rsidR="004D2793" w14:paraId="5B4FF452" w14:textId="77777777">
        <w:tc>
          <w:tcPr>
            <w:tcW w:w="1430" w:type="dxa"/>
          </w:tcPr>
          <w:p w14:paraId="59D65C20" w14:textId="77777777" w:rsidR="004D2793" w:rsidRDefault="005F6B2B">
            <w:pPr>
              <w:spacing w:after="0"/>
              <w:jc w:val="both"/>
              <w:rPr>
                <w:lang w:val="en-GB" w:eastAsia="zh-CN"/>
              </w:rPr>
            </w:pPr>
            <w:r>
              <w:rPr>
                <w:lang w:val="en-GB"/>
              </w:rPr>
              <w:t xml:space="preserve">Huawei, </w:t>
            </w:r>
            <w:proofErr w:type="spellStart"/>
            <w:r>
              <w:rPr>
                <w:lang w:val="en-GB"/>
              </w:rPr>
              <w:t>HiSilicon</w:t>
            </w:r>
            <w:proofErr w:type="spellEnd"/>
          </w:p>
        </w:tc>
        <w:tc>
          <w:tcPr>
            <w:tcW w:w="1684" w:type="dxa"/>
          </w:tcPr>
          <w:p w14:paraId="0F992E3D" w14:textId="77777777" w:rsidR="004D2793" w:rsidRDefault="005F6B2B">
            <w:pPr>
              <w:spacing w:after="0"/>
              <w:rPr>
                <w:lang w:val="en-GB" w:eastAsia="zh-CN"/>
              </w:rPr>
            </w:pPr>
            <w:r>
              <w:rPr>
                <w:rFonts w:hint="eastAsia"/>
                <w:lang w:val="en-GB" w:eastAsia="zh-CN"/>
              </w:rPr>
              <w:t>/</w:t>
            </w:r>
          </w:p>
        </w:tc>
        <w:tc>
          <w:tcPr>
            <w:tcW w:w="6236" w:type="dxa"/>
          </w:tcPr>
          <w:p w14:paraId="028FA23F" w14:textId="77777777" w:rsidR="004D2793" w:rsidRDefault="005F6B2B">
            <w:pPr>
              <w:spacing w:after="0"/>
              <w:rPr>
                <w:rFonts w:ascii="Times" w:eastAsiaTheme="minorEastAsia" w:hAnsi="Times"/>
              </w:rPr>
            </w:pPr>
            <w:r>
              <w:rPr>
                <w:lang w:val="en-GB" w:eastAsia="zh-CN"/>
              </w:rPr>
              <w:t xml:space="preserve">In LS, RAN1 asks </w:t>
            </w:r>
            <w:r>
              <w:rPr>
                <w:rFonts w:ascii="Times" w:eastAsiaTheme="minorEastAsia" w:hAnsi="Times"/>
              </w:rPr>
              <w:t xml:space="preserve">RAN2 to discuss </w:t>
            </w:r>
            <w:proofErr w:type="gramStart"/>
            <w:r>
              <w:rPr>
                <w:rFonts w:ascii="Times" w:eastAsiaTheme="minorEastAsia" w:hAnsi="Times"/>
                <w:b/>
              </w:rPr>
              <w:t>whether or not</w:t>
            </w:r>
            <w:proofErr w:type="gramEnd"/>
            <w:r>
              <w:rPr>
                <w:rFonts w:ascii="Times" w:eastAsiaTheme="minorEastAsia" w:hAnsi="Times"/>
                <w:b/>
              </w:rPr>
              <w:t xml:space="preserve"> </w:t>
            </w:r>
            <w:r>
              <w:rPr>
                <w:rFonts w:ascii="Times" w:eastAsiaTheme="minorEastAsia" w:hAnsi="Times"/>
              </w:rPr>
              <w:t xml:space="preserve">to introduce an optional FG that indicates supported cell-grouping configurations. </w:t>
            </w:r>
            <w:r>
              <w:rPr>
                <w:lang w:val="en-GB" w:eastAsia="zh-CN"/>
              </w:rPr>
              <w:t xml:space="preserve">In our understanding, RAN2 first should discuss whether the indication of </w:t>
            </w:r>
            <w:r>
              <w:rPr>
                <w:rFonts w:ascii="Times" w:eastAsiaTheme="minorEastAsia" w:hAnsi="Times"/>
              </w:rPr>
              <w:t xml:space="preserve">supported cell-grouping configurations is needed or not, the signaling design is the next step if it is needed. In our understanding to directly reuse LTE design is a bit premature, we should first understand what </w:t>
            </w:r>
            <w:proofErr w:type="gramStart"/>
            <w:r>
              <w:rPr>
                <w:rFonts w:ascii="Times" w:eastAsiaTheme="minorEastAsia" w:hAnsi="Times"/>
              </w:rPr>
              <w:t>is the benefit</w:t>
            </w:r>
            <w:proofErr w:type="gramEnd"/>
            <w:r>
              <w:rPr>
                <w:rFonts w:ascii="Times" w:eastAsiaTheme="minorEastAsia" w:hAnsi="Times"/>
              </w:rPr>
              <w:t xml:space="preserve"> to have this and at least currently we do not see much value on it.</w:t>
            </w:r>
          </w:p>
        </w:tc>
      </w:tr>
      <w:tr w:rsidR="004D2793" w14:paraId="2638C6D2" w14:textId="77777777">
        <w:tc>
          <w:tcPr>
            <w:tcW w:w="1430" w:type="dxa"/>
          </w:tcPr>
          <w:p w14:paraId="255CD8CA" w14:textId="77777777" w:rsidR="004D2793" w:rsidRDefault="005F6B2B">
            <w:pPr>
              <w:spacing w:after="0"/>
              <w:jc w:val="both"/>
              <w:rPr>
                <w:lang w:val="en-GB"/>
              </w:rPr>
            </w:pPr>
            <w:r>
              <w:rPr>
                <w:lang w:val="en-GB"/>
              </w:rPr>
              <w:t>Qualcomm</w:t>
            </w:r>
          </w:p>
        </w:tc>
        <w:tc>
          <w:tcPr>
            <w:tcW w:w="1684" w:type="dxa"/>
          </w:tcPr>
          <w:p w14:paraId="75F5968B" w14:textId="77777777" w:rsidR="004D2793" w:rsidRDefault="005F6B2B">
            <w:pPr>
              <w:spacing w:after="0"/>
              <w:rPr>
                <w:lang w:val="en-GB" w:eastAsia="zh-CN"/>
              </w:rPr>
            </w:pPr>
            <w:r>
              <w:rPr>
                <w:lang w:val="en-GB" w:eastAsia="zh-CN"/>
              </w:rPr>
              <w:t>Yes</w:t>
            </w:r>
          </w:p>
        </w:tc>
        <w:tc>
          <w:tcPr>
            <w:tcW w:w="6236" w:type="dxa"/>
          </w:tcPr>
          <w:p w14:paraId="699D588A" w14:textId="77777777" w:rsidR="004D2793" w:rsidRDefault="005F6B2B">
            <w:pPr>
              <w:spacing w:after="0"/>
              <w:rPr>
                <w:lang w:val="en-GB" w:eastAsia="zh-CN"/>
              </w:rPr>
            </w:pPr>
            <w:r>
              <w:rPr>
                <w:lang w:val="en-GB" w:eastAsia="zh-CN"/>
              </w:rPr>
              <w:t>We have provided one RAN2 contribution (R2-2005223) submitted in DCCA WI. Basically, we prefer to reuse principle of LTE DC.</w:t>
            </w:r>
          </w:p>
          <w:p w14:paraId="545AA4B0" w14:textId="77777777" w:rsidR="004D2793" w:rsidRDefault="004D2793">
            <w:pPr>
              <w:spacing w:after="0"/>
              <w:rPr>
                <w:lang w:val="en-GB" w:eastAsia="zh-CN"/>
              </w:rPr>
            </w:pPr>
          </w:p>
          <w:p w14:paraId="346CC5C3" w14:textId="77777777" w:rsidR="004D2793" w:rsidRDefault="005F6B2B">
            <w:pPr>
              <w:rPr>
                <w:u w:val="single"/>
                <w:lang w:val="en-GB" w:eastAsia="zh-CN"/>
              </w:rPr>
            </w:pPr>
            <w:r>
              <w:rPr>
                <w:lang w:val="en-GB" w:eastAsia="zh-CN"/>
              </w:rPr>
              <w:t xml:space="preserve">For number of max bands of one given NR-DC BC, For NR-DC, existing TS 38.101-3 only captures the case of up to 2 bands where MCG is FR1 and SCG is FR2 in table 5.5B.7.1. It is because RAN4 has not discussed the requirements when both MCG and SCG are in same frequency range (i.e. FR1 or FR2). However, we have seen the use case of up to 4 bands (e.g. </w:t>
            </w:r>
            <w:r>
              <w:rPr>
                <w:rFonts w:hint="eastAsia"/>
                <w:lang w:val="en-GB" w:eastAsia="zh-CN"/>
              </w:rPr>
              <w:t>Bandwidth class A+A+A+H</w:t>
            </w:r>
            <w:r>
              <w:rPr>
                <w:lang w:val="en-GB" w:eastAsia="zh-CN"/>
              </w:rPr>
              <w:t xml:space="preserve">) for NR-DC. </w:t>
            </w:r>
            <w:r>
              <w:rPr>
                <w:u w:val="single"/>
                <w:lang w:val="en-GB" w:eastAsia="zh-CN"/>
              </w:rPr>
              <w:t xml:space="preserve">Thus, we think we can first use 4 bands from ASN.1 perspective. Note that RAN1 has also requested RAN4 to specify requirements for sync-DC and async-DC. RAN2 can make correction accordingly if their defined requirement is different. </w:t>
            </w:r>
          </w:p>
          <w:p w14:paraId="4BEB8ACD" w14:textId="77777777" w:rsidR="004D2793" w:rsidRDefault="005F6B2B">
            <w:pPr>
              <w:spacing w:after="0"/>
              <w:rPr>
                <w:lang w:val="en-GB" w:eastAsia="zh-CN"/>
              </w:rPr>
            </w:pPr>
            <w:r>
              <w:rPr>
                <w:lang w:val="en-GB" w:eastAsia="zh-CN"/>
              </w:rPr>
              <w:t xml:space="preserve"> </w:t>
            </w:r>
          </w:p>
        </w:tc>
      </w:tr>
      <w:tr w:rsidR="004D2793" w14:paraId="3C5B8027" w14:textId="77777777">
        <w:tc>
          <w:tcPr>
            <w:tcW w:w="1430" w:type="dxa"/>
          </w:tcPr>
          <w:p w14:paraId="6B3032CA" w14:textId="77777777" w:rsidR="004D2793" w:rsidRDefault="005F6B2B">
            <w:pPr>
              <w:spacing w:after="0"/>
              <w:jc w:val="both"/>
              <w:rPr>
                <w:lang w:val="en-GB"/>
              </w:rPr>
            </w:pPr>
            <w:r>
              <w:rPr>
                <w:rFonts w:eastAsia="Yu Mincho" w:hint="eastAsia"/>
                <w:lang w:val="en-GB" w:eastAsia="ja-JP"/>
              </w:rPr>
              <w:t>NTT DOCOMO</w:t>
            </w:r>
          </w:p>
        </w:tc>
        <w:tc>
          <w:tcPr>
            <w:tcW w:w="1684" w:type="dxa"/>
          </w:tcPr>
          <w:p w14:paraId="33195AAE" w14:textId="77777777" w:rsidR="004D2793" w:rsidRDefault="005F6B2B">
            <w:pPr>
              <w:spacing w:after="0"/>
              <w:rPr>
                <w:lang w:val="en-GB" w:eastAsia="zh-CN"/>
              </w:rPr>
            </w:pPr>
            <w:r>
              <w:rPr>
                <w:rFonts w:eastAsia="Yu Mincho" w:hint="eastAsia"/>
                <w:lang w:val="en-GB" w:eastAsia="ja-JP"/>
              </w:rPr>
              <w:t>Agree to reuse LTE signalling</w:t>
            </w:r>
          </w:p>
        </w:tc>
        <w:tc>
          <w:tcPr>
            <w:tcW w:w="6236" w:type="dxa"/>
          </w:tcPr>
          <w:p w14:paraId="6EB8A33E" w14:textId="77777777" w:rsidR="004D2793" w:rsidRDefault="005F6B2B">
            <w:pPr>
              <w:spacing w:after="0"/>
              <w:rPr>
                <w:lang w:val="en-GB" w:eastAsia="zh-CN"/>
              </w:rPr>
            </w:pPr>
            <w:r>
              <w:rPr>
                <w:rFonts w:eastAsia="Yu Mincho" w:hint="eastAsia"/>
                <w:lang w:val="en-GB" w:eastAsia="ja-JP"/>
              </w:rPr>
              <w:t xml:space="preserve">Given that </w:t>
            </w:r>
            <w:r>
              <w:rPr>
                <w:rFonts w:eastAsia="Yu Mincho"/>
                <w:lang w:val="en-GB" w:eastAsia="ja-JP"/>
              </w:rPr>
              <w:t>the number of bands for NR-DC is likely to be lower than LTE due to the larger bandwidth, the LTE signalling can be used as it is.</w:t>
            </w:r>
          </w:p>
        </w:tc>
      </w:tr>
      <w:tr w:rsidR="004D2793" w14:paraId="74A1D7E6" w14:textId="77777777">
        <w:tc>
          <w:tcPr>
            <w:tcW w:w="1430" w:type="dxa"/>
          </w:tcPr>
          <w:p w14:paraId="1D50311C" w14:textId="77777777" w:rsidR="004D2793" w:rsidRDefault="005F6B2B">
            <w:pPr>
              <w:spacing w:after="0"/>
              <w:jc w:val="both"/>
              <w:rPr>
                <w:rFonts w:eastAsia="Yu Mincho"/>
                <w:lang w:val="en-GB" w:eastAsia="ja-JP"/>
              </w:rPr>
            </w:pPr>
            <w:r>
              <w:rPr>
                <w:lang w:val="en-GB" w:eastAsia="zh-CN"/>
              </w:rPr>
              <w:t>MediaTek</w:t>
            </w:r>
          </w:p>
        </w:tc>
        <w:tc>
          <w:tcPr>
            <w:tcW w:w="1684" w:type="dxa"/>
          </w:tcPr>
          <w:p w14:paraId="2878C9F4" w14:textId="77777777" w:rsidR="004D2793" w:rsidRDefault="005F6B2B">
            <w:pPr>
              <w:spacing w:after="0"/>
              <w:rPr>
                <w:rFonts w:eastAsia="Yu Mincho"/>
                <w:lang w:val="en-GB" w:eastAsia="ja-JP"/>
              </w:rPr>
            </w:pPr>
            <w:r>
              <w:rPr>
                <w:lang w:val="en-GB" w:eastAsia="zh-CN"/>
              </w:rPr>
              <w:t>LTE signalling works, but…</w:t>
            </w:r>
          </w:p>
        </w:tc>
        <w:tc>
          <w:tcPr>
            <w:tcW w:w="6236" w:type="dxa"/>
          </w:tcPr>
          <w:p w14:paraId="3CE853C2" w14:textId="77777777" w:rsidR="004D2793" w:rsidRDefault="005F6B2B">
            <w:pPr>
              <w:spacing w:after="0"/>
              <w:rPr>
                <w:lang w:val="en-GB" w:eastAsia="zh-CN"/>
              </w:rPr>
            </w:pPr>
            <w:r>
              <w:rPr>
                <w:lang w:val="en-GB" w:eastAsia="zh-CN"/>
              </w:rPr>
              <w:t xml:space="preserve">We suggest </w:t>
            </w:r>
            <w:proofErr w:type="gramStart"/>
            <w:r>
              <w:rPr>
                <w:lang w:val="en-GB" w:eastAsia="zh-CN"/>
              </w:rPr>
              <w:t>to ask</w:t>
            </w:r>
            <w:proofErr w:type="gramEnd"/>
            <w:r>
              <w:rPr>
                <w:lang w:val="en-GB" w:eastAsia="zh-CN"/>
              </w:rPr>
              <w:t xml:space="preserve"> R4 to include cell group support in band combination definition. Therefore, no additional signalling is needed.</w:t>
            </w:r>
          </w:p>
          <w:p w14:paraId="37E20335" w14:textId="77777777" w:rsidR="004D2793" w:rsidRDefault="005F6B2B">
            <w:pPr>
              <w:spacing w:after="0"/>
              <w:rPr>
                <w:rFonts w:eastAsia="Yu Mincho"/>
                <w:lang w:val="en-GB" w:eastAsia="ja-JP"/>
              </w:rPr>
            </w:pPr>
            <w:r>
              <w:rPr>
                <w:highlight w:val="green"/>
                <w:lang w:val="en-GB" w:eastAsia="zh-CN"/>
              </w:rPr>
              <w:t>[Rap] Is the intention that RAN4 would list all the allowable cell groupings for each DC combination, and UE would indicate the set of supported grouping from this allowable list?</w:t>
            </w:r>
            <w:r>
              <w:rPr>
                <w:lang w:val="en-GB" w:eastAsia="zh-CN"/>
              </w:rPr>
              <w:t xml:space="preserve"> </w:t>
            </w:r>
            <w:r>
              <w:rPr>
                <w:highlight w:val="green"/>
                <w:lang w:val="en-GB" w:eastAsia="zh-CN"/>
              </w:rPr>
              <w:t xml:space="preserve">If yes, then this would be </w:t>
            </w:r>
            <w:proofErr w:type="gramStart"/>
            <w:r>
              <w:rPr>
                <w:highlight w:val="green"/>
                <w:lang w:val="en-GB" w:eastAsia="zh-CN"/>
              </w:rPr>
              <w:t>similar to</w:t>
            </w:r>
            <w:proofErr w:type="gramEnd"/>
            <w:r>
              <w:rPr>
                <w:highlight w:val="green"/>
                <w:lang w:val="en-GB" w:eastAsia="zh-CN"/>
              </w:rPr>
              <w:t xml:space="preserve"> the current LTE </w:t>
            </w:r>
            <w:proofErr w:type="spellStart"/>
            <w:r>
              <w:rPr>
                <w:highlight w:val="green"/>
                <w:lang w:val="en-GB" w:eastAsia="zh-CN"/>
              </w:rPr>
              <w:t>signaling</w:t>
            </w:r>
            <w:proofErr w:type="spellEnd"/>
            <w:r>
              <w:rPr>
                <w:highlight w:val="green"/>
                <w:lang w:val="en-GB" w:eastAsia="zh-CN"/>
              </w:rPr>
              <w:t>, but with a reduced validity set…?</w:t>
            </w:r>
            <w:r>
              <w:rPr>
                <w:lang w:val="en-GB" w:eastAsia="zh-CN"/>
              </w:rPr>
              <w:t xml:space="preserve"> </w:t>
            </w:r>
            <w:r>
              <w:rPr>
                <w:highlight w:val="green"/>
                <w:lang w:val="en-GB" w:eastAsia="zh-CN"/>
              </w:rPr>
              <w:t>Rap requests to bring this up in the online discussion.</w:t>
            </w:r>
          </w:p>
        </w:tc>
      </w:tr>
      <w:tr w:rsidR="004D2793" w14:paraId="6092D5D5" w14:textId="77777777">
        <w:tc>
          <w:tcPr>
            <w:tcW w:w="1430" w:type="dxa"/>
          </w:tcPr>
          <w:p w14:paraId="7FE495FA" w14:textId="77777777" w:rsidR="004D2793" w:rsidRDefault="005F6B2B">
            <w:pPr>
              <w:spacing w:after="0"/>
              <w:jc w:val="both"/>
              <w:rPr>
                <w:lang w:val="en-GB"/>
              </w:rPr>
            </w:pPr>
            <w:ins w:id="175" w:author="Ericsson" w:date="2020-05-29T11:08:00Z">
              <w:r>
                <w:rPr>
                  <w:lang w:val="en-GB" w:eastAsia="zh-CN"/>
                </w:rPr>
                <w:t>Ericsson</w:t>
              </w:r>
            </w:ins>
          </w:p>
        </w:tc>
        <w:tc>
          <w:tcPr>
            <w:tcW w:w="1684" w:type="dxa"/>
          </w:tcPr>
          <w:p w14:paraId="7F5A88BC" w14:textId="77777777" w:rsidR="004D2793" w:rsidRDefault="004D2793">
            <w:pPr>
              <w:spacing w:after="0"/>
              <w:rPr>
                <w:lang w:val="en-GB" w:eastAsia="zh-CN"/>
              </w:rPr>
            </w:pPr>
          </w:p>
        </w:tc>
        <w:tc>
          <w:tcPr>
            <w:tcW w:w="6236" w:type="dxa"/>
          </w:tcPr>
          <w:p w14:paraId="4F3C8A4F" w14:textId="77777777" w:rsidR="004D2793" w:rsidRDefault="005F6B2B">
            <w:pPr>
              <w:spacing w:after="0"/>
              <w:rPr>
                <w:lang w:val="en-GB" w:eastAsia="zh-CN"/>
              </w:rPr>
            </w:pPr>
            <w:ins w:id="176" w:author="Ericsson" w:date="2020-05-29T11:08:00Z">
              <w:r>
                <w:rPr>
                  <w:lang w:val="en-GB" w:eastAsia="zh-CN"/>
                </w:rPr>
                <w:t xml:space="preserve">We have the similar understanding as Huawei that we should first discuss whether this is needed or not. On this matter, we think signalling size may be an issue if we consider </w:t>
              </w:r>
              <w:proofErr w:type="gramStart"/>
              <w:r>
                <w:rPr>
                  <w:lang w:val="en-GB" w:eastAsia="zh-CN"/>
                </w:rPr>
                <w:t>to reuse</w:t>
              </w:r>
              <w:proofErr w:type="gramEnd"/>
              <w:r>
                <w:rPr>
                  <w:lang w:val="en-GB" w:eastAsia="zh-CN"/>
                </w:rPr>
                <w:t xml:space="preserve"> the same approach as LTE DC. Moreover, there is anyway dedicated feature set combination for NR-DC so that the UE can therein report smaller number of band entries, if needed, compared to what it supports for NR CA. </w:t>
              </w:r>
            </w:ins>
          </w:p>
        </w:tc>
      </w:tr>
      <w:tr w:rsidR="001F4C96" w14:paraId="1FF66896" w14:textId="77777777" w:rsidTr="001F4C96">
        <w:trPr>
          <w:ins w:id="177" w:author="Intel Corp - Naveen Palle" w:date="2020-05-31T07:22:00Z"/>
        </w:trPr>
        <w:tc>
          <w:tcPr>
            <w:tcW w:w="1430" w:type="dxa"/>
          </w:tcPr>
          <w:p w14:paraId="07F6FCE0" w14:textId="77777777" w:rsidR="001F4C96" w:rsidRPr="00205909" w:rsidRDefault="001F4C96" w:rsidP="001F4C96">
            <w:pPr>
              <w:spacing w:after="0"/>
              <w:jc w:val="both"/>
              <w:rPr>
                <w:ins w:id="178" w:author="Intel Corp - Naveen Palle" w:date="2020-05-31T07:22:00Z"/>
                <w:lang w:eastAsia="zh-CN"/>
              </w:rPr>
            </w:pPr>
            <w:ins w:id="179" w:author="Intel Corp - Naveen Palle" w:date="2020-05-31T07:22:00Z">
              <w:r>
                <w:t>Apple</w:t>
              </w:r>
            </w:ins>
          </w:p>
        </w:tc>
        <w:tc>
          <w:tcPr>
            <w:tcW w:w="1684" w:type="dxa"/>
          </w:tcPr>
          <w:p w14:paraId="294FD07A" w14:textId="77777777" w:rsidR="001F4C96" w:rsidRPr="00F45538" w:rsidRDefault="001F4C96" w:rsidP="001F4C96">
            <w:pPr>
              <w:spacing w:after="0"/>
              <w:rPr>
                <w:ins w:id="180" w:author="Intel Corp - Naveen Palle" w:date="2020-05-31T07:22:00Z"/>
                <w:lang w:eastAsia="zh-CN"/>
              </w:rPr>
            </w:pPr>
            <w:ins w:id="181" w:author="Intel Corp - Naveen Palle" w:date="2020-05-31T07:22:00Z">
              <w:r>
                <w:rPr>
                  <w:lang w:eastAsia="zh-CN"/>
                </w:rPr>
                <w:t>Yes</w:t>
              </w:r>
            </w:ins>
          </w:p>
        </w:tc>
        <w:tc>
          <w:tcPr>
            <w:tcW w:w="6236" w:type="dxa"/>
          </w:tcPr>
          <w:p w14:paraId="75FDAD83" w14:textId="77777777" w:rsidR="001F4C96" w:rsidRDefault="001F4C96" w:rsidP="001F4C96">
            <w:pPr>
              <w:spacing w:after="0"/>
              <w:rPr>
                <w:ins w:id="182" w:author="Intel Corp - Naveen Palle" w:date="2020-05-31T07:22:00Z"/>
                <w:lang w:val="en-GB" w:eastAsia="zh-CN"/>
              </w:rPr>
            </w:pPr>
            <w:ins w:id="183" w:author="Intel Corp - Naveen Palle" w:date="2020-05-31T07:22:00Z">
              <w:r>
                <w:rPr>
                  <w:lang w:val="en-GB" w:eastAsia="zh-CN"/>
                </w:rPr>
                <w:t>The principle should be same as LTE DC.</w:t>
              </w:r>
            </w:ins>
          </w:p>
        </w:tc>
      </w:tr>
      <w:tr w:rsidR="001F4C96" w14:paraId="07634FBF" w14:textId="77777777">
        <w:trPr>
          <w:ins w:id="184" w:author="Intel Corp - Naveen Palle" w:date="2020-05-31T07:22:00Z"/>
        </w:trPr>
        <w:tc>
          <w:tcPr>
            <w:tcW w:w="1430" w:type="dxa"/>
          </w:tcPr>
          <w:p w14:paraId="501E6CF7" w14:textId="77777777" w:rsidR="001F4C96" w:rsidRDefault="001F4C96">
            <w:pPr>
              <w:spacing w:after="0"/>
              <w:jc w:val="both"/>
              <w:rPr>
                <w:ins w:id="185" w:author="Intel Corp - Naveen Palle" w:date="2020-05-31T07:22:00Z"/>
                <w:lang w:val="en-GB" w:eastAsia="zh-CN"/>
              </w:rPr>
            </w:pPr>
          </w:p>
        </w:tc>
        <w:tc>
          <w:tcPr>
            <w:tcW w:w="1684" w:type="dxa"/>
          </w:tcPr>
          <w:p w14:paraId="3A471A18" w14:textId="77777777" w:rsidR="001F4C96" w:rsidRDefault="001F4C96">
            <w:pPr>
              <w:spacing w:after="0"/>
              <w:rPr>
                <w:ins w:id="186" w:author="Intel Corp - Naveen Palle" w:date="2020-05-31T07:22:00Z"/>
                <w:lang w:val="en-GB" w:eastAsia="zh-CN"/>
              </w:rPr>
            </w:pPr>
          </w:p>
        </w:tc>
        <w:tc>
          <w:tcPr>
            <w:tcW w:w="6236" w:type="dxa"/>
          </w:tcPr>
          <w:p w14:paraId="54C0E6CE" w14:textId="77777777" w:rsidR="001F4C96" w:rsidRDefault="001F4C96">
            <w:pPr>
              <w:spacing w:after="0"/>
              <w:rPr>
                <w:ins w:id="187" w:author="Intel Corp - Naveen Palle" w:date="2020-05-31T07:22:00Z"/>
                <w:lang w:val="en-GB" w:eastAsia="zh-CN"/>
              </w:rPr>
            </w:pPr>
          </w:p>
        </w:tc>
      </w:tr>
    </w:tbl>
    <w:p w14:paraId="7C22441C" w14:textId="77777777" w:rsidR="004D2793" w:rsidRDefault="004D2793">
      <w:pPr>
        <w:rPr>
          <w:rFonts w:ascii="Arial" w:hAnsi="Arial" w:cs="Arial"/>
        </w:rPr>
      </w:pPr>
    </w:p>
    <w:p w14:paraId="499BF06A"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Companies are requested to provide their view on the below:</w:t>
      </w:r>
    </w:p>
    <w:p w14:paraId="7E62F14A"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If the signalling size is a concern, is RAN2 ok with asking RAN1 and RAN4 on any constraints in the NR DC cell grouping that can bring the signalling size down?</w:t>
      </w:r>
    </w:p>
    <w:p w14:paraId="34CF9B78"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0"/>
        <w:gridCol w:w="1684"/>
        <w:gridCol w:w="6236"/>
      </w:tblGrid>
      <w:tr w:rsidR="004D2793" w14:paraId="6C5D5F39" w14:textId="77777777">
        <w:tc>
          <w:tcPr>
            <w:tcW w:w="1430" w:type="dxa"/>
            <w:shd w:val="clear" w:color="auto" w:fill="D9D9D9" w:themeFill="background1" w:themeFillShade="D9"/>
          </w:tcPr>
          <w:p w14:paraId="1B8C208A"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69C90EB8"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614698B6"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0944B567" w14:textId="77777777">
        <w:tc>
          <w:tcPr>
            <w:tcW w:w="1430" w:type="dxa"/>
          </w:tcPr>
          <w:p w14:paraId="551AF721"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06879CB6" w14:textId="77777777" w:rsidR="004D2793" w:rsidRDefault="005F6B2B">
            <w:pPr>
              <w:spacing w:after="0"/>
              <w:jc w:val="both"/>
              <w:rPr>
                <w:lang w:val="en-GB" w:eastAsia="zh-CN"/>
              </w:rPr>
            </w:pPr>
            <w:r>
              <w:rPr>
                <w:lang w:val="en-GB" w:eastAsia="zh-CN"/>
              </w:rPr>
              <w:t>Agree</w:t>
            </w:r>
          </w:p>
        </w:tc>
        <w:tc>
          <w:tcPr>
            <w:tcW w:w="6236" w:type="dxa"/>
          </w:tcPr>
          <w:p w14:paraId="1B939EED" w14:textId="77777777" w:rsidR="004D2793" w:rsidRDefault="004D2793">
            <w:pPr>
              <w:spacing w:after="0"/>
              <w:jc w:val="both"/>
              <w:rPr>
                <w:lang w:val="en-GB" w:eastAsia="zh-CN"/>
              </w:rPr>
            </w:pPr>
          </w:p>
        </w:tc>
      </w:tr>
      <w:tr w:rsidR="004D2793" w14:paraId="4C6AA00D" w14:textId="77777777">
        <w:tc>
          <w:tcPr>
            <w:tcW w:w="1430" w:type="dxa"/>
          </w:tcPr>
          <w:p w14:paraId="2BEFF8F3" w14:textId="77777777" w:rsidR="004D2793" w:rsidRDefault="005F6B2B">
            <w:pPr>
              <w:spacing w:after="0"/>
              <w:jc w:val="both"/>
              <w:rPr>
                <w:lang w:val="en-GB" w:eastAsia="zh-CN"/>
              </w:rPr>
            </w:pPr>
            <w:r>
              <w:rPr>
                <w:rFonts w:hint="eastAsia"/>
                <w:lang w:val="en-GB" w:eastAsia="zh-CN"/>
              </w:rPr>
              <w:lastRenderedPageBreak/>
              <w:t>v</w:t>
            </w:r>
            <w:r>
              <w:rPr>
                <w:lang w:val="en-GB" w:eastAsia="zh-CN"/>
              </w:rPr>
              <w:t>ivo</w:t>
            </w:r>
          </w:p>
        </w:tc>
        <w:tc>
          <w:tcPr>
            <w:tcW w:w="1684" w:type="dxa"/>
          </w:tcPr>
          <w:p w14:paraId="302E5586" w14:textId="77777777" w:rsidR="004D2793" w:rsidRDefault="005F6B2B">
            <w:pPr>
              <w:spacing w:after="0"/>
              <w:jc w:val="both"/>
              <w:rPr>
                <w:lang w:val="en-GB" w:eastAsia="zh-CN"/>
              </w:rPr>
            </w:pPr>
            <w:r>
              <w:rPr>
                <w:lang w:val="en-GB" w:eastAsia="zh-CN"/>
              </w:rPr>
              <w:t xml:space="preserve">Agree </w:t>
            </w:r>
          </w:p>
        </w:tc>
        <w:tc>
          <w:tcPr>
            <w:tcW w:w="6236" w:type="dxa"/>
          </w:tcPr>
          <w:p w14:paraId="7C93C7F3" w14:textId="77777777" w:rsidR="004D2793" w:rsidRDefault="005F6B2B">
            <w:pPr>
              <w:spacing w:after="0"/>
              <w:jc w:val="both"/>
              <w:rPr>
                <w:lang w:val="en-GB" w:eastAsia="zh-CN"/>
              </w:rPr>
            </w:pPr>
            <w:r>
              <w:rPr>
                <w:lang w:val="en-GB" w:eastAsia="zh-CN"/>
              </w:rPr>
              <w:t xml:space="preserve">It is better to have some constraints to reduce the signalling size. </w:t>
            </w:r>
          </w:p>
        </w:tc>
      </w:tr>
      <w:tr w:rsidR="004D2793" w14:paraId="02F2A9CA" w14:textId="77777777">
        <w:tc>
          <w:tcPr>
            <w:tcW w:w="1430" w:type="dxa"/>
          </w:tcPr>
          <w:p w14:paraId="318AE66B" w14:textId="77777777" w:rsidR="004D2793" w:rsidRDefault="005F6B2B">
            <w:pPr>
              <w:spacing w:after="0"/>
              <w:jc w:val="both"/>
              <w:rPr>
                <w:lang w:val="en-GB" w:eastAsia="zh-CN"/>
              </w:rPr>
            </w:pPr>
            <w:r>
              <w:rPr>
                <w:lang w:val="en-GB" w:eastAsia="zh-CN"/>
              </w:rPr>
              <w:t>ZTE</w:t>
            </w:r>
          </w:p>
        </w:tc>
        <w:tc>
          <w:tcPr>
            <w:tcW w:w="1684" w:type="dxa"/>
          </w:tcPr>
          <w:p w14:paraId="38B66C97" w14:textId="77777777" w:rsidR="004D2793" w:rsidRDefault="005F6B2B">
            <w:pPr>
              <w:spacing w:after="0"/>
              <w:rPr>
                <w:lang w:val="en-GB" w:eastAsia="zh-CN"/>
              </w:rPr>
            </w:pPr>
            <w:r>
              <w:rPr>
                <w:lang w:val="en-GB" w:eastAsia="zh-CN"/>
              </w:rPr>
              <w:t>Agree with comment</w:t>
            </w:r>
          </w:p>
        </w:tc>
        <w:tc>
          <w:tcPr>
            <w:tcW w:w="6236" w:type="dxa"/>
          </w:tcPr>
          <w:p w14:paraId="4970AEE7" w14:textId="77777777" w:rsidR="004D2793" w:rsidRDefault="005F6B2B">
            <w:pPr>
              <w:spacing w:after="0"/>
              <w:rPr>
                <w:lang w:val="en-GB" w:eastAsia="zh-CN"/>
              </w:rPr>
            </w:pPr>
            <w:r>
              <w:rPr>
                <w:lang w:val="en-GB" w:eastAsia="zh-CN"/>
              </w:rPr>
              <w:t xml:space="preserve">See above comment. </w:t>
            </w:r>
          </w:p>
        </w:tc>
      </w:tr>
      <w:tr w:rsidR="004D2793" w14:paraId="19C319D3" w14:textId="77777777">
        <w:tc>
          <w:tcPr>
            <w:tcW w:w="1430" w:type="dxa"/>
          </w:tcPr>
          <w:p w14:paraId="32686401" w14:textId="77777777" w:rsidR="004D2793" w:rsidRDefault="005F6B2B">
            <w:pPr>
              <w:spacing w:after="0"/>
              <w:jc w:val="both"/>
              <w:rPr>
                <w:lang w:val="en-GB" w:eastAsia="zh-CN"/>
              </w:rPr>
            </w:pPr>
            <w:r>
              <w:t>Samsung</w:t>
            </w:r>
          </w:p>
        </w:tc>
        <w:tc>
          <w:tcPr>
            <w:tcW w:w="1684" w:type="dxa"/>
          </w:tcPr>
          <w:p w14:paraId="69D147FD" w14:textId="77777777" w:rsidR="004D2793" w:rsidRDefault="005F6B2B">
            <w:pPr>
              <w:spacing w:after="0"/>
              <w:jc w:val="both"/>
              <w:rPr>
                <w:lang w:val="en-GB" w:eastAsia="zh-CN"/>
              </w:rPr>
            </w:pPr>
            <w:r>
              <w:t>Disagree</w:t>
            </w:r>
          </w:p>
        </w:tc>
        <w:tc>
          <w:tcPr>
            <w:tcW w:w="6236" w:type="dxa"/>
          </w:tcPr>
          <w:p w14:paraId="1CC3ACA6" w14:textId="77777777" w:rsidR="004D2793" w:rsidRDefault="005F6B2B">
            <w:pPr>
              <w:spacing w:after="0"/>
              <w:jc w:val="both"/>
              <w:rPr>
                <w:lang w:val="en-GB" w:eastAsia="zh-CN"/>
              </w:rPr>
            </w:pPr>
            <w:r>
              <w:t>We can worry about this later when DC with 4 entries start to be specified. Even though BC is release agnostic, Release 15 UE with 32 band entries is hard to be imagined.</w:t>
            </w:r>
          </w:p>
        </w:tc>
      </w:tr>
      <w:tr w:rsidR="004D2793" w14:paraId="3921445F" w14:textId="77777777">
        <w:tc>
          <w:tcPr>
            <w:tcW w:w="1430" w:type="dxa"/>
          </w:tcPr>
          <w:p w14:paraId="6CC26BFF" w14:textId="77777777" w:rsidR="004D2793" w:rsidRDefault="005F6B2B">
            <w:pPr>
              <w:spacing w:after="0"/>
              <w:jc w:val="both"/>
              <w:rPr>
                <w:lang w:val="en-GB" w:eastAsia="zh-CN"/>
              </w:rPr>
            </w:pPr>
            <w:r>
              <w:rPr>
                <w:rFonts w:hint="eastAsia"/>
                <w:lang w:val="en-GB" w:eastAsia="zh-CN"/>
              </w:rPr>
              <w:t>CATT</w:t>
            </w:r>
          </w:p>
        </w:tc>
        <w:tc>
          <w:tcPr>
            <w:tcW w:w="1684" w:type="dxa"/>
          </w:tcPr>
          <w:p w14:paraId="79B60640" w14:textId="77777777" w:rsidR="004D2793" w:rsidRDefault="005F6B2B">
            <w:pPr>
              <w:spacing w:after="0"/>
              <w:rPr>
                <w:lang w:val="en-GB" w:eastAsia="zh-CN"/>
              </w:rPr>
            </w:pPr>
            <w:r>
              <w:rPr>
                <w:rFonts w:hint="eastAsia"/>
                <w:lang w:val="en-GB" w:eastAsia="zh-CN"/>
              </w:rPr>
              <w:t>Agree</w:t>
            </w:r>
          </w:p>
        </w:tc>
        <w:tc>
          <w:tcPr>
            <w:tcW w:w="6236" w:type="dxa"/>
          </w:tcPr>
          <w:p w14:paraId="571AC5C0" w14:textId="77777777" w:rsidR="004D2793" w:rsidRDefault="004D2793">
            <w:pPr>
              <w:spacing w:after="0"/>
              <w:rPr>
                <w:lang w:val="en-GB" w:eastAsia="zh-CN"/>
              </w:rPr>
            </w:pPr>
          </w:p>
        </w:tc>
      </w:tr>
      <w:tr w:rsidR="004D2793" w14:paraId="7B37D463" w14:textId="77777777">
        <w:tc>
          <w:tcPr>
            <w:tcW w:w="1430" w:type="dxa"/>
          </w:tcPr>
          <w:p w14:paraId="4C48C063" w14:textId="77777777" w:rsidR="004D2793" w:rsidRDefault="005F6B2B">
            <w:pPr>
              <w:spacing w:after="0"/>
              <w:jc w:val="both"/>
              <w:rPr>
                <w:lang w:val="en-GB" w:eastAsia="zh-CN"/>
              </w:rPr>
            </w:pPr>
            <w:r>
              <w:rPr>
                <w:lang w:val="en-GB"/>
              </w:rPr>
              <w:t xml:space="preserve">Huawei, </w:t>
            </w:r>
            <w:proofErr w:type="spellStart"/>
            <w:r>
              <w:rPr>
                <w:lang w:val="en-GB"/>
              </w:rPr>
              <w:t>HiSilicon</w:t>
            </w:r>
            <w:proofErr w:type="spellEnd"/>
          </w:p>
        </w:tc>
        <w:tc>
          <w:tcPr>
            <w:tcW w:w="1684" w:type="dxa"/>
          </w:tcPr>
          <w:p w14:paraId="1E096192" w14:textId="77777777" w:rsidR="004D2793" w:rsidRDefault="005F6B2B">
            <w:pPr>
              <w:spacing w:after="0"/>
              <w:rPr>
                <w:lang w:val="en-GB" w:eastAsia="zh-CN"/>
              </w:rPr>
            </w:pPr>
            <w:r>
              <w:rPr>
                <w:lang w:val="en-GB" w:eastAsia="zh-CN"/>
              </w:rPr>
              <w:t>Agree</w:t>
            </w:r>
          </w:p>
        </w:tc>
        <w:tc>
          <w:tcPr>
            <w:tcW w:w="6236" w:type="dxa"/>
          </w:tcPr>
          <w:p w14:paraId="68F0DC14" w14:textId="77777777" w:rsidR="004D2793" w:rsidRDefault="005F6B2B">
            <w:pPr>
              <w:spacing w:after="0"/>
              <w:rPr>
                <w:lang w:val="en-GB" w:eastAsia="zh-CN"/>
              </w:rPr>
            </w:pPr>
            <w:r>
              <w:rPr>
                <w:lang w:val="en-GB" w:eastAsia="zh-CN"/>
              </w:rPr>
              <w:t>OK to ask RAN1/RAN4, but as we explained in Q7, it is unclear about the background why RAN1 discussed this and it would be good that we can ask for clarification on the requirement itself to RAN1/RAN4.</w:t>
            </w:r>
          </w:p>
        </w:tc>
      </w:tr>
      <w:tr w:rsidR="004D2793" w14:paraId="113D0622" w14:textId="77777777">
        <w:tc>
          <w:tcPr>
            <w:tcW w:w="1430" w:type="dxa"/>
          </w:tcPr>
          <w:p w14:paraId="27DBD41A" w14:textId="77777777" w:rsidR="004D2793" w:rsidRDefault="005F6B2B">
            <w:pPr>
              <w:spacing w:after="0"/>
              <w:jc w:val="both"/>
              <w:rPr>
                <w:lang w:val="en-GB"/>
              </w:rPr>
            </w:pPr>
            <w:r>
              <w:rPr>
                <w:lang w:val="en-GB"/>
              </w:rPr>
              <w:t>Qualcomm</w:t>
            </w:r>
          </w:p>
        </w:tc>
        <w:tc>
          <w:tcPr>
            <w:tcW w:w="1684" w:type="dxa"/>
          </w:tcPr>
          <w:p w14:paraId="37649FEB" w14:textId="77777777" w:rsidR="004D2793" w:rsidRDefault="005F6B2B">
            <w:pPr>
              <w:spacing w:after="0"/>
              <w:rPr>
                <w:lang w:val="en-GB" w:eastAsia="zh-CN"/>
              </w:rPr>
            </w:pPr>
            <w:r>
              <w:rPr>
                <w:lang w:val="en-GB" w:eastAsia="zh-CN"/>
              </w:rPr>
              <w:t>Agree</w:t>
            </w:r>
          </w:p>
        </w:tc>
        <w:tc>
          <w:tcPr>
            <w:tcW w:w="6236" w:type="dxa"/>
          </w:tcPr>
          <w:p w14:paraId="2A57D63C" w14:textId="77777777" w:rsidR="004D2793" w:rsidRDefault="005F6B2B">
            <w:pPr>
              <w:spacing w:after="0"/>
              <w:rPr>
                <w:lang w:val="en-GB" w:eastAsia="zh-CN"/>
              </w:rPr>
            </w:pPr>
            <w:r>
              <w:rPr>
                <w:lang w:val="en-GB" w:eastAsia="zh-CN"/>
              </w:rPr>
              <w:t xml:space="preserve">OK to ask RAN1/RAN4. </w:t>
            </w:r>
          </w:p>
          <w:p w14:paraId="06C289CD" w14:textId="77777777" w:rsidR="004D2793" w:rsidRDefault="004D2793">
            <w:pPr>
              <w:spacing w:after="0"/>
              <w:rPr>
                <w:lang w:val="en-GB" w:eastAsia="zh-CN"/>
              </w:rPr>
            </w:pPr>
          </w:p>
          <w:p w14:paraId="702D3451" w14:textId="77777777" w:rsidR="004D2793" w:rsidRDefault="005F6B2B">
            <w:pPr>
              <w:spacing w:after="0"/>
              <w:rPr>
                <w:lang w:val="en-GB" w:eastAsia="zh-CN"/>
              </w:rPr>
            </w:pPr>
            <w:r>
              <w:rPr>
                <w:lang w:val="en-GB" w:eastAsia="zh-CN"/>
              </w:rPr>
              <w:t>Note that we think max number of entries (i.e. band number) of NR may not be larger than LTE because although frequency range of NR increase, the bandwidth of each band (bandwidth class) in NR is also increasing (e.g. up to 800MHz).</w:t>
            </w:r>
          </w:p>
        </w:tc>
      </w:tr>
      <w:tr w:rsidR="004D2793" w14:paraId="7014B213" w14:textId="77777777">
        <w:tc>
          <w:tcPr>
            <w:tcW w:w="1430" w:type="dxa"/>
          </w:tcPr>
          <w:p w14:paraId="6D20FFD2" w14:textId="77777777" w:rsidR="004D2793" w:rsidRDefault="005F6B2B">
            <w:pPr>
              <w:spacing w:after="0"/>
              <w:jc w:val="both"/>
              <w:rPr>
                <w:lang w:val="en-GB"/>
              </w:rPr>
            </w:pPr>
            <w:r>
              <w:rPr>
                <w:rFonts w:eastAsia="Yu Mincho" w:hint="eastAsia"/>
                <w:lang w:val="en-GB" w:eastAsia="ja-JP"/>
              </w:rPr>
              <w:t>NTT DOCOMO</w:t>
            </w:r>
          </w:p>
        </w:tc>
        <w:tc>
          <w:tcPr>
            <w:tcW w:w="1684" w:type="dxa"/>
          </w:tcPr>
          <w:p w14:paraId="26030158" w14:textId="77777777" w:rsidR="004D2793" w:rsidRDefault="005F6B2B">
            <w:pPr>
              <w:spacing w:after="0"/>
              <w:rPr>
                <w:lang w:val="en-GB" w:eastAsia="zh-CN"/>
              </w:rPr>
            </w:pPr>
            <w:r>
              <w:rPr>
                <w:rFonts w:eastAsia="Yu Mincho" w:hint="eastAsia"/>
                <w:lang w:val="en-GB" w:eastAsia="ja-JP"/>
              </w:rPr>
              <w:t>Agree but</w:t>
            </w:r>
          </w:p>
        </w:tc>
        <w:tc>
          <w:tcPr>
            <w:tcW w:w="6236" w:type="dxa"/>
          </w:tcPr>
          <w:p w14:paraId="5C574FBA" w14:textId="77777777" w:rsidR="004D2793" w:rsidRDefault="005F6B2B">
            <w:pPr>
              <w:spacing w:after="0"/>
              <w:rPr>
                <w:rFonts w:eastAsia="Yu Mincho"/>
                <w:lang w:val="en-GB" w:eastAsia="ja-JP"/>
              </w:rPr>
            </w:pPr>
            <w:r>
              <w:rPr>
                <w:rFonts w:eastAsia="Yu Mincho"/>
                <w:lang w:val="en-GB" w:eastAsia="ja-JP"/>
              </w:rPr>
              <w:t>N</w:t>
            </w:r>
            <w:r>
              <w:rPr>
                <w:rFonts w:eastAsia="Yu Mincho" w:hint="eastAsia"/>
                <w:lang w:val="en-GB" w:eastAsia="ja-JP"/>
              </w:rPr>
              <w:t xml:space="preserve">ot </w:t>
            </w:r>
            <w:r>
              <w:rPr>
                <w:rFonts w:eastAsia="Yu Mincho"/>
                <w:lang w:val="en-GB" w:eastAsia="ja-JP"/>
              </w:rPr>
              <w:t>sure what is to be asked, suppose that LTE signalling is reused.</w:t>
            </w:r>
          </w:p>
          <w:p w14:paraId="1C9A8CB5" w14:textId="77777777" w:rsidR="004D2793" w:rsidRDefault="005F6B2B">
            <w:pPr>
              <w:spacing w:after="0"/>
              <w:rPr>
                <w:lang w:val="en-GB" w:eastAsia="zh-CN"/>
              </w:rPr>
            </w:pPr>
            <w:r>
              <w:rPr>
                <w:rFonts w:eastAsia="Yu Mincho"/>
                <w:highlight w:val="green"/>
                <w:lang w:val="en-GB" w:eastAsia="ja-JP"/>
              </w:rPr>
              <w:t>[Rap] Pls see the draft for comments.</w:t>
            </w:r>
          </w:p>
        </w:tc>
      </w:tr>
      <w:tr w:rsidR="004D2793" w14:paraId="25797113" w14:textId="77777777">
        <w:tc>
          <w:tcPr>
            <w:tcW w:w="1430" w:type="dxa"/>
          </w:tcPr>
          <w:p w14:paraId="65007730" w14:textId="77777777" w:rsidR="004D2793" w:rsidRDefault="005F6B2B">
            <w:pPr>
              <w:spacing w:after="0"/>
              <w:jc w:val="both"/>
              <w:rPr>
                <w:rFonts w:eastAsia="Yu Mincho"/>
                <w:lang w:val="en-GB" w:eastAsia="ja-JP"/>
              </w:rPr>
            </w:pPr>
            <w:r>
              <w:rPr>
                <w:lang w:val="en-GB" w:eastAsia="zh-CN"/>
              </w:rPr>
              <w:t>MediaTek</w:t>
            </w:r>
          </w:p>
        </w:tc>
        <w:tc>
          <w:tcPr>
            <w:tcW w:w="1684" w:type="dxa"/>
          </w:tcPr>
          <w:p w14:paraId="5DE9690B" w14:textId="77777777" w:rsidR="004D2793" w:rsidRDefault="005F6B2B">
            <w:pPr>
              <w:spacing w:after="0"/>
              <w:rPr>
                <w:rFonts w:eastAsia="Yu Mincho"/>
                <w:lang w:val="en-GB" w:eastAsia="ja-JP"/>
              </w:rPr>
            </w:pPr>
            <w:r>
              <w:rPr>
                <w:lang w:val="en-GB" w:eastAsia="zh-CN"/>
              </w:rPr>
              <w:t>Agree</w:t>
            </w:r>
          </w:p>
        </w:tc>
        <w:tc>
          <w:tcPr>
            <w:tcW w:w="6236" w:type="dxa"/>
          </w:tcPr>
          <w:p w14:paraId="5E6FA775" w14:textId="77777777" w:rsidR="004D2793" w:rsidRDefault="005F6B2B">
            <w:pPr>
              <w:spacing w:after="0"/>
              <w:rPr>
                <w:lang w:val="en-GB" w:eastAsia="zh-CN"/>
              </w:rPr>
            </w:pPr>
            <w:r>
              <w:rPr>
                <w:lang w:val="en-GB" w:eastAsia="zh-CN"/>
              </w:rPr>
              <w:t>A BIT-STRING size of “2^32 -1” is not achievable, so it’s reasonable to define some constraints. Also, for FR1/2 BC, we can signal if the group only defined per FR.</w:t>
            </w:r>
          </w:p>
          <w:p w14:paraId="7C7812E2" w14:textId="77777777" w:rsidR="004D2793" w:rsidRDefault="005F6B2B">
            <w:pPr>
              <w:spacing w:after="0"/>
              <w:rPr>
                <w:rFonts w:eastAsia="Yu Mincho"/>
                <w:lang w:val="en-GB" w:eastAsia="ja-JP"/>
              </w:rPr>
            </w:pPr>
            <w:r>
              <w:rPr>
                <w:highlight w:val="green"/>
                <w:lang w:val="en-GB" w:eastAsia="zh-CN"/>
              </w:rPr>
              <w:t>[Rap] Not sure we understand this correctly, as we already have intra-FR and inter-FR DC where a cell groups has both FR bands. Rap suggests to pls bring this up in online discussion</w:t>
            </w:r>
          </w:p>
        </w:tc>
      </w:tr>
      <w:tr w:rsidR="004D2793" w14:paraId="19AC468D" w14:textId="77777777">
        <w:tc>
          <w:tcPr>
            <w:tcW w:w="1430" w:type="dxa"/>
          </w:tcPr>
          <w:p w14:paraId="3EF39AE1" w14:textId="77777777" w:rsidR="004D2793" w:rsidRDefault="005F6B2B">
            <w:pPr>
              <w:spacing w:after="0"/>
              <w:jc w:val="center"/>
              <w:rPr>
                <w:lang w:val="en-GB"/>
              </w:rPr>
            </w:pPr>
            <w:ins w:id="188" w:author="Ericsson" w:date="2020-05-29T11:08:00Z">
              <w:r>
                <w:rPr>
                  <w:lang w:val="en-GB" w:eastAsia="zh-CN"/>
                </w:rPr>
                <w:t>Ericsson</w:t>
              </w:r>
            </w:ins>
          </w:p>
        </w:tc>
        <w:tc>
          <w:tcPr>
            <w:tcW w:w="1684" w:type="dxa"/>
          </w:tcPr>
          <w:p w14:paraId="22896D53" w14:textId="77777777" w:rsidR="004D2793" w:rsidRDefault="005F6B2B">
            <w:pPr>
              <w:spacing w:after="0"/>
              <w:rPr>
                <w:lang w:val="en-GB" w:eastAsia="zh-CN"/>
              </w:rPr>
            </w:pPr>
            <w:ins w:id="189" w:author="Ericsson" w:date="2020-05-29T11:08:00Z">
              <w:r>
                <w:rPr>
                  <w:lang w:val="en-GB" w:eastAsia="zh-CN"/>
                </w:rPr>
                <w:t>Agree, but</w:t>
              </w:r>
            </w:ins>
          </w:p>
        </w:tc>
        <w:tc>
          <w:tcPr>
            <w:tcW w:w="6236" w:type="dxa"/>
          </w:tcPr>
          <w:p w14:paraId="0D33DCDA" w14:textId="77777777" w:rsidR="004D2793" w:rsidRDefault="005F6B2B">
            <w:pPr>
              <w:spacing w:after="0"/>
              <w:rPr>
                <w:lang w:val="en-GB" w:eastAsia="zh-CN"/>
              </w:rPr>
            </w:pPr>
            <w:ins w:id="190" w:author="Ericsson" w:date="2020-05-29T11:08:00Z">
              <w:r>
                <w:rPr>
                  <w:lang w:val="en-GB" w:eastAsia="zh-CN"/>
                </w:rPr>
                <w:t>We can ask RAN1/4 about it once we conclude whether there is any signalling needed.</w:t>
              </w:r>
            </w:ins>
          </w:p>
        </w:tc>
      </w:tr>
      <w:tr w:rsidR="001F4C96" w14:paraId="1CCD52EF" w14:textId="77777777" w:rsidTr="001F4C96">
        <w:trPr>
          <w:ins w:id="191" w:author="Intel Corp - Naveen Palle" w:date="2020-05-31T07:22:00Z"/>
        </w:trPr>
        <w:tc>
          <w:tcPr>
            <w:tcW w:w="1430" w:type="dxa"/>
          </w:tcPr>
          <w:p w14:paraId="6D3355AB" w14:textId="77777777" w:rsidR="001F4C96" w:rsidRDefault="001F4C96" w:rsidP="001F4C96">
            <w:pPr>
              <w:spacing w:after="0"/>
              <w:jc w:val="both"/>
              <w:rPr>
                <w:ins w:id="192" w:author="Intel Corp - Naveen Palle" w:date="2020-05-31T07:22:00Z"/>
                <w:lang w:val="en-GB"/>
              </w:rPr>
            </w:pPr>
            <w:ins w:id="193" w:author="Intel Corp - Naveen Palle" w:date="2020-05-31T07:22:00Z">
              <w:r>
                <w:rPr>
                  <w:lang w:val="en-GB"/>
                </w:rPr>
                <w:t>Apple</w:t>
              </w:r>
            </w:ins>
          </w:p>
        </w:tc>
        <w:tc>
          <w:tcPr>
            <w:tcW w:w="1684" w:type="dxa"/>
          </w:tcPr>
          <w:p w14:paraId="656A6AB1" w14:textId="77777777" w:rsidR="001F4C96" w:rsidRDefault="001F4C96" w:rsidP="001F4C96">
            <w:pPr>
              <w:spacing w:after="0"/>
              <w:rPr>
                <w:ins w:id="194" w:author="Intel Corp - Naveen Palle" w:date="2020-05-31T07:22:00Z"/>
                <w:lang w:val="en-GB" w:eastAsia="zh-CN"/>
              </w:rPr>
            </w:pPr>
            <w:ins w:id="195" w:author="Intel Corp - Naveen Palle" w:date="2020-05-31T07:22:00Z">
              <w:r>
                <w:rPr>
                  <w:lang w:val="en-GB" w:eastAsia="zh-CN"/>
                </w:rPr>
                <w:t>Agree</w:t>
              </w:r>
            </w:ins>
          </w:p>
        </w:tc>
        <w:tc>
          <w:tcPr>
            <w:tcW w:w="6236" w:type="dxa"/>
          </w:tcPr>
          <w:p w14:paraId="3E8C05F5" w14:textId="77777777" w:rsidR="001F4C96" w:rsidRPr="008A097B" w:rsidRDefault="001F4C96" w:rsidP="001F4C96">
            <w:pPr>
              <w:spacing w:after="0"/>
              <w:rPr>
                <w:ins w:id="196" w:author="Intel Corp - Naveen Palle" w:date="2020-05-31T07:22:00Z"/>
                <w:lang w:val="en-GB" w:eastAsia="zh-CN"/>
              </w:rPr>
            </w:pPr>
          </w:p>
        </w:tc>
      </w:tr>
      <w:tr w:rsidR="001F4C96" w14:paraId="3A51BFAE" w14:textId="77777777">
        <w:trPr>
          <w:ins w:id="197" w:author="Intel Corp - Naveen Palle" w:date="2020-05-31T07:22:00Z"/>
        </w:trPr>
        <w:tc>
          <w:tcPr>
            <w:tcW w:w="1430" w:type="dxa"/>
          </w:tcPr>
          <w:p w14:paraId="3F14DC9B" w14:textId="77777777" w:rsidR="001F4C96" w:rsidRDefault="001F4C96">
            <w:pPr>
              <w:spacing w:after="0"/>
              <w:jc w:val="center"/>
              <w:rPr>
                <w:ins w:id="198" w:author="Intel Corp - Naveen Palle" w:date="2020-05-31T07:22:00Z"/>
                <w:lang w:val="en-GB" w:eastAsia="zh-CN"/>
              </w:rPr>
            </w:pPr>
          </w:p>
        </w:tc>
        <w:tc>
          <w:tcPr>
            <w:tcW w:w="1684" w:type="dxa"/>
          </w:tcPr>
          <w:p w14:paraId="1E600399" w14:textId="77777777" w:rsidR="001F4C96" w:rsidRDefault="001F4C96">
            <w:pPr>
              <w:spacing w:after="0"/>
              <w:rPr>
                <w:ins w:id="199" w:author="Intel Corp - Naveen Palle" w:date="2020-05-31T07:22:00Z"/>
                <w:lang w:val="en-GB" w:eastAsia="zh-CN"/>
              </w:rPr>
            </w:pPr>
          </w:p>
        </w:tc>
        <w:tc>
          <w:tcPr>
            <w:tcW w:w="6236" w:type="dxa"/>
          </w:tcPr>
          <w:p w14:paraId="6476BD87" w14:textId="77777777" w:rsidR="001F4C96" w:rsidRDefault="001F4C96">
            <w:pPr>
              <w:spacing w:after="0"/>
              <w:rPr>
                <w:ins w:id="200" w:author="Intel Corp - Naveen Palle" w:date="2020-05-31T07:22:00Z"/>
                <w:lang w:val="en-GB" w:eastAsia="zh-CN"/>
              </w:rPr>
            </w:pPr>
          </w:p>
        </w:tc>
      </w:tr>
    </w:tbl>
    <w:p w14:paraId="011B6146" w14:textId="77777777" w:rsidR="004D2793" w:rsidRDefault="004D2793">
      <w:pPr>
        <w:rPr>
          <w:rFonts w:ascii="Arial" w:hAnsi="Arial" w:cs="Arial"/>
        </w:rPr>
      </w:pPr>
    </w:p>
    <w:p w14:paraId="126F69F0" w14:textId="77777777" w:rsidR="004D2793" w:rsidRDefault="005F6B2B">
      <w:pPr>
        <w:pStyle w:val="Heading3"/>
        <w:rPr>
          <w:highlight w:val="green"/>
        </w:rPr>
      </w:pPr>
      <w:bookmarkStart w:id="201" w:name="_Hlk41805839"/>
      <w:r>
        <w:rPr>
          <w:highlight w:val="green"/>
        </w:rPr>
        <w:t>Summary and proposals</w:t>
      </w:r>
    </w:p>
    <w:p w14:paraId="573FD5CF"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the companies except for one, agree to NR-DC cell grouping UE capability signalling. Among the companies that agreed to design the DC grouping signalling, </w:t>
      </w:r>
      <w:proofErr w:type="gramStart"/>
      <w:r>
        <w:rPr>
          <w:rFonts w:ascii="Arial" w:hAnsi="Arial" w:cs="Arial"/>
          <w:lang w:val="en-GB"/>
        </w:rPr>
        <w:t>all of</w:t>
      </w:r>
      <w:proofErr w:type="gramEnd"/>
      <w:r>
        <w:rPr>
          <w:rFonts w:ascii="Arial" w:hAnsi="Arial" w:cs="Arial"/>
          <w:lang w:val="en-GB"/>
        </w:rPr>
        <w:t xml:space="preserve"> the companies agree to re-use LTE style of signalling. Further, the companies also agree to ask RAN1/4 on any constraints/restriction they have on the NR-DC that can help with reducing the capability signalling for NR DC grouping.</w:t>
      </w:r>
    </w:p>
    <w:bookmarkEnd w:id="201"/>
    <w:p w14:paraId="46FA3F54" w14:textId="77777777" w:rsidR="004D2793" w:rsidRDefault="004D2793">
      <w:pPr>
        <w:pStyle w:val="ListParagraph"/>
        <w:tabs>
          <w:tab w:val="left" w:pos="360"/>
        </w:tabs>
        <w:ind w:left="360"/>
        <w:jc w:val="both"/>
        <w:rPr>
          <w:rFonts w:ascii="Arial" w:hAnsi="Arial" w:cs="Arial"/>
          <w:lang w:val="en-GB"/>
        </w:rPr>
      </w:pPr>
    </w:p>
    <w:p w14:paraId="095C4280"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rapporteur(s) propose the below:</w:t>
      </w:r>
    </w:p>
    <w:p w14:paraId="336FD8D4" w14:textId="77777777" w:rsidR="004D2793" w:rsidRDefault="004D2793">
      <w:pPr>
        <w:pStyle w:val="ListParagraph"/>
        <w:tabs>
          <w:tab w:val="left" w:pos="360"/>
        </w:tabs>
        <w:ind w:left="360"/>
        <w:jc w:val="both"/>
        <w:rPr>
          <w:rFonts w:ascii="Arial" w:hAnsi="Arial" w:cs="Arial"/>
          <w:lang w:val="en-GB"/>
        </w:rPr>
      </w:pPr>
    </w:p>
    <w:p w14:paraId="64DE1CEC" w14:textId="77777777" w:rsidR="004D2793" w:rsidRDefault="005F6B2B">
      <w:pPr>
        <w:pStyle w:val="ListParagraph"/>
        <w:tabs>
          <w:tab w:val="left" w:pos="360"/>
        </w:tabs>
        <w:ind w:left="360"/>
        <w:jc w:val="both"/>
        <w:rPr>
          <w:rFonts w:ascii="Arial" w:hAnsi="Arial" w:cs="Arial"/>
          <w:lang w:val="en-GB"/>
        </w:rPr>
      </w:pPr>
      <w:r>
        <w:rPr>
          <w:rFonts w:ascii="Arial" w:hAnsi="Arial" w:cs="Arial"/>
          <w:b/>
          <w:bCs/>
          <w:lang w:val="en-GB"/>
        </w:rPr>
        <w:t>Proposal 1:</w:t>
      </w:r>
      <w:r>
        <w:rPr>
          <w:rFonts w:ascii="Arial" w:hAnsi="Arial" w:cs="Arial"/>
          <w:lang w:val="en-GB"/>
        </w:rPr>
        <w:t xml:space="preserve"> Agree to use LTE style of DC grouping capability signalling for NR-DC.</w:t>
      </w:r>
    </w:p>
    <w:p w14:paraId="380876C1" w14:textId="77777777" w:rsidR="004D2793" w:rsidRDefault="005F6B2B">
      <w:pPr>
        <w:pStyle w:val="ListParagraph"/>
        <w:tabs>
          <w:tab w:val="left" w:pos="360"/>
        </w:tabs>
        <w:ind w:left="360"/>
        <w:jc w:val="both"/>
        <w:rPr>
          <w:rFonts w:ascii="Arial" w:hAnsi="Arial" w:cs="Arial"/>
          <w:lang w:val="en-GB"/>
        </w:rPr>
      </w:pPr>
      <w:r>
        <w:rPr>
          <w:rFonts w:ascii="Arial" w:hAnsi="Arial" w:cs="Arial"/>
          <w:b/>
          <w:bCs/>
          <w:lang w:val="en-GB"/>
        </w:rPr>
        <w:t>Proposal 2:</w:t>
      </w:r>
      <w:r>
        <w:rPr>
          <w:rFonts w:ascii="Arial" w:hAnsi="Arial" w:cs="Arial"/>
          <w:lang w:val="en-GB"/>
        </w:rPr>
        <w:t xml:space="preserve"> Limit to 5 band entries for reporting the NR-DC grouping capability signalling.</w:t>
      </w:r>
    </w:p>
    <w:p w14:paraId="37C0AEF8" w14:textId="77777777" w:rsidR="004D2793" w:rsidRDefault="005F6B2B">
      <w:pPr>
        <w:pStyle w:val="ListParagraph"/>
        <w:tabs>
          <w:tab w:val="left" w:pos="360"/>
        </w:tabs>
        <w:ind w:left="360"/>
        <w:jc w:val="both"/>
        <w:rPr>
          <w:rFonts w:ascii="Arial" w:hAnsi="Arial" w:cs="Arial"/>
          <w:lang w:val="en-GB"/>
        </w:rPr>
      </w:pPr>
      <w:r>
        <w:rPr>
          <w:rFonts w:ascii="Arial" w:hAnsi="Arial" w:cs="Arial"/>
          <w:b/>
          <w:bCs/>
          <w:lang w:val="en-GB"/>
        </w:rPr>
        <w:t>Proposal 3:</w:t>
      </w:r>
      <w:r>
        <w:rPr>
          <w:rFonts w:ascii="Arial" w:hAnsi="Arial" w:cs="Arial"/>
          <w:lang w:val="en-GB"/>
        </w:rPr>
        <w:t xml:space="preserve"> Inform RAN1/RAN4 about the limitation in bands for NR-DC grouping signalling </w:t>
      </w:r>
      <w:proofErr w:type="gramStart"/>
      <w:r>
        <w:rPr>
          <w:rFonts w:ascii="Arial" w:hAnsi="Arial" w:cs="Arial"/>
          <w:lang w:val="en-GB"/>
        </w:rPr>
        <w:t>and also</w:t>
      </w:r>
      <w:proofErr w:type="gramEnd"/>
      <w:r>
        <w:rPr>
          <w:rFonts w:ascii="Arial" w:hAnsi="Arial" w:cs="Arial"/>
          <w:lang w:val="en-GB"/>
        </w:rPr>
        <w:t xml:space="preserve"> ask RAN1/RAN4 on any restrictions in NR-DC combination definitions that can help with RAN2 capability signalling design of NR-DC grouping capability. </w:t>
      </w:r>
    </w:p>
    <w:p w14:paraId="7605264C" w14:textId="77777777" w:rsidR="004D2793" w:rsidRDefault="004D2793">
      <w:pPr>
        <w:pStyle w:val="ListParagraph"/>
        <w:tabs>
          <w:tab w:val="left" w:pos="360"/>
        </w:tabs>
        <w:ind w:left="360"/>
        <w:jc w:val="both"/>
        <w:rPr>
          <w:rFonts w:ascii="Arial" w:hAnsi="Arial" w:cs="Arial"/>
          <w:lang w:val="en-GB"/>
        </w:rPr>
      </w:pPr>
    </w:p>
    <w:p w14:paraId="3E9B3961"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The rapporteur has the following draft text for the LS response on this topic</w:t>
      </w:r>
    </w:p>
    <w:p w14:paraId="63F51D2C" w14:textId="77777777" w:rsidR="004D2793" w:rsidRDefault="004D2793">
      <w:pPr>
        <w:pStyle w:val="ListParagraph"/>
        <w:tabs>
          <w:tab w:val="left" w:pos="360"/>
        </w:tabs>
        <w:ind w:left="360"/>
        <w:jc w:val="both"/>
        <w:rPr>
          <w:rFonts w:ascii="Arial" w:hAnsi="Arial" w:cs="Arial"/>
          <w:lang w:val="en-GB"/>
        </w:rPr>
      </w:pPr>
    </w:p>
    <w:tbl>
      <w:tblPr>
        <w:tblStyle w:val="TableGrid"/>
        <w:tblW w:w="11393" w:type="dxa"/>
        <w:tblInd w:w="-725" w:type="dxa"/>
        <w:tblLayout w:type="fixed"/>
        <w:tblLook w:val="04A0" w:firstRow="1" w:lastRow="0" w:firstColumn="1" w:lastColumn="0" w:noHBand="0" w:noVBand="1"/>
      </w:tblPr>
      <w:tblGrid>
        <w:gridCol w:w="11393"/>
      </w:tblGrid>
      <w:tr w:rsidR="004D2793" w14:paraId="3509260A" w14:textId="77777777">
        <w:trPr>
          <w:trHeight w:val="6869"/>
        </w:trPr>
        <w:tc>
          <w:tcPr>
            <w:tcW w:w="11393" w:type="dxa"/>
          </w:tcPr>
          <w:p w14:paraId="4D6D0025" w14:textId="0ECA8565" w:rsidR="004D2793" w:rsidRDefault="005F6B2B">
            <w:pPr>
              <w:jc w:val="both"/>
            </w:pPr>
            <w:bookmarkStart w:id="202" w:name="_Hlk41399701"/>
            <w:r>
              <w:lastRenderedPageBreak/>
              <w:t xml:space="preserve">RAN2 has agreed to design the NR-DC cell grouping capability for the UE using the LTE style of capability signaling, with the restriction that the NR-DC cell grouping signaling is limited up to 5 bands, as shown below. </w:t>
            </w:r>
          </w:p>
          <w:p w14:paraId="0A6C20BA" w14:textId="62177A09" w:rsidR="006F55E4" w:rsidRDefault="006F55E4">
            <w:pPr>
              <w:jc w:val="both"/>
            </w:pPr>
            <w:r>
              <w:t>RAN2 would like to request RAN1 and RAN4 if they see any additional restrictions in the definition of NR-DC combinations that can help reduce the NR-DC cell grouping capability reporting at the UE.</w:t>
            </w:r>
          </w:p>
          <w:p w14:paraId="6D87A1C7" w14:textId="77777777" w:rsidR="004D2793" w:rsidRDefault="005F6B2B">
            <w:pPr>
              <w:pStyle w:val="PL"/>
              <w:rPr>
                <w:snapToGrid w:val="0"/>
              </w:rPr>
            </w:pPr>
            <w:r>
              <w:rPr>
                <w:snapToGrid w:val="0"/>
              </w:rPr>
              <w:t xml:space="preserve">        supportedNR-DC-CellGrouping-r16 CHOICE {</w:t>
            </w:r>
          </w:p>
          <w:p w14:paraId="0756381F" w14:textId="77777777" w:rsidR="004D2793" w:rsidRDefault="005F6B2B">
            <w:pPr>
              <w:pStyle w:val="PL"/>
              <w:rPr>
                <w:snapToGrid w:val="0"/>
              </w:rPr>
            </w:pPr>
            <w:r>
              <w:rPr>
                <w:snapToGrid w:val="0"/>
              </w:rPr>
              <w:t xml:space="preserve">               threeEntries-r16 BIT STRING (</w:t>
            </w:r>
            <w:proofErr w:type="gramStart"/>
            <w:r>
              <w:rPr>
                <w:snapToGrid w:val="0"/>
              </w:rPr>
              <w:t>SIZE(</w:t>
            </w:r>
            <w:proofErr w:type="gramEnd"/>
            <w:r>
              <w:rPr>
                <w:snapToGrid w:val="0"/>
              </w:rPr>
              <w:t>3)),</w:t>
            </w:r>
          </w:p>
          <w:p w14:paraId="11B3B53C" w14:textId="77777777" w:rsidR="004D2793" w:rsidRDefault="005F6B2B">
            <w:pPr>
              <w:pStyle w:val="PL"/>
              <w:rPr>
                <w:snapToGrid w:val="0"/>
              </w:rPr>
            </w:pPr>
            <w:r>
              <w:rPr>
                <w:snapToGrid w:val="0"/>
              </w:rPr>
              <w:t xml:space="preserve">               fourEntries-r</w:t>
            </w:r>
            <w:proofErr w:type="gramStart"/>
            <w:r>
              <w:rPr>
                <w:snapToGrid w:val="0"/>
              </w:rPr>
              <w:t>16  BIT</w:t>
            </w:r>
            <w:proofErr w:type="gramEnd"/>
            <w:r>
              <w:rPr>
                <w:snapToGrid w:val="0"/>
              </w:rPr>
              <w:t xml:space="preserve"> STRING (SIZE(7)),</w:t>
            </w:r>
          </w:p>
          <w:p w14:paraId="363C8C93" w14:textId="77777777" w:rsidR="004D2793" w:rsidRDefault="005F6B2B">
            <w:pPr>
              <w:pStyle w:val="PL"/>
              <w:rPr>
                <w:snapToGrid w:val="0"/>
              </w:rPr>
            </w:pPr>
            <w:r>
              <w:rPr>
                <w:snapToGrid w:val="0"/>
              </w:rPr>
              <w:t xml:space="preserve">               fiveEntries-r</w:t>
            </w:r>
            <w:proofErr w:type="gramStart"/>
            <w:r>
              <w:rPr>
                <w:snapToGrid w:val="0"/>
              </w:rPr>
              <w:t>16  BIT</w:t>
            </w:r>
            <w:proofErr w:type="gramEnd"/>
            <w:r>
              <w:rPr>
                <w:snapToGrid w:val="0"/>
              </w:rPr>
              <w:t xml:space="preserve"> STRING (SIZE(15))</w:t>
            </w:r>
          </w:p>
          <w:p w14:paraId="4BE9ABB5" w14:textId="77777777" w:rsidR="004D2793" w:rsidRDefault="005F6B2B">
            <w:pPr>
              <w:pStyle w:val="PL"/>
              <w:rPr>
                <w:snapToGrid w:val="0"/>
              </w:rPr>
            </w:pPr>
            <w:r>
              <w:rPr>
                <w:snapToGrid w:val="0"/>
              </w:rPr>
              <w:t xml:space="preserve">          } OPTIONAL</w:t>
            </w:r>
          </w:p>
          <w:p w14:paraId="5E6D2375" w14:textId="77777777" w:rsidR="004D2793" w:rsidRDefault="004D2793">
            <w:pPr>
              <w:pStyle w:val="PL"/>
              <w:rPr>
                <w:snapToGrid w:val="0"/>
              </w:rPr>
            </w:pPr>
          </w:p>
          <w:p w14:paraId="1BF61E24" w14:textId="77777777" w:rsidR="004D2793" w:rsidRDefault="004D2793">
            <w:pPr>
              <w:pStyle w:val="PL"/>
              <w:rPr>
                <w:snapToGrid w:val="0"/>
              </w:rPr>
            </w:pP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D2793" w14:paraId="262EC590" w14:textId="7777777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tcPr>
                <w:p w14:paraId="4BEF0E5D" w14:textId="77777777" w:rsidR="004D2793" w:rsidRDefault="005F6B2B">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tcPr>
                <w:p w14:paraId="2D06E3F9" w14:textId="77777777" w:rsidR="004D2793" w:rsidRDefault="005F6B2B">
                  <w:pPr>
                    <w:pStyle w:val="TAL"/>
                    <w:rPr>
                      <w:lang w:eastAsia="en-GB"/>
                    </w:rPr>
                  </w:pPr>
                  <w:r>
                    <w:rPr>
                      <w:lang w:eastAsia="en-GB"/>
                    </w:rPr>
                    <w:t>5</w:t>
                  </w:r>
                </w:p>
              </w:tc>
              <w:tc>
                <w:tcPr>
                  <w:tcW w:w="960" w:type="dxa"/>
                  <w:tcBorders>
                    <w:top w:val="single" w:sz="8" w:space="0" w:color="auto"/>
                    <w:left w:val="nil"/>
                    <w:bottom w:val="single" w:sz="8" w:space="0" w:color="auto"/>
                    <w:right w:val="nil"/>
                  </w:tcBorders>
                  <w:shd w:val="clear" w:color="auto" w:fill="auto"/>
                  <w:noWrap/>
                  <w:vAlign w:val="bottom"/>
                </w:tcPr>
                <w:p w14:paraId="7C64874B" w14:textId="77777777" w:rsidR="004D2793" w:rsidRDefault="005F6B2B">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37A73F28" w14:textId="77777777" w:rsidR="004D2793" w:rsidRDefault="005F6B2B">
                  <w:pPr>
                    <w:pStyle w:val="TAL"/>
                    <w:rPr>
                      <w:lang w:eastAsia="en-GB"/>
                    </w:rPr>
                  </w:pPr>
                  <w:r>
                    <w:rPr>
                      <w:lang w:eastAsia="en-GB"/>
                    </w:rPr>
                    <w:t>3</w:t>
                  </w:r>
                </w:p>
              </w:tc>
            </w:tr>
            <w:tr w:rsidR="004D2793" w14:paraId="6665251E" w14:textId="77777777">
              <w:trPr>
                <w:trHeight w:val="315"/>
              </w:trPr>
              <w:tc>
                <w:tcPr>
                  <w:tcW w:w="2360" w:type="dxa"/>
                  <w:tcBorders>
                    <w:top w:val="nil"/>
                    <w:left w:val="single" w:sz="8" w:space="0" w:color="auto"/>
                    <w:bottom w:val="single" w:sz="8" w:space="0" w:color="auto"/>
                    <w:right w:val="nil"/>
                  </w:tcBorders>
                  <w:shd w:val="clear" w:color="auto" w:fill="auto"/>
                  <w:noWrap/>
                  <w:vAlign w:val="bottom"/>
                </w:tcPr>
                <w:p w14:paraId="6B5DEB98" w14:textId="77777777" w:rsidR="004D2793" w:rsidRDefault="005F6B2B">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tcPr>
                <w:p w14:paraId="0D240E99" w14:textId="77777777" w:rsidR="004D2793" w:rsidRDefault="005F6B2B">
                  <w:pPr>
                    <w:pStyle w:val="TAL"/>
                    <w:rPr>
                      <w:lang w:eastAsia="en-GB"/>
                    </w:rPr>
                  </w:pPr>
                  <w:r>
                    <w:rPr>
                      <w:lang w:eastAsia="en-GB"/>
                    </w:rPr>
                    <w:t>15</w:t>
                  </w:r>
                </w:p>
              </w:tc>
              <w:tc>
                <w:tcPr>
                  <w:tcW w:w="960" w:type="dxa"/>
                  <w:tcBorders>
                    <w:top w:val="nil"/>
                    <w:left w:val="nil"/>
                    <w:bottom w:val="single" w:sz="8" w:space="0" w:color="auto"/>
                    <w:right w:val="nil"/>
                  </w:tcBorders>
                  <w:shd w:val="clear" w:color="auto" w:fill="auto"/>
                  <w:noWrap/>
                  <w:vAlign w:val="bottom"/>
                </w:tcPr>
                <w:p w14:paraId="3B50B81B" w14:textId="77777777" w:rsidR="004D2793" w:rsidRDefault="005F6B2B">
                  <w:pPr>
                    <w:pStyle w:val="TAL"/>
                    <w:rPr>
                      <w:lang w:eastAsia="en-GB"/>
                    </w:rPr>
                  </w:pPr>
                  <w:r>
                    <w:rPr>
                      <w:lang w:eastAsia="en-GB"/>
                    </w:rPr>
                    <w:t>7</w:t>
                  </w:r>
                </w:p>
              </w:tc>
              <w:tc>
                <w:tcPr>
                  <w:tcW w:w="960" w:type="dxa"/>
                  <w:tcBorders>
                    <w:top w:val="nil"/>
                    <w:left w:val="nil"/>
                    <w:bottom w:val="single" w:sz="8" w:space="0" w:color="auto"/>
                    <w:right w:val="single" w:sz="8" w:space="0" w:color="auto"/>
                  </w:tcBorders>
                  <w:shd w:val="clear" w:color="auto" w:fill="auto"/>
                  <w:noWrap/>
                  <w:vAlign w:val="bottom"/>
                </w:tcPr>
                <w:p w14:paraId="22B3CA50" w14:textId="77777777" w:rsidR="004D2793" w:rsidRDefault="005F6B2B">
                  <w:pPr>
                    <w:pStyle w:val="TAL"/>
                    <w:rPr>
                      <w:lang w:eastAsia="en-GB"/>
                    </w:rPr>
                  </w:pPr>
                  <w:r>
                    <w:rPr>
                      <w:lang w:eastAsia="en-GB"/>
                    </w:rPr>
                    <w:t>3</w:t>
                  </w:r>
                </w:p>
              </w:tc>
            </w:tr>
            <w:tr w:rsidR="004D2793" w14:paraId="3E4E1A95"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514DE9BB" w14:textId="77777777" w:rsidR="004D2793" w:rsidRDefault="005F6B2B">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tcPr>
                <w:p w14:paraId="350C921C" w14:textId="77777777" w:rsidR="004D2793" w:rsidRDefault="005F6B2B">
                  <w:pPr>
                    <w:pStyle w:val="TAH"/>
                    <w:rPr>
                      <w:lang w:eastAsia="en-GB"/>
                    </w:rPr>
                  </w:pPr>
                  <w:r>
                    <w:rPr>
                      <w:lang w:eastAsia="en-GB"/>
                    </w:rPr>
                    <w:t>Cell grouping option (0= first cell group, 1= second cell group)</w:t>
                  </w:r>
                </w:p>
              </w:tc>
            </w:tr>
            <w:tr w:rsidR="004D2793" w14:paraId="5D387B13"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55E9ADF" w14:textId="77777777" w:rsidR="004D2793" w:rsidRDefault="005F6B2B">
                  <w:pPr>
                    <w:pStyle w:val="TAL"/>
                    <w:rPr>
                      <w:lang w:eastAsia="en-GB"/>
                    </w:rPr>
                  </w:pPr>
                  <w:r>
                    <w:rPr>
                      <w:lang w:eastAsia="en-GB"/>
                    </w:rPr>
                    <w:t>1</w:t>
                  </w:r>
                </w:p>
              </w:tc>
              <w:tc>
                <w:tcPr>
                  <w:tcW w:w="960" w:type="dxa"/>
                  <w:tcBorders>
                    <w:top w:val="nil"/>
                    <w:left w:val="nil"/>
                    <w:bottom w:val="nil"/>
                    <w:right w:val="single" w:sz="8" w:space="0" w:color="auto"/>
                  </w:tcBorders>
                  <w:shd w:val="clear" w:color="auto" w:fill="auto"/>
                  <w:noWrap/>
                  <w:vAlign w:val="bottom"/>
                </w:tcPr>
                <w:p w14:paraId="29684790" w14:textId="77777777" w:rsidR="004D2793" w:rsidRDefault="005F6B2B">
                  <w:pPr>
                    <w:pStyle w:val="TAL"/>
                    <w:rPr>
                      <w:lang w:eastAsia="en-GB"/>
                    </w:rPr>
                  </w:pPr>
                  <w:r>
                    <w:rPr>
                      <w:lang w:eastAsia="en-GB"/>
                    </w:rPr>
                    <w:t>00001</w:t>
                  </w:r>
                </w:p>
              </w:tc>
              <w:tc>
                <w:tcPr>
                  <w:tcW w:w="960" w:type="dxa"/>
                  <w:tcBorders>
                    <w:top w:val="nil"/>
                    <w:left w:val="nil"/>
                    <w:bottom w:val="nil"/>
                    <w:right w:val="single" w:sz="8" w:space="0" w:color="auto"/>
                  </w:tcBorders>
                  <w:shd w:val="clear" w:color="auto" w:fill="auto"/>
                  <w:noWrap/>
                  <w:vAlign w:val="bottom"/>
                </w:tcPr>
                <w:p w14:paraId="208E1E08" w14:textId="77777777" w:rsidR="004D2793" w:rsidRDefault="005F6B2B">
                  <w:pPr>
                    <w:pStyle w:val="TAL"/>
                    <w:rPr>
                      <w:lang w:eastAsia="en-GB"/>
                    </w:rPr>
                  </w:pPr>
                  <w:r>
                    <w:rPr>
                      <w:lang w:eastAsia="en-GB"/>
                    </w:rPr>
                    <w:t>0001</w:t>
                  </w:r>
                </w:p>
              </w:tc>
              <w:tc>
                <w:tcPr>
                  <w:tcW w:w="960" w:type="dxa"/>
                  <w:tcBorders>
                    <w:top w:val="nil"/>
                    <w:left w:val="nil"/>
                    <w:bottom w:val="nil"/>
                    <w:right w:val="single" w:sz="8" w:space="0" w:color="auto"/>
                  </w:tcBorders>
                  <w:shd w:val="clear" w:color="auto" w:fill="auto"/>
                  <w:noWrap/>
                  <w:vAlign w:val="bottom"/>
                </w:tcPr>
                <w:p w14:paraId="0722CDA9" w14:textId="77777777" w:rsidR="004D2793" w:rsidRDefault="005F6B2B">
                  <w:pPr>
                    <w:pStyle w:val="TAL"/>
                    <w:rPr>
                      <w:lang w:eastAsia="en-GB"/>
                    </w:rPr>
                  </w:pPr>
                  <w:r>
                    <w:rPr>
                      <w:lang w:eastAsia="en-GB"/>
                    </w:rPr>
                    <w:t>001</w:t>
                  </w:r>
                </w:p>
              </w:tc>
            </w:tr>
            <w:tr w:rsidR="004D2793" w14:paraId="17936072"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AD667F6" w14:textId="77777777" w:rsidR="004D2793" w:rsidRDefault="005F6B2B">
                  <w:pPr>
                    <w:pStyle w:val="TAL"/>
                    <w:rPr>
                      <w:lang w:eastAsia="en-GB"/>
                    </w:rPr>
                  </w:pPr>
                  <w:r>
                    <w:rPr>
                      <w:lang w:eastAsia="en-GB"/>
                    </w:rPr>
                    <w:t>2</w:t>
                  </w:r>
                </w:p>
              </w:tc>
              <w:tc>
                <w:tcPr>
                  <w:tcW w:w="960" w:type="dxa"/>
                  <w:tcBorders>
                    <w:top w:val="nil"/>
                    <w:left w:val="nil"/>
                    <w:bottom w:val="nil"/>
                    <w:right w:val="single" w:sz="8" w:space="0" w:color="auto"/>
                  </w:tcBorders>
                  <w:shd w:val="clear" w:color="auto" w:fill="auto"/>
                  <w:noWrap/>
                  <w:vAlign w:val="bottom"/>
                </w:tcPr>
                <w:p w14:paraId="6E5F1CF5" w14:textId="77777777" w:rsidR="004D2793" w:rsidRDefault="005F6B2B">
                  <w:pPr>
                    <w:pStyle w:val="TAL"/>
                    <w:rPr>
                      <w:lang w:eastAsia="en-GB"/>
                    </w:rPr>
                  </w:pPr>
                  <w:r>
                    <w:rPr>
                      <w:lang w:eastAsia="en-GB"/>
                    </w:rPr>
                    <w:t>00010</w:t>
                  </w:r>
                </w:p>
              </w:tc>
              <w:tc>
                <w:tcPr>
                  <w:tcW w:w="960" w:type="dxa"/>
                  <w:tcBorders>
                    <w:top w:val="nil"/>
                    <w:left w:val="nil"/>
                    <w:bottom w:val="nil"/>
                    <w:right w:val="single" w:sz="8" w:space="0" w:color="auto"/>
                  </w:tcBorders>
                  <w:shd w:val="clear" w:color="auto" w:fill="auto"/>
                  <w:noWrap/>
                  <w:vAlign w:val="bottom"/>
                </w:tcPr>
                <w:p w14:paraId="51E6E5FA" w14:textId="77777777" w:rsidR="004D2793" w:rsidRDefault="005F6B2B">
                  <w:pPr>
                    <w:pStyle w:val="TAL"/>
                    <w:rPr>
                      <w:lang w:eastAsia="en-GB"/>
                    </w:rPr>
                  </w:pPr>
                  <w:r>
                    <w:rPr>
                      <w:lang w:eastAsia="en-GB"/>
                    </w:rPr>
                    <w:t>0010</w:t>
                  </w:r>
                </w:p>
              </w:tc>
              <w:tc>
                <w:tcPr>
                  <w:tcW w:w="960" w:type="dxa"/>
                  <w:tcBorders>
                    <w:top w:val="nil"/>
                    <w:left w:val="nil"/>
                    <w:bottom w:val="nil"/>
                    <w:right w:val="single" w:sz="8" w:space="0" w:color="auto"/>
                  </w:tcBorders>
                  <w:shd w:val="clear" w:color="auto" w:fill="auto"/>
                  <w:noWrap/>
                  <w:vAlign w:val="bottom"/>
                </w:tcPr>
                <w:p w14:paraId="22119525" w14:textId="77777777" w:rsidR="004D2793" w:rsidRDefault="005F6B2B">
                  <w:pPr>
                    <w:pStyle w:val="TAL"/>
                    <w:rPr>
                      <w:lang w:eastAsia="en-GB"/>
                    </w:rPr>
                  </w:pPr>
                  <w:r>
                    <w:rPr>
                      <w:lang w:eastAsia="en-GB"/>
                    </w:rPr>
                    <w:t>010</w:t>
                  </w:r>
                </w:p>
              </w:tc>
            </w:tr>
            <w:tr w:rsidR="004D2793" w14:paraId="42C229E9"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0BE7AB24" w14:textId="77777777" w:rsidR="004D2793" w:rsidRDefault="005F6B2B">
                  <w:pPr>
                    <w:pStyle w:val="TAL"/>
                    <w:rPr>
                      <w:lang w:eastAsia="en-GB"/>
                    </w:rPr>
                  </w:pPr>
                  <w:r>
                    <w:rPr>
                      <w:lang w:eastAsia="en-GB"/>
                    </w:rPr>
                    <w:t>3</w:t>
                  </w:r>
                </w:p>
              </w:tc>
              <w:tc>
                <w:tcPr>
                  <w:tcW w:w="960" w:type="dxa"/>
                  <w:tcBorders>
                    <w:top w:val="nil"/>
                    <w:left w:val="nil"/>
                    <w:bottom w:val="nil"/>
                    <w:right w:val="single" w:sz="8" w:space="0" w:color="auto"/>
                  </w:tcBorders>
                  <w:shd w:val="clear" w:color="auto" w:fill="auto"/>
                  <w:noWrap/>
                  <w:vAlign w:val="bottom"/>
                </w:tcPr>
                <w:p w14:paraId="519D409F" w14:textId="77777777" w:rsidR="004D2793" w:rsidRDefault="005F6B2B">
                  <w:pPr>
                    <w:pStyle w:val="TAL"/>
                    <w:rPr>
                      <w:lang w:eastAsia="en-GB"/>
                    </w:rPr>
                  </w:pPr>
                  <w:r>
                    <w:rPr>
                      <w:lang w:eastAsia="en-GB"/>
                    </w:rPr>
                    <w:t>00011</w:t>
                  </w:r>
                </w:p>
              </w:tc>
              <w:tc>
                <w:tcPr>
                  <w:tcW w:w="960" w:type="dxa"/>
                  <w:tcBorders>
                    <w:top w:val="nil"/>
                    <w:left w:val="nil"/>
                    <w:bottom w:val="nil"/>
                    <w:right w:val="single" w:sz="8" w:space="0" w:color="auto"/>
                  </w:tcBorders>
                  <w:shd w:val="clear" w:color="auto" w:fill="auto"/>
                  <w:noWrap/>
                  <w:vAlign w:val="bottom"/>
                </w:tcPr>
                <w:p w14:paraId="18C4E49D" w14:textId="77777777" w:rsidR="004D2793" w:rsidRDefault="005F6B2B">
                  <w:pPr>
                    <w:pStyle w:val="TAL"/>
                    <w:rPr>
                      <w:lang w:eastAsia="en-GB"/>
                    </w:rPr>
                  </w:pPr>
                  <w:r>
                    <w:rPr>
                      <w:lang w:eastAsia="en-GB"/>
                    </w:rPr>
                    <w:t>0011</w:t>
                  </w:r>
                </w:p>
              </w:tc>
              <w:tc>
                <w:tcPr>
                  <w:tcW w:w="960" w:type="dxa"/>
                  <w:tcBorders>
                    <w:top w:val="nil"/>
                    <w:left w:val="nil"/>
                    <w:bottom w:val="single" w:sz="8" w:space="0" w:color="auto"/>
                    <w:right w:val="single" w:sz="8" w:space="0" w:color="auto"/>
                  </w:tcBorders>
                  <w:shd w:val="clear" w:color="auto" w:fill="auto"/>
                  <w:noWrap/>
                  <w:vAlign w:val="bottom"/>
                </w:tcPr>
                <w:p w14:paraId="54830E23" w14:textId="77777777" w:rsidR="004D2793" w:rsidRDefault="005F6B2B">
                  <w:pPr>
                    <w:pStyle w:val="TAL"/>
                    <w:rPr>
                      <w:lang w:eastAsia="en-GB"/>
                    </w:rPr>
                  </w:pPr>
                  <w:r>
                    <w:rPr>
                      <w:lang w:eastAsia="en-GB"/>
                    </w:rPr>
                    <w:t>011</w:t>
                  </w:r>
                </w:p>
              </w:tc>
            </w:tr>
            <w:tr w:rsidR="004D2793" w14:paraId="6F112244"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DCE9747" w14:textId="77777777" w:rsidR="004D2793" w:rsidRDefault="005F6B2B">
                  <w:pPr>
                    <w:pStyle w:val="TAL"/>
                    <w:rPr>
                      <w:lang w:eastAsia="en-GB"/>
                    </w:rPr>
                  </w:pPr>
                  <w:r>
                    <w:rPr>
                      <w:lang w:eastAsia="en-GB"/>
                    </w:rPr>
                    <w:t>4</w:t>
                  </w:r>
                </w:p>
              </w:tc>
              <w:tc>
                <w:tcPr>
                  <w:tcW w:w="960" w:type="dxa"/>
                  <w:tcBorders>
                    <w:top w:val="nil"/>
                    <w:left w:val="nil"/>
                    <w:bottom w:val="nil"/>
                    <w:right w:val="single" w:sz="8" w:space="0" w:color="auto"/>
                  </w:tcBorders>
                  <w:shd w:val="clear" w:color="auto" w:fill="auto"/>
                  <w:noWrap/>
                  <w:vAlign w:val="bottom"/>
                </w:tcPr>
                <w:p w14:paraId="698E4B25" w14:textId="77777777" w:rsidR="004D2793" w:rsidRDefault="005F6B2B">
                  <w:pPr>
                    <w:pStyle w:val="TAL"/>
                    <w:rPr>
                      <w:lang w:eastAsia="en-GB"/>
                    </w:rPr>
                  </w:pPr>
                  <w:r>
                    <w:rPr>
                      <w:lang w:eastAsia="en-GB"/>
                    </w:rPr>
                    <w:t>00100</w:t>
                  </w:r>
                </w:p>
              </w:tc>
              <w:tc>
                <w:tcPr>
                  <w:tcW w:w="960" w:type="dxa"/>
                  <w:tcBorders>
                    <w:top w:val="nil"/>
                    <w:left w:val="nil"/>
                    <w:bottom w:val="nil"/>
                    <w:right w:val="single" w:sz="8" w:space="0" w:color="auto"/>
                  </w:tcBorders>
                  <w:shd w:val="clear" w:color="auto" w:fill="auto"/>
                  <w:noWrap/>
                  <w:vAlign w:val="bottom"/>
                </w:tcPr>
                <w:p w14:paraId="12E5A7CE" w14:textId="77777777" w:rsidR="004D2793" w:rsidRDefault="005F6B2B">
                  <w:pPr>
                    <w:pStyle w:val="TAL"/>
                    <w:rPr>
                      <w:lang w:eastAsia="en-GB"/>
                    </w:rPr>
                  </w:pPr>
                  <w:r>
                    <w:rPr>
                      <w:lang w:eastAsia="en-GB"/>
                    </w:rPr>
                    <w:t>0100</w:t>
                  </w:r>
                </w:p>
              </w:tc>
              <w:tc>
                <w:tcPr>
                  <w:tcW w:w="960" w:type="dxa"/>
                  <w:tcBorders>
                    <w:top w:val="nil"/>
                    <w:left w:val="nil"/>
                    <w:bottom w:val="nil"/>
                    <w:right w:val="nil"/>
                  </w:tcBorders>
                  <w:shd w:val="clear" w:color="auto" w:fill="auto"/>
                  <w:noWrap/>
                  <w:vAlign w:val="bottom"/>
                </w:tcPr>
                <w:p w14:paraId="0F6349C1" w14:textId="77777777" w:rsidR="004D2793" w:rsidRDefault="004D2793">
                  <w:pPr>
                    <w:pStyle w:val="TAL"/>
                    <w:rPr>
                      <w:lang w:eastAsia="en-GB"/>
                    </w:rPr>
                  </w:pPr>
                </w:p>
              </w:tc>
            </w:tr>
            <w:tr w:rsidR="004D2793" w14:paraId="29EC58CB"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7F5C6A88" w14:textId="77777777" w:rsidR="004D2793" w:rsidRDefault="005F6B2B">
                  <w:pPr>
                    <w:pStyle w:val="TAL"/>
                    <w:rPr>
                      <w:lang w:eastAsia="en-GB"/>
                    </w:rPr>
                  </w:pPr>
                  <w:r>
                    <w:rPr>
                      <w:lang w:eastAsia="en-GB"/>
                    </w:rPr>
                    <w:t>5</w:t>
                  </w:r>
                </w:p>
              </w:tc>
              <w:tc>
                <w:tcPr>
                  <w:tcW w:w="960" w:type="dxa"/>
                  <w:tcBorders>
                    <w:top w:val="nil"/>
                    <w:left w:val="nil"/>
                    <w:bottom w:val="nil"/>
                    <w:right w:val="single" w:sz="8" w:space="0" w:color="auto"/>
                  </w:tcBorders>
                  <w:shd w:val="clear" w:color="auto" w:fill="auto"/>
                  <w:noWrap/>
                  <w:vAlign w:val="bottom"/>
                </w:tcPr>
                <w:p w14:paraId="176FEFE6" w14:textId="77777777" w:rsidR="004D2793" w:rsidRDefault="005F6B2B">
                  <w:pPr>
                    <w:pStyle w:val="TAL"/>
                    <w:rPr>
                      <w:lang w:eastAsia="en-GB"/>
                    </w:rPr>
                  </w:pPr>
                  <w:r>
                    <w:rPr>
                      <w:lang w:eastAsia="en-GB"/>
                    </w:rPr>
                    <w:t>00101</w:t>
                  </w:r>
                </w:p>
              </w:tc>
              <w:tc>
                <w:tcPr>
                  <w:tcW w:w="960" w:type="dxa"/>
                  <w:tcBorders>
                    <w:top w:val="nil"/>
                    <w:left w:val="nil"/>
                    <w:bottom w:val="nil"/>
                    <w:right w:val="single" w:sz="8" w:space="0" w:color="auto"/>
                  </w:tcBorders>
                  <w:shd w:val="clear" w:color="auto" w:fill="auto"/>
                  <w:noWrap/>
                  <w:vAlign w:val="bottom"/>
                </w:tcPr>
                <w:p w14:paraId="3C531436" w14:textId="77777777" w:rsidR="004D2793" w:rsidRDefault="005F6B2B">
                  <w:pPr>
                    <w:pStyle w:val="TAL"/>
                    <w:rPr>
                      <w:lang w:eastAsia="en-GB"/>
                    </w:rPr>
                  </w:pPr>
                  <w:r>
                    <w:rPr>
                      <w:lang w:eastAsia="en-GB"/>
                    </w:rPr>
                    <w:t>0101</w:t>
                  </w:r>
                </w:p>
              </w:tc>
              <w:tc>
                <w:tcPr>
                  <w:tcW w:w="960" w:type="dxa"/>
                  <w:tcBorders>
                    <w:top w:val="nil"/>
                    <w:left w:val="nil"/>
                    <w:bottom w:val="nil"/>
                    <w:right w:val="nil"/>
                  </w:tcBorders>
                  <w:shd w:val="clear" w:color="auto" w:fill="auto"/>
                  <w:noWrap/>
                  <w:vAlign w:val="bottom"/>
                </w:tcPr>
                <w:p w14:paraId="5A3B244C" w14:textId="77777777" w:rsidR="004D2793" w:rsidRDefault="004D2793">
                  <w:pPr>
                    <w:pStyle w:val="TAL"/>
                    <w:rPr>
                      <w:lang w:eastAsia="en-GB"/>
                    </w:rPr>
                  </w:pPr>
                </w:p>
              </w:tc>
            </w:tr>
            <w:tr w:rsidR="004D2793" w14:paraId="6D8CB70F"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B172DC6" w14:textId="77777777" w:rsidR="004D2793" w:rsidRDefault="005F6B2B">
                  <w:pPr>
                    <w:pStyle w:val="TAL"/>
                    <w:rPr>
                      <w:lang w:eastAsia="en-GB"/>
                    </w:rPr>
                  </w:pPr>
                  <w:r>
                    <w:rPr>
                      <w:lang w:eastAsia="en-GB"/>
                    </w:rPr>
                    <w:t>6</w:t>
                  </w:r>
                </w:p>
              </w:tc>
              <w:tc>
                <w:tcPr>
                  <w:tcW w:w="960" w:type="dxa"/>
                  <w:tcBorders>
                    <w:top w:val="nil"/>
                    <w:left w:val="nil"/>
                    <w:bottom w:val="nil"/>
                    <w:right w:val="single" w:sz="8" w:space="0" w:color="auto"/>
                  </w:tcBorders>
                  <w:shd w:val="clear" w:color="auto" w:fill="auto"/>
                  <w:noWrap/>
                  <w:vAlign w:val="bottom"/>
                </w:tcPr>
                <w:p w14:paraId="7343F073" w14:textId="77777777" w:rsidR="004D2793" w:rsidRDefault="005F6B2B">
                  <w:pPr>
                    <w:pStyle w:val="TAL"/>
                    <w:rPr>
                      <w:lang w:eastAsia="en-GB"/>
                    </w:rPr>
                  </w:pPr>
                  <w:r>
                    <w:rPr>
                      <w:lang w:eastAsia="en-GB"/>
                    </w:rPr>
                    <w:t>00110</w:t>
                  </w:r>
                </w:p>
              </w:tc>
              <w:tc>
                <w:tcPr>
                  <w:tcW w:w="960" w:type="dxa"/>
                  <w:tcBorders>
                    <w:top w:val="nil"/>
                    <w:left w:val="nil"/>
                    <w:bottom w:val="nil"/>
                    <w:right w:val="single" w:sz="8" w:space="0" w:color="auto"/>
                  </w:tcBorders>
                  <w:shd w:val="clear" w:color="auto" w:fill="auto"/>
                  <w:noWrap/>
                  <w:vAlign w:val="bottom"/>
                </w:tcPr>
                <w:p w14:paraId="106C5ECC" w14:textId="77777777" w:rsidR="004D2793" w:rsidRDefault="005F6B2B">
                  <w:pPr>
                    <w:pStyle w:val="TAL"/>
                    <w:rPr>
                      <w:lang w:eastAsia="en-GB"/>
                    </w:rPr>
                  </w:pPr>
                  <w:r>
                    <w:rPr>
                      <w:lang w:eastAsia="en-GB"/>
                    </w:rPr>
                    <w:t>0110</w:t>
                  </w:r>
                </w:p>
              </w:tc>
              <w:tc>
                <w:tcPr>
                  <w:tcW w:w="960" w:type="dxa"/>
                  <w:tcBorders>
                    <w:top w:val="nil"/>
                    <w:left w:val="nil"/>
                    <w:bottom w:val="nil"/>
                    <w:right w:val="nil"/>
                  </w:tcBorders>
                  <w:shd w:val="clear" w:color="auto" w:fill="auto"/>
                  <w:noWrap/>
                  <w:vAlign w:val="bottom"/>
                </w:tcPr>
                <w:p w14:paraId="287D64B2" w14:textId="77777777" w:rsidR="004D2793" w:rsidRDefault="004D2793">
                  <w:pPr>
                    <w:pStyle w:val="TAL"/>
                    <w:rPr>
                      <w:lang w:eastAsia="en-GB"/>
                    </w:rPr>
                  </w:pPr>
                </w:p>
              </w:tc>
            </w:tr>
            <w:tr w:rsidR="004D2793" w14:paraId="3C41ABE3"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4A57B5B5" w14:textId="77777777" w:rsidR="004D2793" w:rsidRDefault="005F6B2B">
                  <w:pPr>
                    <w:pStyle w:val="TAL"/>
                    <w:rPr>
                      <w:lang w:eastAsia="en-GB"/>
                    </w:rPr>
                  </w:pPr>
                  <w:r>
                    <w:rPr>
                      <w:lang w:eastAsia="en-GB"/>
                    </w:rPr>
                    <w:t>7</w:t>
                  </w:r>
                </w:p>
              </w:tc>
              <w:tc>
                <w:tcPr>
                  <w:tcW w:w="960" w:type="dxa"/>
                  <w:tcBorders>
                    <w:top w:val="nil"/>
                    <w:left w:val="nil"/>
                    <w:bottom w:val="nil"/>
                    <w:right w:val="single" w:sz="8" w:space="0" w:color="auto"/>
                  </w:tcBorders>
                  <w:shd w:val="clear" w:color="auto" w:fill="auto"/>
                  <w:noWrap/>
                  <w:vAlign w:val="bottom"/>
                </w:tcPr>
                <w:p w14:paraId="21E2B2F4" w14:textId="77777777" w:rsidR="004D2793" w:rsidRDefault="005F6B2B">
                  <w:pPr>
                    <w:pStyle w:val="TAL"/>
                    <w:rPr>
                      <w:lang w:eastAsia="en-GB"/>
                    </w:rPr>
                  </w:pPr>
                  <w:r>
                    <w:rPr>
                      <w:lang w:eastAsia="en-GB"/>
                    </w:rPr>
                    <w:t>00111</w:t>
                  </w:r>
                </w:p>
              </w:tc>
              <w:tc>
                <w:tcPr>
                  <w:tcW w:w="960" w:type="dxa"/>
                  <w:tcBorders>
                    <w:top w:val="nil"/>
                    <w:left w:val="nil"/>
                    <w:bottom w:val="single" w:sz="8" w:space="0" w:color="auto"/>
                    <w:right w:val="single" w:sz="8" w:space="0" w:color="auto"/>
                  </w:tcBorders>
                  <w:shd w:val="clear" w:color="auto" w:fill="auto"/>
                  <w:noWrap/>
                  <w:vAlign w:val="bottom"/>
                </w:tcPr>
                <w:p w14:paraId="10F7F816" w14:textId="77777777" w:rsidR="004D2793" w:rsidRDefault="005F6B2B">
                  <w:pPr>
                    <w:pStyle w:val="TAL"/>
                    <w:rPr>
                      <w:lang w:eastAsia="en-GB"/>
                    </w:rPr>
                  </w:pPr>
                  <w:r>
                    <w:rPr>
                      <w:lang w:eastAsia="en-GB"/>
                    </w:rPr>
                    <w:t>0111</w:t>
                  </w:r>
                </w:p>
              </w:tc>
              <w:tc>
                <w:tcPr>
                  <w:tcW w:w="960" w:type="dxa"/>
                  <w:tcBorders>
                    <w:top w:val="nil"/>
                    <w:left w:val="nil"/>
                    <w:bottom w:val="nil"/>
                    <w:right w:val="nil"/>
                  </w:tcBorders>
                  <w:shd w:val="clear" w:color="auto" w:fill="auto"/>
                  <w:noWrap/>
                  <w:vAlign w:val="bottom"/>
                </w:tcPr>
                <w:p w14:paraId="13F5155F" w14:textId="77777777" w:rsidR="004D2793" w:rsidRDefault="004D2793">
                  <w:pPr>
                    <w:pStyle w:val="TAL"/>
                    <w:rPr>
                      <w:lang w:eastAsia="en-GB"/>
                    </w:rPr>
                  </w:pPr>
                </w:p>
              </w:tc>
            </w:tr>
            <w:tr w:rsidR="004D2793" w14:paraId="1CE6CEA4"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E6BFD28" w14:textId="77777777" w:rsidR="004D2793" w:rsidRDefault="005F6B2B">
                  <w:pPr>
                    <w:pStyle w:val="TAL"/>
                    <w:rPr>
                      <w:lang w:eastAsia="en-GB"/>
                    </w:rPr>
                  </w:pPr>
                  <w:r>
                    <w:rPr>
                      <w:lang w:eastAsia="en-GB"/>
                    </w:rPr>
                    <w:t>8</w:t>
                  </w:r>
                </w:p>
              </w:tc>
              <w:tc>
                <w:tcPr>
                  <w:tcW w:w="960" w:type="dxa"/>
                  <w:tcBorders>
                    <w:top w:val="nil"/>
                    <w:left w:val="nil"/>
                    <w:bottom w:val="nil"/>
                    <w:right w:val="single" w:sz="8" w:space="0" w:color="auto"/>
                  </w:tcBorders>
                  <w:shd w:val="clear" w:color="auto" w:fill="auto"/>
                  <w:noWrap/>
                  <w:vAlign w:val="bottom"/>
                </w:tcPr>
                <w:p w14:paraId="4FDBAB44" w14:textId="77777777" w:rsidR="004D2793" w:rsidRDefault="005F6B2B">
                  <w:pPr>
                    <w:pStyle w:val="TAL"/>
                    <w:rPr>
                      <w:lang w:eastAsia="en-GB"/>
                    </w:rPr>
                  </w:pPr>
                  <w:r>
                    <w:rPr>
                      <w:lang w:eastAsia="en-GB"/>
                    </w:rPr>
                    <w:t>01000</w:t>
                  </w:r>
                </w:p>
              </w:tc>
              <w:tc>
                <w:tcPr>
                  <w:tcW w:w="960" w:type="dxa"/>
                  <w:tcBorders>
                    <w:top w:val="nil"/>
                    <w:left w:val="nil"/>
                    <w:bottom w:val="nil"/>
                    <w:right w:val="nil"/>
                  </w:tcBorders>
                  <w:shd w:val="clear" w:color="auto" w:fill="auto"/>
                  <w:noWrap/>
                  <w:vAlign w:val="bottom"/>
                </w:tcPr>
                <w:p w14:paraId="39463156"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54DF7DB8" w14:textId="77777777" w:rsidR="004D2793" w:rsidRDefault="004D2793">
                  <w:pPr>
                    <w:pStyle w:val="TAL"/>
                    <w:rPr>
                      <w:lang w:eastAsia="en-GB"/>
                    </w:rPr>
                  </w:pPr>
                </w:p>
              </w:tc>
            </w:tr>
            <w:tr w:rsidR="004D2793" w14:paraId="3A61BAD0"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D923867" w14:textId="77777777" w:rsidR="004D2793" w:rsidRDefault="005F6B2B">
                  <w:pPr>
                    <w:pStyle w:val="TAL"/>
                    <w:rPr>
                      <w:lang w:eastAsia="en-GB"/>
                    </w:rPr>
                  </w:pPr>
                  <w:r>
                    <w:rPr>
                      <w:lang w:eastAsia="en-GB"/>
                    </w:rPr>
                    <w:t>9</w:t>
                  </w:r>
                </w:p>
              </w:tc>
              <w:tc>
                <w:tcPr>
                  <w:tcW w:w="960" w:type="dxa"/>
                  <w:tcBorders>
                    <w:top w:val="nil"/>
                    <w:left w:val="nil"/>
                    <w:bottom w:val="nil"/>
                    <w:right w:val="single" w:sz="8" w:space="0" w:color="auto"/>
                  </w:tcBorders>
                  <w:shd w:val="clear" w:color="auto" w:fill="auto"/>
                  <w:noWrap/>
                  <w:vAlign w:val="bottom"/>
                </w:tcPr>
                <w:p w14:paraId="4D8AA48E" w14:textId="77777777" w:rsidR="004D2793" w:rsidRDefault="005F6B2B">
                  <w:pPr>
                    <w:pStyle w:val="TAL"/>
                    <w:rPr>
                      <w:lang w:eastAsia="en-GB"/>
                    </w:rPr>
                  </w:pPr>
                  <w:r>
                    <w:rPr>
                      <w:lang w:eastAsia="en-GB"/>
                    </w:rPr>
                    <w:t>01001</w:t>
                  </w:r>
                </w:p>
              </w:tc>
              <w:tc>
                <w:tcPr>
                  <w:tcW w:w="960" w:type="dxa"/>
                  <w:tcBorders>
                    <w:top w:val="nil"/>
                    <w:left w:val="nil"/>
                    <w:bottom w:val="nil"/>
                    <w:right w:val="nil"/>
                  </w:tcBorders>
                  <w:shd w:val="clear" w:color="auto" w:fill="auto"/>
                  <w:noWrap/>
                  <w:vAlign w:val="bottom"/>
                </w:tcPr>
                <w:p w14:paraId="5AD7ACF5"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1F1316E3" w14:textId="77777777" w:rsidR="004D2793" w:rsidRDefault="004D2793">
                  <w:pPr>
                    <w:pStyle w:val="TAL"/>
                    <w:rPr>
                      <w:lang w:eastAsia="en-GB"/>
                    </w:rPr>
                  </w:pPr>
                </w:p>
              </w:tc>
            </w:tr>
            <w:tr w:rsidR="004D2793" w14:paraId="68335E09"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24887D1" w14:textId="77777777" w:rsidR="004D2793" w:rsidRDefault="005F6B2B">
                  <w:pPr>
                    <w:pStyle w:val="TAL"/>
                    <w:rPr>
                      <w:lang w:eastAsia="en-GB"/>
                    </w:rPr>
                  </w:pPr>
                  <w:r>
                    <w:rPr>
                      <w:lang w:eastAsia="en-GB"/>
                    </w:rPr>
                    <w:t>10</w:t>
                  </w:r>
                </w:p>
              </w:tc>
              <w:tc>
                <w:tcPr>
                  <w:tcW w:w="960" w:type="dxa"/>
                  <w:tcBorders>
                    <w:top w:val="nil"/>
                    <w:left w:val="nil"/>
                    <w:bottom w:val="nil"/>
                    <w:right w:val="single" w:sz="8" w:space="0" w:color="auto"/>
                  </w:tcBorders>
                  <w:shd w:val="clear" w:color="auto" w:fill="auto"/>
                  <w:noWrap/>
                  <w:vAlign w:val="bottom"/>
                </w:tcPr>
                <w:p w14:paraId="438F36FD" w14:textId="77777777" w:rsidR="004D2793" w:rsidRDefault="005F6B2B">
                  <w:pPr>
                    <w:pStyle w:val="TAL"/>
                    <w:rPr>
                      <w:lang w:eastAsia="en-GB"/>
                    </w:rPr>
                  </w:pPr>
                  <w:r>
                    <w:rPr>
                      <w:lang w:eastAsia="en-GB"/>
                    </w:rPr>
                    <w:t>01010</w:t>
                  </w:r>
                </w:p>
              </w:tc>
              <w:tc>
                <w:tcPr>
                  <w:tcW w:w="960" w:type="dxa"/>
                  <w:tcBorders>
                    <w:top w:val="nil"/>
                    <w:left w:val="nil"/>
                    <w:bottom w:val="nil"/>
                    <w:right w:val="nil"/>
                  </w:tcBorders>
                  <w:shd w:val="clear" w:color="auto" w:fill="auto"/>
                  <w:noWrap/>
                  <w:vAlign w:val="bottom"/>
                </w:tcPr>
                <w:p w14:paraId="683D6E7C"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17C47E70" w14:textId="77777777" w:rsidR="004D2793" w:rsidRDefault="004D2793">
                  <w:pPr>
                    <w:pStyle w:val="TAL"/>
                    <w:rPr>
                      <w:lang w:eastAsia="en-GB"/>
                    </w:rPr>
                  </w:pPr>
                </w:p>
              </w:tc>
            </w:tr>
            <w:tr w:rsidR="004D2793" w14:paraId="508C471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15AB66D3" w14:textId="77777777" w:rsidR="004D2793" w:rsidRDefault="005F6B2B">
                  <w:pPr>
                    <w:pStyle w:val="TAL"/>
                    <w:rPr>
                      <w:lang w:eastAsia="en-GB"/>
                    </w:rPr>
                  </w:pPr>
                  <w:r>
                    <w:rPr>
                      <w:lang w:eastAsia="en-GB"/>
                    </w:rPr>
                    <w:t>11</w:t>
                  </w:r>
                </w:p>
              </w:tc>
              <w:tc>
                <w:tcPr>
                  <w:tcW w:w="960" w:type="dxa"/>
                  <w:tcBorders>
                    <w:top w:val="nil"/>
                    <w:left w:val="nil"/>
                    <w:bottom w:val="nil"/>
                    <w:right w:val="single" w:sz="8" w:space="0" w:color="auto"/>
                  </w:tcBorders>
                  <w:shd w:val="clear" w:color="auto" w:fill="auto"/>
                  <w:noWrap/>
                  <w:vAlign w:val="bottom"/>
                </w:tcPr>
                <w:p w14:paraId="6B94612D" w14:textId="77777777" w:rsidR="004D2793" w:rsidRDefault="005F6B2B">
                  <w:pPr>
                    <w:pStyle w:val="TAL"/>
                    <w:rPr>
                      <w:lang w:eastAsia="en-GB"/>
                    </w:rPr>
                  </w:pPr>
                  <w:r>
                    <w:rPr>
                      <w:lang w:eastAsia="en-GB"/>
                    </w:rPr>
                    <w:t>01011</w:t>
                  </w:r>
                </w:p>
              </w:tc>
              <w:tc>
                <w:tcPr>
                  <w:tcW w:w="960" w:type="dxa"/>
                  <w:tcBorders>
                    <w:top w:val="nil"/>
                    <w:left w:val="nil"/>
                    <w:bottom w:val="nil"/>
                    <w:right w:val="nil"/>
                  </w:tcBorders>
                  <w:shd w:val="clear" w:color="auto" w:fill="auto"/>
                  <w:noWrap/>
                  <w:vAlign w:val="bottom"/>
                </w:tcPr>
                <w:p w14:paraId="3660E1DA"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3DC52E41" w14:textId="77777777" w:rsidR="004D2793" w:rsidRDefault="004D2793">
                  <w:pPr>
                    <w:pStyle w:val="TAL"/>
                    <w:rPr>
                      <w:lang w:eastAsia="en-GB"/>
                    </w:rPr>
                  </w:pPr>
                </w:p>
              </w:tc>
            </w:tr>
            <w:tr w:rsidR="004D2793" w14:paraId="0704A25A"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08FD7CE" w14:textId="77777777" w:rsidR="004D2793" w:rsidRDefault="005F6B2B">
                  <w:pPr>
                    <w:pStyle w:val="TAL"/>
                    <w:rPr>
                      <w:lang w:eastAsia="en-GB"/>
                    </w:rPr>
                  </w:pPr>
                  <w:r>
                    <w:rPr>
                      <w:lang w:eastAsia="en-GB"/>
                    </w:rPr>
                    <w:t>12</w:t>
                  </w:r>
                </w:p>
              </w:tc>
              <w:tc>
                <w:tcPr>
                  <w:tcW w:w="960" w:type="dxa"/>
                  <w:tcBorders>
                    <w:top w:val="nil"/>
                    <w:left w:val="nil"/>
                    <w:bottom w:val="nil"/>
                    <w:right w:val="single" w:sz="8" w:space="0" w:color="auto"/>
                  </w:tcBorders>
                  <w:shd w:val="clear" w:color="auto" w:fill="auto"/>
                  <w:noWrap/>
                  <w:vAlign w:val="bottom"/>
                </w:tcPr>
                <w:p w14:paraId="1956D840" w14:textId="77777777" w:rsidR="004D2793" w:rsidRDefault="005F6B2B">
                  <w:pPr>
                    <w:pStyle w:val="TAL"/>
                    <w:rPr>
                      <w:lang w:eastAsia="en-GB"/>
                    </w:rPr>
                  </w:pPr>
                  <w:r>
                    <w:rPr>
                      <w:lang w:eastAsia="en-GB"/>
                    </w:rPr>
                    <w:t>01100</w:t>
                  </w:r>
                </w:p>
              </w:tc>
              <w:tc>
                <w:tcPr>
                  <w:tcW w:w="960" w:type="dxa"/>
                  <w:tcBorders>
                    <w:top w:val="nil"/>
                    <w:left w:val="nil"/>
                    <w:bottom w:val="nil"/>
                    <w:right w:val="nil"/>
                  </w:tcBorders>
                  <w:shd w:val="clear" w:color="auto" w:fill="auto"/>
                  <w:noWrap/>
                  <w:vAlign w:val="bottom"/>
                </w:tcPr>
                <w:p w14:paraId="33B2BDA2"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6B21B409" w14:textId="77777777" w:rsidR="004D2793" w:rsidRDefault="004D2793">
                  <w:pPr>
                    <w:pStyle w:val="TAL"/>
                    <w:rPr>
                      <w:lang w:eastAsia="en-GB"/>
                    </w:rPr>
                  </w:pPr>
                </w:p>
              </w:tc>
            </w:tr>
            <w:tr w:rsidR="004D2793" w14:paraId="7F287542"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7D50B85" w14:textId="77777777" w:rsidR="004D2793" w:rsidRDefault="005F6B2B">
                  <w:pPr>
                    <w:pStyle w:val="TAL"/>
                    <w:rPr>
                      <w:lang w:eastAsia="en-GB"/>
                    </w:rPr>
                  </w:pPr>
                  <w:r>
                    <w:rPr>
                      <w:lang w:eastAsia="en-GB"/>
                    </w:rPr>
                    <w:t>13</w:t>
                  </w:r>
                </w:p>
              </w:tc>
              <w:tc>
                <w:tcPr>
                  <w:tcW w:w="960" w:type="dxa"/>
                  <w:tcBorders>
                    <w:top w:val="nil"/>
                    <w:left w:val="nil"/>
                    <w:bottom w:val="nil"/>
                    <w:right w:val="single" w:sz="8" w:space="0" w:color="auto"/>
                  </w:tcBorders>
                  <w:shd w:val="clear" w:color="auto" w:fill="auto"/>
                  <w:noWrap/>
                  <w:vAlign w:val="bottom"/>
                </w:tcPr>
                <w:p w14:paraId="2327C955" w14:textId="77777777" w:rsidR="004D2793" w:rsidRDefault="005F6B2B">
                  <w:pPr>
                    <w:pStyle w:val="TAL"/>
                    <w:rPr>
                      <w:lang w:eastAsia="en-GB"/>
                    </w:rPr>
                  </w:pPr>
                  <w:r>
                    <w:rPr>
                      <w:lang w:eastAsia="en-GB"/>
                    </w:rPr>
                    <w:t>01101</w:t>
                  </w:r>
                </w:p>
              </w:tc>
              <w:tc>
                <w:tcPr>
                  <w:tcW w:w="960" w:type="dxa"/>
                  <w:tcBorders>
                    <w:top w:val="nil"/>
                    <w:left w:val="nil"/>
                    <w:bottom w:val="nil"/>
                    <w:right w:val="nil"/>
                  </w:tcBorders>
                  <w:shd w:val="clear" w:color="auto" w:fill="auto"/>
                  <w:noWrap/>
                  <w:vAlign w:val="bottom"/>
                </w:tcPr>
                <w:p w14:paraId="48637774"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2AEA721C" w14:textId="77777777" w:rsidR="004D2793" w:rsidRDefault="004D2793">
                  <w:pPr>
                    <w:pStyle w:val="TAL"/>
                    <w:rPr>
                      <w:lang w:eastAsia="en-GB"/>
                    </w:rPr>
                  </w:pPr>
                </w:p>
              </w:tc>
            </w:tr>
            <w:tr w:rsidR="004D2793" w14:paraId="7186CCB7"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4E27640E" w14:textId="77777777" w:rsidR="004D2793" w:rsidRDefault="005F6B2B">
                  <w:pPr>
                    <w:pStyle w:val="TAL"/>
                    <w:rPr>
                      <w:lang w:eastAsia="en-GB"/>
                    </w:rPr>
                  </w:pPr>
                  <w:r>
                    <w:rPr>
                      <w:lang w:eastAsia="en-GB"/>
                    </w:rPr>
                    <w:t>14</w:t>
                  </w:r>
                </w:p>
              </w:tc>
              <w:tc>
                <w:tcPr>
                  <w:tcW w:w="960" w:type="dxa"/>
                  <w:tcBorders>
                    <w:top w:val="nil"/>
                    <w:left w:val="nil"/>
                    <w:bottom w:val="nil"/>
                    <w:right w:val="single" w:sz="8" w:space="0" w:color="auto"/>
                  </w:tcBorders>
                  <w:shd w:val="clear" w:color="auto" w:fill="auto"/>
                  <w:noWrap/>
                  <w:vAlign w:val="bottom"/>
                </w:tcPr>
                <w:p w14:paraId="58364952" w14:textId="77777777" w:rsidR="004D2793" w:rsidRDefault="005F6B2B">
                  <w:pPr>
                    <w:pStyle w:val="TAL"/>
                    <w:rPr>
                      <w:lang w:eastAsia="en-GB"/>
                    </w:rPr>
                  </w:pPr>
                  <w:r>
                    <w:rPr>
                      <w:lang w:eastAsia="en-GB"/>
                    </w:rPr>
                    <w:t>01110</w:t>
                  </w:r>
                </w:p>
              </w:tc>
              <w:tc>
                <w:tcPr>
                  <w:tcW w:w="960" w:type="dxa"/>
                  <w:tcBorders>
                    <w:top w:val="nil"/>
                    <w:left w:val="nil"/>
                    <w:bottom w:val="nil"/>
                    <w:right w:val="nil"/>
                  </w:tcBorders>
                  <w:shd w:val="clear" w:color="auto" w:fill="auto"/>
                  <w:noWrap/>
                  <w:vAlign w:val="bottom"/>
                </w:tcPr>
                <w:p w14:paraId="35A7BFA2"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7F6F7274" w14:textId="77777777" w:rsidR="004D2793" w:rsidRDefault="004D2793">
                  <w:pPr>
                    <w:pStyle w:val="TAL"/>
                    <w:rPr>
                      <w:lang w:eastAsia="en-GB"/>
                    </w:rPr>
                  </w:pPr>
                </w:p>
              </w:tc>
            </w:tr>
            <w:tr w:rsidR="004D2793" w14:paraId="1E536149"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5B687CFE" w14:textId="77777777" w:rsidR="004D2793" w:rsidRDefault="005F6B2B">
                  <w:pPr>
                    <w:pStyle w:val="TAL"/>
                    <w:rPr>
                      <w:lang w:eastAsia="en-GB"/>
                    </w:rPr>
                  </w:pPr>
                  <w:r>
                    <w:rPr>
                      <w:lang w:eastAsia="en-GB"/>
                    </w:rPr>
                    <w:t>15</w:t>
                  </w:r>
                </w:p>
              </w:tc>
              <w:tc>
                <w:tcPr>
                  <w:tcW w:w="960" w:type="dxa"/>
                  <w:tcBorders>
                    <w:top w:val="nil"/>
                    <w:left w:val="nil"/>
                    <w:bottom w:val="single" w:sz="8" w:space="0" w:color="auto"/>
                    <w:right w:val="single" w:sz="8" w:space="0" w:color="auto"/>
                  </w:tcBorders>
                  <w:shd w:val="clear" w:color="auto" w:fill="auto"/>
                  <w:noWrap/>
                  <w:vAlign w:val="bottom"/>
                </w:tcPr>
                <w:p w14:paraId="5290077F" w14:textId="77777777" w:rsidR="004D2793" w:rsidRDefault="005F6B2B">
                  <w:pPr>
                    <w:pStyle w:val="TAL"/>
                    <w:rPr>
                      <w:lang w:eastAsia="en-GB"/>
                    </w:rPr>
                  </w:pPr>
                  <w:r>
                    <w:rPr>
                      <w:lang w:eastAsia="en-GB"/>
                    </w:rPr>
                    <w:t>01111</w:t>
                  </w:r>
                </w:p>
              </w:tc>
              <w:tc>
                <w:tcPr>
                  <w:tcW w:w="960" w:type="dxa"/>
                  <w:tcBorders>
                    <w:top w:val="nil"/>
                    <w:left w:val="nil"/>
                    <w:bottom w:val="nil"/>
                    <w:right w:val="nil"/>
                  </w:tcBorders>
                  <w:shd w:val="clear" w:color="auto" w:fill="auto"/>
                  <w:noWrap/>
                  <w:vAlign w:val="bottom"/>
                </w:tcPr>
                <w:p w14:paraId="7A7C6A33" w14:textId="77777777" w:rsidR="004D2793" w:rsidRDefault="004D2793">
                  <w:pPr>
                    <w:pStyle w:val="TAL"/>
                    <w:rPr>
                      <w:lang w:eastAsia="en-GB"/>
                    </w:rPr>
                  </w:pPr>
                </w:p>
              </w:tc>
              <w:tc>
                <w:tcPr>
                  <w:tcW w:w="960" w:type="dxa"/>
                  <w:tcBorders>
                    <w:top w:val="nil"/>
                    <w:left w:val="nil"/>
                    <w:bottom w:val="nil"/>
                    <w:right w:val="nil"/>
                  </w:tcBorders>
                  <w:shd w:val="clear" w:color="auto" w:fill="auto"/>
                  <w:noWrap/>
                  <w:vAlign w:val="bottom"/>
                </w:tcPr>
                <w:p w14:paraId="12032948" w14:textId="77777777" w:rsidR="004D2793" w:rsidRDefault="004D2793">
                  <w:pPr>
                    <w:pStyle w:val="TAL"/>
                    <w:rPr>
                      <w:lang w:eastAsia="en-GB"/>
                    </w:rPr>
                  </w:pPr>
                </w:p>
              </w:tc>
            </w:tr>
          </w:tbl>
          <w:p w14:paraId="7FC7F4D9" w14:textId="77777777" w:rsidR="004D2793" w:rsidRDefault="004D2793">
            <w:pPr>
              <w:pStyle w:val="PL"/>
              <w:rPr>
                <w:snapToGrid w:val="0"/>
              </w:rPr>
            </w:pPr>
          </w:p>
        </w:tc>
      </w:tr>
      <w:bookmarkEnd w:id="202"/>
    </w:tbl>
    <w:p w14:paraId="3B051531" w14:textId="77777777" w:rsidR="004D2793" w:rsidRDefault="004D2793">
      <w:pPr>
        <w:pStyle w:val="ListParagraph"/>
        <w:tabs>
          <w:tab w:val="left" w:pos="360"/>
        </w:tabs>
        <w:ind w:left="360"/>
        <w:jc w:val="both"/>
        <w:rPr>
          <w:rFonts w:ascii="Arial" w:hAnsi="Arial" w:cs="Arial"/>
          <w:lang w:val="en-GB"/>
        </w:rPr>
      </w:pPr>
    </w:p>
    <w:p w14:paraId="4D0ABE2F" w14:textId="77777777" w:rsidR="004D2793" w:rsidRDefault="005F6B2B">
      <w:pPr>
        <w:jc w:val="both"/>
        <w:rPr>
          <w:b/>
          <w:bCs/>
          <w:color w:val="FF0000"/>
        </w:rPr>
      </w:pPr>
      <w:r>
        <w:rPr>
          <w:b/>
          <w:bCs/>
          <w:color w:val="FF0000"/>
        </w:rPr>
        <w:t>Phase 2 review</w:t>
      </w:r>
    </w:p>
    <w:tbl>
      <w:tblPr>
        <w:tblStyle w:val="TableGrid"/>
        <w:tblW w:w="7783" w:type="dxa"/>
        <w:tblLayout w:type="fixed"/>
        <w:tblLook w:val="04A0" w:firstRow="1" w:lastRow="0" w:firstColumn="1" w:lastColumn="0" w:noHBand="0" w:noVBand="1"/>
      </w:tblPr>
      <w:tblGrid>
        <w:gridCol w:w="1433"/>
        <w:gridCol w:w="6350"/>
      </w:tblGrid>
      <w:tr w:rsidR="004D2793" w14:paraId="14BDF173" w14:textId="77777777">
        <w:tc>
          <w:tcPr>
            <w:tcW w:w="1433" w:type="dxa"/>
            <w:shd w:val="clear" w:color="auto" w:fill="D9D9D9" w:themeFill="background1" w:themeFillShade="D9"/>
          </w:tcPr>
          <w:p w14:paraId="302EF28F"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6350" w:type="dxa"/>
            <w:shd w:val="clear" w:color="auto" w:fill="D9D9D9" w:themeFill="background1" w:themeFillShade="D9"/>
          </w:tcPr>
          <w:p w14:paraId="141C177E" w14:textId="77777777" w:rsidR="004D2793" w:rsidRDefault="005F6B2B">
            <w:pPr>
              <w:spacing w:after="0"/>
              <w:jc w:val="center"/>
              <w:rPr>
                <w:rFonts w:ascii="Arial" w:hAnsi="Arial" w:cs="Arial"/>
                <w:b/>
                <w:bCs/>
                <w:lang w:val="en-GB"/>
              </w:rPr>
            </w:pPr>
            <w:r>
              <w:rPr>
                <w:rFonts w:ascii="Arial" w:hAnsi="Arial" w:cs="Arial"/>
                <w:b/>
                <w:bCs/>
                <w:lang w:val="en-GB"/>
              </w:rPr>
              <w:t>Company’s comments, if any on the reply LS content</w:t>
            </w:r>
          </w:p>
        </w:tc>
      </w:tr>
      <w:tr w:rsidR="004D2793" w14:paraId="5B19F018" w14:textId="77777777">
        <w:tc>
          <w:tcPr>
            <w:tcW w:w="1433" w:type="dxa"/>
          </w:tcPr>
          <w:p w14:paraId="55E496DA" w14:textId="77777777" w:rsidR="004D2793" w:rsidRDefault="005F6B2B">
            <w:pPr>
              <w:spacing w:after="0"/>
              <w:jc w:val="both"/>
              <w:rPr>
                <w:lang w:val="en-GB" w:eastAsia="zh-CN"/>
              </w:rPr>
            </w:pPr>
            <w:ins w:id="203" w:author="Qualcomm - Peng Cheng" w:date="2020-05-29T16:38:00Z">
              <w:r>
                <w:rPr>
                  <w:lang w:val="en-GB" w:eastAsia="zh-CN"/>
                </w:rPr>
                <w:t>Qualcomm</w:t>
              </w:r>
            </w:ins>
            <w:ins w:id="204" w:author="Qualcomm (Masato)" w:date="2020-05-29T16:43:00Z">
              <w:r>
                <w:rPr>
                  <w:lang w:val="en-GB" w:eastAsia="zh-CN"/>
                </w:rPr>
                <w:t xml:space="preserve"> Incorporated</w:t>
              </w:r>
            </w:ins>
          </w:p>
        </w:tc>
        <w:tc>
          <w:tcPr>
            <w:tcW w:w="6350" w:type="dxa"/>
          </w:tcPr>
          <w:p w14:paraId="3D7C0D60" w14:textId="77777777" w:rsidR="004D2793" w:rsidRDefault="005F6B2B">
            <w:pPr>
              <w:spacing w:after="0"/>
              <w:jc w:val="both"/>
              <w:rPr>
                <w:lang w:val="en-GB" w:eastAsia="zh-CN"/>
              </w:rPr>
            </w:pPr>
            <w:ins w:id="205" w:author="Qualcomm - Peng Cheng" w:date="2020-05-29T16:38:00Z">
              <w:r>
                <w:rPr>
                  <w:lang w:val="en-GB" w:eastAsia="zh-CN"/>
                </w:rPr>
                <w:t>We are fine with the LS, and support to send to RAN1 and RAN4</w:t>
              </w:r>
            </w:ins>
          </w:p>
        </w:tc>
      </w:tr>
      <w:tr w:rsidR="004D2793" w14:paraId="081F80F8" w14:textId="77777777">
        <w:tc>
          <w:tcPr>
            <w:tcW w:w="1433" w:type="dxa"/>
          </w:tcPr>
          <w:p w14:paraId="0D1CA8DB" w14:textId="77777777" w:rsidR="004D2793" w:rsidRDefault="005F6B2B">
            <w:pPr>
              <w:spacing w:after="0"/>
              <w:jc w:val="both"/>
              <w:rPr>
                <w:lang w:val="en-GB" w:eastAsia="zh-CN"/>
              </w:rPr>
            </w:pPr>
            <w:ins w:id="206" w:author="Ericsson" w:date="2020-05-29T11:08:00Z">
              <w:r>
                <w:rPr>
                  <w:lang w:val="en-GB" w:eastAsia="zh-CN"/>
                </w:rPr>
                <w:t>Ericsson</w:t>
              </w:r>
            </w:ins>
          </w:p>
        </w:tc>
        <w:tc>
          <w:tcPr>
            <w:tcW w:w="6350" w:type="dxa"/>
          </w:tcPr>
          <w:p w14:paraId="1F868EC3" w14:textId="77777777" w:rsidR="004D2793" w:rsidRDefault="005F6B2B">
            <w:pPr>
              <w:spacing w:after="0"/>
              <w:jc w:val="both"/>
              <w:rPr>
                <w:lang w:val="en-GB" w:eastAsia="zh-CN"/>
              </w:rPr>
            </w:pPr>
            <w:ins w:id="207" w:author="Ericsson" w:date="2020-05-29T11:08:00Z">
              <w:r>
                <w:rPr>
                  <w:lang w:val="en-GB" w:eastAsia="zh-CN"/>
                </w:rPr>
                <w:t xml:space="preserve">If we adopt a signalling for such NR-DC case, we think we should further discuss which signalling to adopt. If we are willing to define constraints to the LTE-DC approach to make it feasible, we could as well adopt a simpler approach from the beginning. </w:t>
              </w:r>
            </w:ins>
          </w:p>
        </w:tc>
      </w:tr>
      <w:tr w:rsidR="00390E51" w14:paraId="15FF6B89" w14:textId="77777777">
        <w:tc>
          <w:tcPr>
            <w:tcW w:w="1433" w:type="dxa"/>
          </w:tcPr>
          <w:p w14:paraId="3BA3716D" w14:textId="64D1F904" w:rsidR="00390E51" w:rsidRDefault="00390E51" w:rsidP="00390E51">
            <w:pPr>
              <w:spacing w:after="0"/>
              <w:jc w:val="both"/>
              <w:rPr>
                <w:lang w:val="en-GB" w:eastAsia="zh-CN"/>
              </w:rPr>
            </w:pPr>
            <w:ins w:id="208" w:author="Huawei" w:date="2020-05-30T21:43:00Z">
              <w:r w:rsidRPr="00593A50">
                <w:rPr>
                  <w:lang w:val="en-GB" w:eastAsia="zh-CN"/>
                </w:rPr>
                <w:lastRenderedPageBreak/>
                <w:t xml:space="preserve">Huawei, </w:t>
              </w:r>
              <w:proofErr w:type="spellStart"/>
              <w:r w:rsidRPr="00593A50">
                <w:rPr>
                  <w:lang w:val="en-GB" w:eastAsia="zh-CN"/>
                </w:rPr>
                <w:t>HiSilicon</w:t>
              </w:r>
            </w:ins>
            <w:proofErr w:type="spellEnd"/>
          </w:p>
        </w:tc>
        <w:tc>
          <w:tcPr>
            <w:tcW w:w="6350" w:type="dxa"/>
          </w:tcPr>
          <w:p w14:paraId="08433971" w14:textId="664AF208" w:rsidR="00390E51" w:rsidRDefault="00390E51" w:rsidP="00390E51">
            <w:pPr>
              <w:spacing w:after="0"/>
              <w:jc w:val="both"/>
              <w:rPr>
                <w:lang w:val="en-GB" w:eastAsia="zh-CN"/>
              </w:rPr>
            </w:pPr>
            <w:ins w:id="209" w:author="Huawei" w:date="2020-05-30T21:43:00Z">
              <w:r>
                <w:rPr>
                  <w:lang w:val="en-GB" w:eastAsia="zh-CN"/>
                </w:rPr>
                <w:t xml:space="preserve">As we agree to send LS to </w:t>
              </w:r>
              <w:r w:rsidRPr="0050545B">
                <w:rPr>
                  <w:lang w:val="en-GB" w:eastAsia="zh-CN"/>
                </w:rPr>
                <w:t>RAN1/RAN4</w:t>
              </w:r>
              <w:r>
                <w:rPr>
                  <w:lang w:val="en-GB" w:eastAsia="zh-CN"/>
                </w:rPr>
                <w:t>, we’d better wait for the reply then to decide the signalling design in RAN2 perspective.</w:t>
              </w:r>
            </w:ins>
          </w:p>
        </w:tc>
      </w:tr>
      <w:tr w:rsidR="00390E51" w14:paraId="29680F61" w14:textId="77777777">
        <w:tc>
          <w:tcPr>
            <w:tcW w:w="1433" w:type="dxa"/>
          </w:tcPr>
          <w:p w14:paraId="02CD2530" w14:textId="4A8E47A7" w:rsidR="00390E51" w:rsidRDefault="00A85D00" w:rsidP="00390E51">
            <w:pPr>
              <w:spacing w:after="0"/>
              <w:jc w:val="both"/>
              <w:rPr>
                <w:lang w:val="en-GB" w:eastAsia="zh-CN"/>
              </w:rPr>
            </w:pPr>
            <w:ins w:id="210" w:author="vivo-Chenli" w:date="2020-05-31T20:41:00Z">
              <w:r>
                <w:rPr>
                  <w:lang w:val="en-GB" w:eastAsia="zh-CN"/>
                </w:rPr>
                <w:t>vivo</w:t>
              </w:r>
            </w:ins>
          </w:p>
        </w:tc>
        <w:tc>
          <w:tcPr>
            <w:tcW w:w="6350" w:type="dxa"/>
          </w:tcPr>
          <w:p w14:paraId="131861AE" w14:textId="6D41FCFD" w:rsidR="00390E51" w:rsidRDefault="00EB7C5D" w:rsidP="00390E51">
            <w:pPr>
              <w:spacing w:after="0"/>
              <w:jc w:val="both"/>
              <w:rPr>
                <w:lang w:val="en-GB" w:eastAsia="zh-CN"/>
              </w:rPr>
            </w:pPr>
            <w:ins w:id="211" w:author="vivo-Chenli" w:date="2020-05-31T20:42:00Z">
              <w:r>
                <w:rPr>
                  <w:lang w:val="en-GB" w:eastAsia="zh-CN"/>
                </w:rPr>
                <w:t>We are fine with the LS.</w:t>
              </w:r>
            </w:ins>
          </w:p>
        </w:tc>
      </w:tr>
    </w:tbl>
    <w:p w14:paraId="1822CB71" w14:textId="10B0E77C" w:rsidR="004D2793" w:rsidRDefault="004D2793">
      <w:pPr>
        <w:jc w:val="both"/>
      </w:pPr>
    </w:p>
    <w:p w14:paraId="3DE89EBB" w14:textId="12731AEA" w:rsidR="00B05AEB" w:rsidRDefault="00B05AEB" w:rsidP="00B05AEB">
      <w:pPr>
        <w:pStyle w:val="Heading3"/>
        <w:rPr>
          <w:highlight w:val="green"/>
        </w:rPr>
      </w:pPr>
      <w:r>
        <w:rPr>
          <w:highlight w:val="green"/>
        </w:rPr>
        <w:t>Report after PH2</w:t>
      </w:r>
    </w:p>
    <w:p w14:paraId="201E30F2" w14:textId="6FA4BC85" w:rsidR="00B05AEB" w:rsidRDefault="00B05AEB" w:rsidP="00B05AEB">
      <w:pPr>
        <w:pStyle w:val="ListParagraph"/>
        <w:tabs>
          <w:tab w:val="left" w:pos="360"/>
        </w:tabs>
        <w:ind w:left="360"/>
        <w:jc w:val="both"/>
        <w:rPr>
          <w:rFonts w:ascii="Arial" w:hAnsi="Arial" w:cs="Arial"/>
          <w:lang w:val="en-GB"/>
        </w:rPr>
      </w:pPr>
      <w:r>
        <w:rPr>
          <w:rFonts w:ascii="Arial" w:hAnsi="Arial" w:cs="Arial"/>
          <w:lang w:val="en-GB"/>
        </w:rPr>
        <w:t xml:space="preserve">All the companies are ok with the LS response, while two companies feel if we need to include the signalling aspects. </w:t>
      </w:r>
      <w:proofErr w:type="gramStart"/>
      <w:r>
        <w:rPr>
          <w:rFonts w:ascii="Arial" w:hAnsi="Arial" w:cs="Arial"/>
          <w:lang w:val="en-GB"/>
        </w:rPr>
        <w:t>So</w:t>
      </w:r>
      <w:proofErr w:type="gramEnd"/>
      <w:r>
        <w:rPr>
          <w:rFonts w:ascii="Arial" w:hAnsi="Arial" w:cs="Arial"/>
          <w:lang w:val="en-GB"/>
        </w:rPr>
        <w:t xml:space="preserve"> rapporteur has only included the RAN2 view on the agreement to design the signalling, and limit to 5 bands like in LTE. And to ask if there any further restrictions that can help.</w:t>
      </w:r>
    </w:p>
    <w:p w14:paraId="1DE125FE" w14:textId="617B357F" w:rsidR="00B05AEB" w:rsidRDefault="00B05AEB" w:rsidP="00B05AEB">
      <w:pPr>
        <w:pStyle w:val="ListParagraph"/>
        <w:tabs>
          <w:tab w:val="left" w:pos="360"/>
        </w:tabs>
        <w:ind w:left="360"/>
        <w:jc w:val="both"/>
        <w:rPr>
          <w:rFonts w:ascii="Arial" w:hAnsi="Arial" w:cs="Arial"/>
          <w:lang w:val="en-GB"/>
        </w:rPr>
      </w:pPr>
    </w:p>
    <w:p w14:paraId="05A767D3" w14:textId="1A175964" w:rsidR="00B05AEB" w:rsidRDefault="00B05AEB" w:rsidP="00B05AEB">
      <w:pPr>
        <w:pStyle w:val="ListParagraph"/>
        <w:tabs>
          <w:tab w:val="left" w:pos="360"/>
        </w:tabs>
        <w:ind w:left="360"/>
        <w:jc w:val="both"/>
        <w:rPr>
          <w:rFonts w:ascii="Arial" w:hAnsi="Arial" w:cs="Arial"/>
          <w:lang w:val="en-GB"/>
        </w:rPr>
      </w:pPr>
      <w:r w:rsidRPr="00B05AEB">
        <w:rPr>
          <w:rFonts w:ascii="Arial" w:hAnsi="Arial" w:cs="Arial"/>
          <w:b/>
          <w:bCs/>
          <w:highlight w:val="cyan"/>
          <w:lang w:val="en-GB"/>
        </w:rPr>
        <w:t>Proposal 3:</w:t>
      </w:r>
      <w:r>
        <w:rPr>
          <w:rFonts w:ascii="Arial" w:hAnsi="Arial" w:cs="Arial"/>
          <w:lang w:val="en-GB"/>
        </w:rPr>
        <w:t xml:space="preserve"> Agree to use LTE style of DC grouping capability signalling for NR-DC.</w:t>
      </w:r>
    </w:p>
    <w:p w14:paraId="0246B08C" w14:textId="3457554E" w:rsidR="00B05AEB" w:rsidRDefault="00B05AEB" w:rsidP="00B05AEB">
      <w:pPr>
        <w:pStyle w:val="ListParagraph"/>
        <w:tabs>
          <w:tab w:val="left" w:pos="360"/>
        </w:tabs>
        <w:ind w:left="360"/>
        <w:jc w:val="both"/>
        <w:rPr>
          <w:rFonts w:ascii="Arial" w:hAnsi="Arial" w:cs="Arial"/>
          <w:lang w:val="en-GB"/>
        </w:rPr>
      </w:pPr>
      <w:r w:rsidRPr="00B05AEB">
        <w:rPr>
          <w:rFonts w:ascii="Arial" w:hAnsi="Arial" w:cs="Arial"/>
          <w:b/>
          <w:bCs/>
          <w:highlight w:val="cyan"/>
          <w:lang w:val="en-GB"/>
        </w:rPr>
        <w:t>Proposal 4:</w:t>
      </w:r>
      <w:r>
        <w:rPr>
          <w:rFonts w:ascii="Arial" w:hAnsi="Arial" w:cs="Arial"/>
          <w:lang w:val="en-GB"/>
        </w:rPr>
        <w:t xml:space="preserve"> Limit to 5 band entries for reporting the NR-DC grouping capability signalling.</w:t>
      </w:r>
    </w:p>
    <w:p w14:paraId="6CEF9961" w14:textId="13879DA3" w:rsidR="00B05AEB" w:rsidRDefault="00B05AEB" w:rsidP="00B05AEB">
      <w:pPr>
        <w:pStyle w:val="ListParagraph"/>
        <w:tabs>
          <w:tab w:val="left" w:pos="360"/>
        </w:tabs>
        <w:ind w:left="360"/>
        <w:jc w:val="both"/>
        <w:rPr>
          <w:rFonts w:ascii="Arial" w:hAnsi="Arial" w:cs="Arial"/>
          <w:lang w:val="en-GB"/>
        </w:rPr>
      </w:pPr>
      <w:r w:rsidRPr="00B05AEB">
        <w:rPr>
          <w:rFonts w:ascii="Arial" w:hAnsi="Arial" w:cs="Arial"/>
          <w:b/>
          <w:bCs/>
          <w:highlight w:val="cyan"/>
          <w:lang w:val="en-GB"/>
        </w:rPr>
        <w:t>Proposal 5:</w:t>
      </w:r>
      <w:r>
        <w:rPr>
          <w:rFonts w:ascii="Arial" w:hAnsi="Arial" w:cs="Arial"/>
          <w:lang w:val="en-GB"/>
        </w:rPr>
        <w:t xml:space="preserve"> Inform RAN1/RAN4 about the limitation in bands for NR-DC grouping signalling </w:t>
      </w:r>
      <w:proofErr w:type="gramStart"/>
      <w:r>
        <w:rPr>
          <w:rFonts w:ascii="Arial" w:hAnsi="Arial" w:cs="Arial"/>
          <w:lang w:val="en-GB"/>
        </w:rPr>
        <w:t>and also</w:t>
      </w:r>
      <w:proofErr w:type="gramEnd"/>
      <w:r>
        <w:rPr>
          <w:rFonts w:ascii="Arial" w:hAnsi="Arial" w:cs="Arial"/>
          <w:lang w:val="en-GB"/>
        </w:rPr>
        <w:t xml:space="preserve"> ask RAN1/RAN4 on any restrictions in NR-DC combination definitions that can help with RAN2 capability signalling design of NR-DC grouping capability. </w:t>
      </w:r>
    </w:p>
    <w:p w14:paraId="4EC03A21" w14:textId="77777777" w:rsidR="00B05AEB" w:rsidRDefault="00B05AEB" w:rsidP="00B05AEB">
      <w:pPr>
        <w:pStyle w:val="ListParagraph"/>
        <w:tabs>
          <w:tab w:val="left" w:pos="360"/>
        </w:tabs>
        <w:ind w:left="360"/>
        <w:jc w:val="both"/>
        <w:rPr>
          <w:rFonts w:ascii="Arial" w:hAnsi="Arial" w:cs="Arial"/>
          <w:lang w:val="en-GB"/>
        </w:rPr>
      </w:pPr>
    </w:p>
    <w:p w14:paraId="3812A158" w14:textId="2271F304" w:rsidR="006F55E4" w:rsidRDefault="006F55E4" w:rsidP="006F55E4">
      <w:pPr>
        <w:jc w:val="both"/>
      </w:pPr>
      <w:r w:rsidRPr="00B05AEB">
        <w:rPr>
          <w:b/>
          <w:bCs/>
          <w:highlight w:val="cyan"/>
        </w:rPr>
        <w:t xml:space="preserve">Proposal </w:t>
      </w:r>
      <w:r>
        <w:rPr>
          <w:b/>
          <w:bCs/>
          <w:highlight w:val="cyan"/>
        </w:rPr>
        <w:t>6</w:t>
      </w:r>
      <w:r w:rsidRPr="00B05AEB">
        <w:rPr>
          <w:b/>
          <w:bCs/>
          <w:highlight w:val="cyan"/>
        </w:rPr>
        <w:t>:</w:t>
      </w:r>
      <w:r>
        <w:t xml:space="preserve"> Draft reply to RAN1 with the below:</w:t>
      </w:r>
    </w:p>
    <w:p w14:paraId="3DC48409" w14:textId="77777777" w:rsidR="006F55E4" w:rsidRPr="00B707E2" w:rsidRDefault="006F55E4" w:rsidP="006F55E4">
      <w:pPr>
        <w:jc w:val="both"/>
      </w:pPr>
    </w:p>
    <w:tbl>
      <w:tblPr>
        <w:tblStyle w:val="TableGrid"/>
        <w:tblW w:w="11393" w:type="dxa"/>
        <w:tblInd w:w="-725" w:type="dxa"/>
        <w:tblLook w:val="04A0" w:firstRow="1" w:lastRow="0" w:firstColumn="1" w:lastColumn="0" w:noHBand="0" w:noVBand="1"/>
      </w:tblPr>
      <w:tblGrid>
        <w:gridCol w:w="11393"/>
      </w:tblGrid>
      <w:tr w:rsidR="006F55E4" w14:paraId="6AEAFE23" w14:textId="77777777" w:rsidTr="00A744DC">
        <w:trPr>
          <w:trHeight w:val="2420"/>
        </w:trPr>
        <w:tc>
          <w:tcPr>
            <w:tcW w:w="11393" w:type="dxa"/>
          </w:tcPr>
          <w:p w14:paraId="287DBB54" w14:textId="71FB72EF" w:rsidR="006F55E4" w:rsidRDefault="006F55E4" w:rsidP="006F55E4">
            <w:pPr>
              <w:jc w:val="both"/>
            </w:pPr>
            <w:r>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19994743" w14:textId="5B5869C2" w:rsidR="006F55E4" w:rsidRDefault="006F55E4" w:rsidP="006F55E4">
            <w:pPr>
              <w:jc w:val="both"/>
            </w:pPr>
            <w:r>
              <w:t>RAN2 would like to request RAN1 and RAN4 if they see any additional restrictions in the definition of NR-DC combinations that can help reduce the NR-DC cell grouping capability reporting at the UE.</w:t>
            </w:r>
          </w:p>
          <w:p w14:paraId="629402DE" w14:textId="77777777" w:rsidR="006F55E4" w:rsidRDefault="006F55E4" w:rsidP="006F55E4">
            <w:pPr>
              <w:jc w:val="both"/>
            </w:pPr>
          </w:p>
          <w:p w14:paraId="1BECEA73" w14:textId="62C130E5" w:rsidR="006F55E4" w:rsidRDefault="006F55E4" w:rsidP="00A744DC">
            <w:pPr>
              <w:jc w:val="both"/>
            </w:pPr>
          </w:p>
        </w:tc>
      </w:tr>
    </w:tbl>
    <w:p w14:paraId="5424860A" w14:textId="77777777" w:rsidR="006F55E4" w:rsidRDefault="006F55E4" w:rsidP="006F55E4">
      <w:pPr>
        <w:jc w:val="both"/>
        <w:rPr>
          <w:lang w:val="en-GB"/>
        </w:rPr>
      </w:pPr>
    </w:p>
    <w:p w14:paraId="18371B41" w14:textId="77777777" w:rsidR="006F55E4" w:rsidRPr="006B2DA9" w:rsidRDefault="006F55E4" w:rsidP="006F55E4">
      <w:pPr>
        <w:jc w:val="both"/>
        <w:rPr>
          <w:lang w:val="en-GB"/>
        </w:rPr>
      </w:pPr>
    </w:p>
    <w:p w14:paraId="6DAD3851" w14:textId="77777777" w:rsidR="00B05AEB" w:rsidRDefault="00B05AEB">
      <w:pPr>
        <w:jc w:val="both"/>
      </w:pPr>
    </w:p>
    <w:p w14:paraId="09E3614E" w14:textId="77777777" w:rsidR="004D2793" w:rsidRDefault="004D2793">
      <w:pPr>
        <w:pStyle w:val="ListParagraph"/>
        <w:tabs>
          <w:tab w:val="left" w:pos="360"/>
        </w:tabs>
        <w:ind w:left="360"/>
        <w:jc w:val="both"/>
        <w:rPr>
          <w:rFonts w:ascii="Arial" w:hAnsi="Arial" w:cs="Arial"/>
          <w:lang w:val="en-GB"/>
        </w:rPr>
      </w:pPr>
    </w:p>
    <w:p w14:paraId="7318AA1A" w14:textId="77777777" w:rsidR="004D2793" w:rsidRDefault="005F6B2B">
      <w:pPr>
        <w:pStyle w:val="Heading2"/>
      </w:pPr>
      <w:r>
        <w:t xml:space="preserve">Review of the NR V2X band signalling  </w:t>
      </w:r>
    </w:p>
    <w:p w14:paraId="14428D33" w14:textId="77777777" w:rsidR="004D2793" w:rsidRDefault="005F6B2B">
      <w:pPr>
        <w:jc w:val="both"/>
        <w:rPr>
          <w:rFonts w:ascii="Arial" w:hAnsi="Arial" w:cs="Arial"/>
        </w:rPr>
      </w:pPr>
      <w:r>
        <w:rPr>
          <w:rFonts w:ascii="Arial" w:hAnsi="Arial" w:cs="Arial"/>
        </w:rPr>
        <w:t xml:space="preserve">In RAN1 </w:t>
      </w:r>
      <w:proofErr w:type="gramStart"/>
      <w:r>
        <w:rPr>
          <w:rFonts w:ascii="Arial" w:hAnsi="Arial" w:cs="Arial"/>
        </w:rPr>
        <w:t>LS[</w:t>
      </w:r>
      <w:proofErr w:type="gramEnd"/>
      <w:r>
        <w:rPr>
          <w:rFonts w:ascii="Arial" w:hAnsi="Arial" w:cs="Arial"/>
        </w:rPr>
        <w:t>1], RAN1 requests RAN2 feedback on the below:</w:t>
      </w:r>
    </w:p>
    <w:tbl>
      <w:tblPr>
        <w:tblStyle w:val="TableGrid"/>
        <w:tblW w:w="9350" w:type="dxa"/>
        <w:tblLayout w:type="fixed"/>
        <w:tblLook w:val="04A0" w:firstRow="1" w:lastRow="0" w:firstColumn="1" w:lastColumn="0" w:noHBand="0" w:noVBand="1"/>
      </w:tblPr>
      <w:tblGrid>
        <w:gridCol w:w="9350"/>
      </w:tblGrid>
      <w:tr w:rsidR="004D2793" w14:paraId="4B7B9882" w14:textId="77777777">
        <w:tc>
          <w:tcPr>
            <w:tcW w:w="9350" w:type="dxa"/>
          </w:tcPr>
          <w:p w14:paraId="582FAAC7" w14:textId="77777777" w:rsidR="004D2793" w:rsidRDefault="005F6B2B">
            <w:pPr>
              <w:pStyle w:val="ListParagraph"/>
              <w:numPr>
                <w:ilvl w:val="0"/>
                <w:numId w:val="13"/>
              </w:numPr>
              <w:overflowPunct/>
              <w:autoSpaceDE/>
              <w:autoSpaceDN/>
              <w:adjustRightInd/>
              <w:spacing w:afterLines="50" w:after="120"/>
              <w:contextualSpacing w:val="0"/>
              <w:jc w:val="both"/>
              <w:rPr>
                <w:rFonts w:ascii="Arial" w:eastAsia="Yu Mincho" w:hAnsi="Arial" w:cs="Arial"/>
                <w:bCs/>
                <w:iCs/>
                <w:lang w:eastAsia="ja-JP"/>
              </w:rPr>
            </w:pPr>
            <w:r>
              <w:rPr>
                <w:rFonts w:ascii="Arial" w:eastAsia="Yu Mincho" w:hAnsi="Arial" w:cs="Arial"/>
                <w:bCs/>
                <w:iCs/>
                <w:lang w:eastAsia="ja-JP"/>
              </w:rPr>
              <w:t>For 5G_V2X_NRSL-Core:</w:t>
            </w:r>
          </w:p>
          <w:p w14:paraId="37B7788C" w14:textId="77777777" w:rsidR="004D2793" w:rsidRDefault="005F6B2B">
            <w:pPr>
              <w:pStyle w:val="ListParagraph"/>
              <w:numPr>
                <w:ilvl w:val="1"/>
                <w:numId w:val="13"/>
              </w:numPr>
              <w:overflowPunct/>
              <w:autoSpaceDE/>
              <w:autoSpaceDN/>
              <w:adjustRightInd/>
              <w:spacing w:afterLines="50" w:after="120"/>
              <w:contextualSpacing w:val="0"/>
              <w:jc w:val="both"/>
              <w:rPr>
                <w:rFonts w:ascii="Arial" w:eastAsia="Yu Mincho" w:hAnsi="Arial" w:cs="Arial"/>
                <w:bCs/>
                <w:iCs/>
                <w:lang w:eastAsia="ja-JP"/>
              </w:rPr>
            </w:pPr>
            <w:r>
              <w:rPr>
                <w:rFonts w:ascii="Arial" w:eastAsia="Yu Mincho" w:hAnsi="Arial" w:cs="Arial"/>
                <w:bCs/>
                <w:iCs/>
                <w:lang w:eastAsia="ja-JP"/>
              </w:rPr>
              <w:t xml:space="preserve">For FG 15-19 RAN1 still </w:t>
            </w:r>
            <w:proofErr w:type="gramStart"/>
            <w:r>
              <w:rPr>
                <w:rFonts w:ascii="Arial" w:eastAsia="Yu Mincho" w:hAnsi="Arial" w:cs="Arial"/>
                <w:bCs/>
                <w:iCs/>
                <w:lang w:eastAsia="ja-JP"/>
              </w:rPr>
              <w:t>has to</w:t>
            </w:r>
            <w:proofErr w:type="gramEnd"/>
            <w:r>
              <w:rPr>
                <w:rFonts w:ascii="Arial" w:eastAsia="Yu Mincho" w:hAnsi="Arial" w:cs="Arial"/>
                <w:bCs/>
                <w:iCs/>
                <w:lang w:eastAsia="ja-JP"/>
              </w:rPr>
              <w:t xml:space="preserve"> decide whether it is a basic FG.</w:t>
            </w:r>
          </w:p>
          <w:p w14:paraId="14986E0D" w14:textId="77777777" w:rsidR="004D2793" w:rsidRDefault="005F6B2B">
            <w:pPr>
              <w:pStyle w:val="ListParagraph"/>
              <w:numPr>
                <w:ilvl w:val="1"/>
                <w:numId w:val="13"/>
              </w:numPr>
              <w:overflowPunct/>
              <w:autoSpaceDE/>
              <w:autoSpaceDN/>
              <w:adjustRightInd/>
              <w:spacing w:afterLines="50" w:after="120"/>
              <w:contextualSpacing w:val="0"/>
              <w:jc w:val="both"/>
              <w:rPr>
                <w:rFonts w:ascii="Arial" w:eastAsia="Yu Mincho" w:hAnsi="Arial" w:cs="Arial"/>
                <w:bCs/>
                <w:iCs/>
                <w:lang w:eastAsia="ja-JP"/>
              </w:rPr>
            </w:pPr>
            <w:r>
              <w:rPr>
                <w:rFonts w:ascii="Arial" w:eastAsia="Yu Mincho" w:hAnsi="Arial" w:cs="Arial"/>
                <w:bCs/>
                <w:iCs/>
                <w:lang w:eastAsia="ja-JP"/>
              </w:rPr>
              <w:t xml:space="preserve">For FG 15-23 RAN1 still </w:t>
            </w:r>
            <w:proofErr w:type="gramStart"/>
            <w:r>
              <w:rPr>
                <w:rFonts w:ascii="Arial" w:eastAsia="Yu Mincho" w:hAnsi="Arial" w:cs="Arial"/>
                <w:bCs/>
                <w:iCs/>
                <w:lang w:eastAsia="ja-JP"/>
              </w:rPr>
              <w:t>has to</w:t>
            </w:r>
            <w:proofErr w:type="gramEnd"/>
            <w:r>
              <w:rPr>
                <w:rFonts w:ascii="Arial" w:eastAsia="Yu Mincho" w:hAnsi="Arial" w:cs="Arial"/>
                <w:bCs/>
                <w:iCs/>
                <w:lang w:eastAsia="ja-JP"/>
              </w:rPr>
              <w:t xml:space="preserve"> decide whether it is also a basic FG for UEs not supporting mode 1.</w:t>
            </w:r>
          </w:p>
          <w:p w14:paraId="36C29E5F" w14:textId="77777777" w:rsidR="004D2793" w:rsidRDefault="005F6B2B">
            <w:pPr>
              <w:pStyle w:val="ListParagraph"/>
              <w:numPr>
                <w:ilvl w:val="1"/>
                <w:numId w:val="13"/>
              </w:numPr>
              <w:overflowPunct/>
              <w:autoSpaceDE/>
              <w:autoSpaceDN/>
              <w:adjustRightInd/>
              <w:spacing w:afterLines="50" w:after="120"/>
              <w:contextualSpacing w:val="0"/>
              <w:jc w:val="both"/>
              <w:rPr>
                <w:rFonts w:ascii="Arial" w:eastAsia="Yu Mincho" w:hAnsi="Arial" w:cs="Arial"/>
                <w:bCs/>
                <w:iCs/>
                <w:lang w:eastAsia="ja-JP"/>
              </w:rPr>
            </w:pPr>
            <w:r>
              <w:rPr>
                <w:rFonts w:ascii="Arial" w:eastAsia="Yu Mincho" w:hAnsi="Arial" w:cs="Arial"/>
                <w:bCs/>
                <w:iCs/>
                <w:lang w:eastAsia="ja-JP"/>
              </w:rPr>
              <w:t>Support for 256-QAM transmission in an FR should be decided by RAN4.</w:t>
            </w:r>
          </w:p>
          <w:p w14:paraId="63427E72" w14:textId="77777777" w:rsidR="004D2793" w:rsidRDefault="005F6B2B">
            <w:pPr>
              <w:pStyle w:val="ListParagraph"/>
              <w:numPr>
                <w:ilvl w:val="1"/>
                <w:numId w:val="13"/>
              </w:numPr>
              <w:overflowPunct/>
              <w:autoSpaceDE/>
              <w:autoSpaceDN/>
              <w:adjustRightInd/>
              <w:spacing w:afterLines="50" w:after="120"/>
              <w:contextualSpacing w:val="0"/>
              <w:jc w:val="both"/>
              <w:rPr>
                <w:rFonts w:ascii="Arial" w:eastAsia="Yu Mincho" w:hAnsi="Arial" w:cs="Arial"/>
                <w:bCs/>
                <w:iCs/>
                <w:lang w:eastAsia="ja-JP"/>
              </w:rPr>
            </w:pPr>
            <w:r>
              <w:rPr>
                <w:rFonts w:ascii="Arial" w:eastAsia="Yu Mincho" w:hAnsi="Arial" w:cs="Arial"/>
                <w:bCs/>
                <w:iCs/>
                <w:lang w:eastAsia="ja-JP"/>
              </w:rPr>
              <w:lastRenderedPageBreak/>
              <w:t xml:space="preserve">RAN1 concluded that RAN4 should decide any UE capability related decisions </w:t>
            </w:r>
            <w:proofErr w:type="gramStart"/>
            <w:r>
              <w:rPr>
                <w:rFonts w:ascii="Arial" w:eastAsia="Yu Mincho" w:hAnsi="Arial" w:cs="Arial"/>
                <w:bCs/>
                <w:iCs/>
                <w:lang w:eastAsia="ja-JP"/>
              </w:rPr>
              <w:t>in regard to</w:t>
            </w:r>
            <w:proofErr w:type="gramEnd"/>
            <w:r>
              <w:rPr>
                <w:rFonts w:ascii="Arial" w:eastAsia="Yu Mincho" w:hAnsi="Arial" w:cs="Arial"/>
                <w:bCs/>
                <w:iCs/>
                <w:lang w:eastAsia="ja-JP"/>
              </w:rPr>
              <w:t xml:space="preserve"> 256 QAM </w:t>
            </w:r>
            <w:proofErr w:type="spellStart"/>
            <w:r>
              <w:rPr>
                <w:rFonts w:ascii="Arial" w:eastAsia="Yu Mincho" w:hAnsi="Arial" w:cs="Arial"/>
                <w:bCs/>
                <w:iCs/>
                <w:lang w:eastAsia="ja-JP"/>
              </w:rPr>
              <w:t>sidelink</w:t>
            </w:r>
            <w:proofErr w:type="spellEnd"/>
            <w:r>
              <w:rPr>
                <w:rFonts w:ascii="Arial" w:eastAsia="Yu Mincho" w:hAnsi="Arial" w:cs="Arial"/>
                <w:bCs/>
                <w:iCs/>
                <w:lang w:eastAsia="ja-JP"/>
              </w:rPr>
              <w:t xml:space="preserve"> reception support in Rel. 16 V2X for both FR1 and FR2</w:t>
            </w:r>
          </w:p>
          <w:p w14:paraId="08F9D6C0" w14:textId="77777777" w:rsidR="004D2793" w:rsidRDefault="005F6B2B">
            <w:pPr>
              <w:pStyle w:val="ListParagraph"/>
              <w:numPr>
                <w:ilvl w:val="1"/>
                <w:numId w:val="13"/>
              </w:numPr>
              <w:overflowPunct/>
              <w:autoSpaceDE/>
              <w:autoSpaceDN/>
              <w:adjustRightInd/>
              <w:spacing w:afterLines="50" w:after="120"/>
              <w:contextualSpacing w:val="0"/>
              <w:jc w:val="both"/>
              <w:rPr>
                <w:rFonts w:ascii="Arial" w:eastAsia="Yu Mincho" w:hAnsi="Arial" w:cs="Arial"/>
                <w:bCs/>
                <w:iCs/>
                <w:highlight w:val="yellow"/>
                <w:lang w:eastAsia="ja-JP"/>
              </w:rPr>
            </w:pPr>
            <w:bookmarkStart w:id="212" w:name="_Hlk39061861"/>
            <w:r>
              <w:rPr>
                <w:rFonts w:ascii="Arial" w:eastAsia="Yu Mincho" w:hAnsi="Arial" w:cs="Arial"/>
                <w:bCs/>
                <w:iCs/>
                <w:highlight w:val="yellow"/>
                <w:lang w:eastAsia="ja-JP"/>
              </w:rPr>
              <w:t>The notes for some RAN1 FGs for NR V2X refer to “a band indicated with only the PC5 interface in 38.101-1 Table 5.2E-1”. These notes use Table 5.2E-1 as example to illustrate how a given FG applies to bands where a UE can be operated according to the terms of the associated note(s). RAN1 kindly asks RAN4 and RAN2 to decide the appropriate manner of referencing such bands in a forward compatible manner that doesn’t require maintenance of specifications when new bands without expected network deployment emerge</w:t>
            </w:r>
            <w:bookmarkEnd w:id="212"/>
            <w:r>
              <w:rPr>
                <w:rFonts w:ascii="Arial" w:eastAsia="Yu Mincho" w:hAnsi="Arial" w:cs="Arial"/>
                <w:bCs/>
                <w:iCs/>
                <w:highlight w:val="yellow"/>
                <w:lang w:eastAsia="ja-JP"/>
              </w:rPr>
              <w:t>.</w:t>
            </w:r>
          </w:p>
          <w:p w14:paraId="73B03679" w14:textId="77777777" w:rsidR="004D2793" w:rsidRDefault="005F6B2B">
            <w:pPr>
              <w:spacing w:afterLines="50" w:after="120"/>
              <w:rPr>
                <w:rFonts w:ascii="Arial" w:eastAsia="Yu Mincho" w:hAnsi="Arial" w:cs="Arial"/>
                <w:bCs/>
                <w:iCs/>
                <w:lang w:eastAsia="ja-JP"/>
              </w:rPr>
            </w:pPr>
            <w:r>
              <w:rPr>
                <w:rFonts w:ascii="Arial" w:eastAsia="Yu Mincho" w:hAnsi="Arial" w:cs="Arial"/>
                <w:b/>
                <w:iCs/>
                <w:highlight w:val="yellow"/>
                <w:lang w:eastAsia="ja-JP"/>
              </w:rPr>
              <w:t>ACTION:</w:t>
            </w:r>
            <w:r>
              <w:rPr>
                <w:rFonts w:ascii="Arial" w:eastAsia="Yu Mincho" w:hAnsi="Arial" w:cs="Arial"/>
                <w:bCs/>
                <w:iCs/>
                <w:highlight w:val="yellow"/>
                <w:lang w:eastAsia="ja-JP"/>
              </w:rPr>
              <w:t xml:space="preserve"> </w:t>
            </w:r>
            <w:r>
              <w:rPr>
                <w:rFonts w:ascii="Arial" w:hAnsi="Arial" w:cs="Arial"/>
                <w:highlight w:val="yellow"/>
                <w:lang w:eastAsia="ja-JP"/>
              </w:rPr>
              <w:t xml:space="preserve">In NR V2X, </w:t>
            </w:r>
            <w:r>
              <w:rPr>
                <w:rFonts w:ascii="Arial" w:eastAsia="Yu Mincho" w:hAnsi="Arial" w:cs="Arial"/>
                <w:bCs/>
                <w:iCs/>
                <w:highlight w:val="yellow"/>
                <w:lang w:eastAsia="ja-JP"/>
              </w:rPr>
              <w:t xml:space="preserve">RAN1 kindly asks RAN4 and RAN2 to decide the appropriate manner of referencing bands without expected network deployment in a forward compatible manner that doesn’t require maintenance of specifications when new bands for </w:t>
            </w:r>
            <w:r>
              <w:rPr>
                <w:rFonts w:ascii="Arial" w:hAnsi="Arial" w:cs="Arial"/>
                <w:highlight w:val="yellow"/>
                <w:lang w:eastAsia="ja-JP"/>
              </w:rPr>
              <w:t xml:space="preserve">NR V2X </w:t>
            </w:r>
            <w:r>
              <w:rPr>
                <w:rFonts w:ascii="Arial" w:eastAsia="Yu Mincho" w:hAnsi="Arial" w:cs="Arial"/>
                <w:bCs/>
                <w:iCs/>
                <w:highlight w:val="yellow"/>
                <w:lang w:eastAsia="ja-JP"/>
              </w:rPr>
              <w:t>without expected network deployment emerge.</w:t>
            </w:r>
          </w:p>
          <w:p w14:paraId="4A26BF09" w14:textId="77777777" w:rsidR="004D2793" w:rsidRDefault="004D2793">
            <w:pPr>
              <w:spacing w:afterLines="50" w:after="120"/>
              <w:rPr>
                <w:rFonts w:ascii="Arial" w:hAnsi="Arial" w:cs="Arial"/>
              </w:rPr>
            </w:pPr>
          </w:p>
        </w:tc>
      </w:tr>
    </w:tbl>
    <w:p w14:paraId="5F967DB4" w14:textId="77777777" w:rsidR="004D2793" w:rsidRDefault="004D2793">
      <w:pPr>
        <w:jc w:val="both"/>
        <w:rPr>
          <w:rFonts w:ascii="Arial" w:hAnsi="Arial" w:cs="Arial"/>
        </w:rPr>
      </w:pPr>
    </w:p>
    <w:p w14:paraId="2B61515C" w14:textId="77777777" w:rsidR="004D2793" w:rsidRDefault="005F6B2B">
      <w:pPr>
        <w:pStyle w:val="Heading3"/>
      </w:pPr>
      <w:r>
        <w:t xml:space="preserve">Discussion point  </w:t>
      </w:r>
    </w:p>
    <w:p w14:paraId="4F7B10A3" w14:textId="77777777" w:rsidR="004D2793" w:rsidRDefault="005F6B2B">
      <w:pPr>
        <w:pStyle w:val="ListParagraph"/>
        <w:numPr>
          <w:ilvl w:val="0"/>
          <w:numId w:val="11"/>
        </w:numPr>
        <w:tabs>
          <w:tab w:val="left" w:pos="360"/>
        </w:tabs>
        <w:ind w:left="360"/>
        <w:jc w:val="both"/>
        <w:rPr>
          <w:rFonts w:ascii="Arial" w:hAnsi="Arial" w:cs="Arial"/>
          <w:lang w:val="en-GB"/>
        </w:rPr>
      </w:pPr>
      <w:r>
        <w:rPr>
          <w:rFonts w:ascii="Arial" w:hAnsi="Arial" w:cs="Arial"/>
          <w:lang w:val="en-GB"/>
        </w:rPr>
        <w:t>Companies are requested to provide their view on the below:</w:t>
      </w:r>
    </w:p>
    <w:p w14:paraId="3F3A0B5E" w14:textId="77777777" w:rsidR="004D2793" w:rsidRDefault="004D2793">
      <w:pPr>
        <w:pStyle w:val="ListParagraph"/>
        <w:rPr>
          <w:rFonts w:ascii="Arial" w:hAnsi="Arial" w:cs="Arial"/>
        </w:rPr>
      </w:pPr>
    </w:p>
    <w:p w14:paraId="30D2D9EF" w14:textId="77777777" w:rsidR="004D2793" w:rsidRDefault="005F6B2B">
      <w:pPr>
        <w:pStyle w:val="ListParagraph"/>
        <w:rPr>
          <w:rFonts w:ascii="Arial" w:hAnsi="Arial" w:cs="Arial"/>
        </w:rPr>
      </w:pPr>
      <w:r>
        <w:rPr>
          <w:rFonts w:ascii="Arial" w:hAnsi="Arial" w:cs="Arial"/>
        </w:rPr>
        <w:t xml:space="preserve">It is rapporteur’s understanding that RAN1 are asking whether it is feasible to define FG support in release-independent manner for the supported bands. </w:t>
      </w:r>
    </w:p>
    <w:p w14:paraId="23FF75ED" w14:textId="77777777" w:rsidR="004D2793" w:rsidRDefault="004D2793">
      <w:pPr>
        <w:pStyle w:val="ListParagraph"/>
        <w:rPr>
          <w:rFonts w:ascii="Arial" w:hAnsi="Arial" w:cs="Arial"/>
        </w:rPr>
      </w:pPr>
    </w:p>
    <w:p w14:paraId="1A5BBF3F" w14:textId="77777777" w:rsidR="004D2793" w:rsidRDefault="005F6B2B">
      <w:pPr>
        <w:pStyle w:val="ListParagraph"/>
        <w:numPr>
          <w:ilvl w:val="0"/>
          <w:numId w:val="19"/>
        </w:numPr>
        <w:rPr>
          <w:rFonts w:ascii="Arial" w:eastAsiaTheme="minorHAnsi" w:hAnsi="Arial" w:cs="Arial"/>
        </w:rPr>
      </w:pPr>
      <w:r>
        <w:rPr>
          <w:rFonts w:ascii="Arial" w:hAnsi="Arial" w:cs="Arial"/>
        </w:rPr>
        <w:t xml:space="preserve">In NR </w:t>
      </w:r>
      <w:proofErr w:type="spellStart"/>
      <w:r>
        <w:rPr>
          <w:rFonts w:ascii="Arial" w:hAnsi="Arial" w:cs="Arial"/>
        </w:rPr>
        <w:t>Uu</w:t>
      </w:r>
      <w:proofErr w:type="spellEnd"/>
      <w:r>
        <w:rPr>
          <w:rFonts w:ascii="Arial" w:hAnsi="Arial" w:cs="Arial"/>
        </w:rPr>
        <w:t xml:space="preserve"> case, it has been RAN2 assumption that RAN4 band support is release independent meaning that if/when a certain band is introduced in Rel-16, the Rel-15 UE can also support it as long as this UE indicates the support of this band in UE capability.</w:t>
      </w:r>
    </w:p>
    <w:p w14:paraId="4CC48590" w14:textId="77777777" w:rsidR="004D2793" w:rsidRDefault="005F6B2B">
      <w:pPr>
        <w:pStyle w:val="ListParagraph"/>
        <w:numPr>
          <w:ilvl w:val="0"/>
          <w:numId w:val="19"/>
        </w:numPr>
        <w:rPr>
          <w:rFonts w:ascii="Arial" w:hAnsi="Arial" w:cs="Arial"/>
        </w:rPr>
      </w:pPr>
      <w:r>
        <w:rPr>
          <w:rFonts w:ascii="Arial" w:hAnsi="Arial" w:cs="Arial"/>
        </w:rPr>
        <w:t xml:space="preserve">If RAN4 frequency bands continue to be introduced in a release independent manner, the current </w:t>
      </w:r>
      <w:proofErr w:type="spellStart"/>
      <w:r>
        <w:rPr>
          <w:rFonts w:ascii="Arial" w:hAnsi="Arial" w:cs="Arial"/>
        </w:rPr>
        <w:t>Sidelink</w:t>
      </w:r>
      <w:proofErr w:type="spellEnd"/>
      <w:r>
        <w:rPr>
          <w:rFonts w:ascii="Arial" w:hAnsi="Arial" w:cs="Arial"/>
        </w:rPr>
        <w:t xml:space="preserve"> frequency bands support signaling should be able to handle this.</w:t>
      </w:r>
    </w:p>
    <w:p w14:paraId="2A44CF90" w14:textId="77777777" w:rsidR="004D2793" w:rsidRDefault="004D2793">
      <w:pPr>
        <w:pStyle w:val="ListParagraph"/>
        <w:tabs>
          <w:tab w:val="left" w:pos="360"/>
        </w:tabs>
        <w:ind w:left="360"/>
        <w:jc w:val="both"/>
        <w:rPr>
          <w:rFonts w:ascii="Arial" w:hAnsi="Arial" w:cs="Arial"/>
          <w:lang w:val="en-GB"/>
        </w:rPr>
      </w:pPr>
    </w:p>
    <w:tbl>
      <w:tblPr>
        <w:tblStyle w:val="TableGrid"/>
        <w:tblW w:w="9350" w:type="dxa"/>
        <w:tblLayout w:type="fixed"/>
        <w:tblLook w:val="04A0" w:firstRow="1" w:lastRow="0" w:firstColumn="1" w:lastColumn="0" w:noHBand="0" w:noVBand="1"/>
      </w:tblPr>
      <w:tblGrid>
        <w:gridCol w:w="1430"/>
        <w:gridCol w:w="1684"/>
        <w:gridCol w:w="6236"/>
      </w:tblGrid>
      <w:tr w:rsidR="004D2793" w14:paraId="17554C6D" w14:textId="77777777">
        <w:tc>
          <w:tcPr>
            <w:tcW w:w="1430" w:type="dxa"/>
            <w:shd w:val="clear" w:color="auto" w:fill="D9D9D9" w:themeFill="background1" w:themeFillShade="D9"/>
          </w:tcPr>
          <w:p w14:paraId="2CDB9085"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7E44038C"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12490BC5"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1415ECC5" w14:textId="77777777">
        <w:tc>
          <w:tcPr>
            <w:tcW w:w="1430" w:type="dxa"/>
          </w:tcPr>
          <w:p w14:paraId="3E61AC7E"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44232EC5" w14:textId="77777777" w:rsidR="004D2793" w:rsidRDefault="005F6B2B">
            <w:pPr>
              <w:spacing w:after="0"/>
              <w:jc w:val="both"/>
              <w:rPr>
                <w:lang w:val="en-GB" w:eastAsia="zh-CN"/>
              </w:rPr>
            </w:pPr>
            <w:r>
              <w:rPr>
                <w:rFonts w:hint="eastAsia"/>
                <w:lang w:val="en-GB" w:eastAsia="zh-CN"/>
              </w:rPr>
              <w:t>S</w:t>
            </w:r>
            <w:r>
              <w:rPr>
                <w:lang w:val="en-GB" w:eastAsia="zh-CN"/>
              </w:rPr>
              <w:t>ee comment</w:t>
            </w:r>
          </w:p>
        </w:tc>
        <w:tc>
          <w:tcPr>
            <w:tcW w:w="6236" w:type="dxa"/>
          </w:tcPr>
          <w:p w14:paraId="14C622F8" w14:textId="77777777" w:rsidR="004D2793" w:rsidRDefault="005F6B2B">
            <w:pPr>
              <w:spacing w:after="0"/>
              <w:jc w:val="both"/>
              <w:rPr>
                <w:lang w:val="en-GB" w:eastAsia="zh-CN"/>
              </w:rPr>
            </w:pPr>
            <w:r>
              <w:rPr>
                <w:lang w:val="en-GB" w:eastAsia="zh-CN"/>
              </w:rPr>
              <w:t>We understand the discussion point above is mainly in two aspects:</w:t>
            </w:r>
          </w:p>
          <w:p w14:paraId="1038510C" w14:textId="77777777" w:rsidR="004D2793" w:rsidRDefault="004D2793">
            <w:pPr>
              <w:spacing w:after="0"/>
              <w:jc w:val="both"/>
              <w:rPr>
                <w:lang w:val="en-GB" w:eastAsia="zh-CN"/>
              </w:rPr>
            </w:pPr>
          </w:p>
          <w:p w14:paraId="5B8A01BD" w14:textId="77777777" w:rsidR="004D2793" w:rsidRDefault="005F6B2B">
            <w:pPr>
              <w:spacing w:after="0"/>
              <w:jc w:val="both"/>
              <w:rPr>
                <w:lang w:val="en-GB" w:eastAsia="zh-CN"/>
              </w:rPr>
            </w:pPr>
            <w:r>
              <w:rPr>
                <w:lang w:val="en-GB" w:eastAsia="zh-CN"/>
              </w:rPr>
              <w:t xml:space="preserve">1. What is the appropriate manner of referencing “bands without expected network deployment”? This question was triggered because there is some capability which relies on pre-configuration (i.e., for the case where there is no network deployment), while there is some other capability which relies on </w:t>
            </w:r>
            <w:proofErr w:type="spellStart"/>
            <w:r>
              <w:rPr>
                <w:lang w:val="en-GB" w:eastAsia="zh-CN"/>
              </w:rPr>
              <w:t>Uu</w:t>
            </w:r>
            <w:proofErr w:type="spellEnd"/>
            <w:r>
              <w:rPr>
                <w:lang w:val="en-GB" w:eastAsia="zh-CN"/>
              </w:rPr>
              <w:t>-configuration (i.e., for the case where there is network deployment)</w:t>
            </w:r>
          </w:p>
          <w:p w14:paraId="58719B55" w14:textId="77777777" w:rsidR="004D2793" w:rsidRDefault="005F6B2B">
            <w:pPr>
              <w:spacing w:after="0"/>
              <w:jc w:val="both"/>
              <w:rPr>
                <w:lang w:val="en-GB" w:eastAsia="zh-CN"/>
              </w:rPr>
            </w:pPr>
            <w:r>
              <w:rPr>
                <w:lang w:val="en-GB" w:eastAsia="zh-CN"/>
              </w:rPr>
              <w:t>2. After decision on 1, how to ensure it is “a forward compatible manner that doesn’t require maintenance of specifications when new bands for NR V2X without expected network deployment emerge”</w:t>
            </w:r>
          </w:p>
          <w:p w14:paraId="1960E665" w14:textId="77777777" w:rsidR="004D2793" w:rsidRDefault="004D2793">
            <w:pPr>
              <w:spacing w:after="0"/>
              <w:jc w:val="both"/>
              <w:rPr>
                <w:lang w:val="en-GB" w:eastAsia="zh-CN"/>
              </w:rPr>
            </w:pPr>
          </w:p>
          <w:p w14:paraId="3573745A" w14:textId="77777777" w:rsidR="004D2793" w:rsidRDefault="005F6B2B">
            <w:pPr>
              <w:spacing w:after="0"/>
              <w:jc w:val="both"/>
              <w:rPr>
                <w:lang w:val="en-GB" w:eastAsia="zh-CN"/>
              </w:rPr>
            </w:pPr>
            <w:r>
              <w:rPr>
                <w:lang w:val="en-GB" w:eastAsia="zh-CN"/>
              </w:rPr>
              <w:t>For 1, RAN1 firstly adopts a method by referring to a band which is marked as PC5, according to a table defined by RAN4, as follows (R4-2002788).</w:t>
            </w:r>
          </w:p>
          <w:p w14:paraId="29437B5C" w14:textId="77777777" w:rsidR="004D2793" w:rsidRDefault="004D2793">
            <w:pPr>
              <w:spacing w:after="0"/>
              <w:jc w:val="both"/>
              <w:rPr>
                <w:lang w:val="en-GB" w:eastAsia="zh-CN"/>
              </w:rPr>
            </w:pPr>
          </w:p>
          <w:p w14:paraId="1CE04A05" w14:textId="77777777" w:rsidR="004D2793" w:rsidRDefault="005F6B2B">
            <w:pPr>
              <w:spacing w:after="0"/>
              <w:jc w:val="both"/>
              <w:rPr>
                <w:lang w:val="en-GB" w:eastAsia="zh-CN"/>
              </w:rPr>
            </w:pPr>
            <w:r>
              <w:rPr>
                <w:lang w:val="en-GB" w:eastAsia="zh-CN"/>
              </w:rPr>
              <w:t xml:space="preserve"> </w:t>
            </w:r>
            <w:r>
              <w:rPr>
                <w:noProof/>
                <w:lang w:eastAsia="zh-CN"/>
              </w:rPr>
              <w:drawing>
                <wp:inline distT="0" distB="0" distL="0" distR="0" wp14:anchorId="44DF6F5C" wp14:editId="4ABFE7A6">
                  <wp:extent cx="3210560" cy="66992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219575" cy="671776"/>
                          </a:xfrm>
                          <a:prstGeom prst="rect">
                            <a:avLst/>
                          </a:prstGeom>
                        </pic:spPr>
                      </pic:pic>
                    </a:graphicData>
                  </a:graphic>
                </wp:inline>
              </w:drawing>
            </w:r>
          </w:p>
          <w:p w14:paraId="6384743C" w14:textId="77777777" w:rsidR="004D2793" w:rsidRDefault="004D2793">
            <w:pPr>
              <w:spacing w:after="0"/>
              <w:jc w:val="both"/>
              <w:rPr>
                <w:lang w:val="en-GB" w:eastAsia="zh-CN"/>
              </w:rPr>
            </w:pPr>
          </w:p>
          <w:p w14:paraId="6B6C1A81" w14:textId="77777777" w:rsidR="004D2793" w:rsidRDefault="005F6B2B">
            <w:pPr>
              <w:spacing w:after="0"/>
              <w:jc w:val="both"/>
              <w:rPr>
                <w:lang w:val="en-GB" w:eastAsia="zh-CN"/>
              </w:rPr>
            </w:pPr>
            <w:r>
              <w:rPr>
                <w:lang w:val="en-GB" w:eastAsia="zh-CN"/>
              </w:rPr>
              <w:lastRenderedPageBreak/>
              <w:t xml:space="preserve">However, it is not correct, since for n47, although the UE would not in network coverage at n47, it however may be in coverage of n71, and the </w:t>
            </w:r>
            <w:proofErr w:type="spellStart"/>
            <w:r>
              <w:rPr>
                <w:lang w:val="en-GB" w:eastAsia="zh-CN"/>
              </w:rPr>
              <w:t>Uu</w:t>
            </w:r>
            <w:proofErr w:type="spellEnd"/>
            <w:r>
              <w:rPr>
                <w:lang w:val="en-GB" w:eastAsia="zh-CN"/>
              </w:rPr>
              <w:t xml:space="preserve">-configuration for the PC5 operation at n47 may come from n71 in a cross-carrier manner. Essentially, the critical point is not whether the PC5 band (n47) is with network deployment or not, but whether the PC5 band may follow the configuration from network. To achieve that, we suggest </w:t>
            </w:r>
            <w:proofErr w:type="gramStart"/>
            <w:r>
              <w:rPr>
                <w:lang w:val="en-GB" w:eastAsia="zh-CN"/>
              </w:rPr>
              <w:t>to adopt</w:t>
            </w:r>
            <w:proofErr w:type="gramEnd"/>
            <w:r>
              <w:rPr>
                <w:lang w:val="en-GB" w:eastAsia="zh-CN"/>
              </w:rPr>
              <w:t xml:space="preserve"> the terminology adopted in TS 23.287</w:t>
            </w:r>
          </w:p>
          <w:p w14:paraId="2D41B89B" w14:textId="77777777" w:rsidR="004D2793" w:rsidRDefault="004D2793">
            <w:pPr>
              <w:spacing w:after="0"/>
              <w:jc w:val="both"/>
              <w:rPr>
                <w:lang w:val="en-GB" w:eastAsia="zh-CN"/>
              </w:rPr>
            </w:pPr>
          </w:p>
          <w:p w14:paraId="4D53E1F5" w14:textId="77777777" w:rsidR="004D2793" w:rsidRDefault="005F6B2B">
            <w:pPr>
              <w:spacing w:after="0"/>
              <w:jc w:val="both"/>
              <w:rPr>
                <w:i/>
                <w:iCs/>
                <w:lang w:val="en-GB" w:eastAsia="zh-CN"/>
              </w:rPr>
            </w:pPr>
            <w:r>
              <w:rPr>
                <w:i/>
                <w:iCs/>
                <w:lang w:val="en-GB" w:eastAsia="zh-CN"/>
              </w:rPr>
              <w:t>NOTE 1:</w:t>
            </w:r>
            <w:r>
              <w:rPr>
                <w:i/>
                <w:iCs/>
                <w:lang w:val="en-GB" w:eastAsia="zh-CN"/>
              </w:rPr>
              <w:tab/>
              <w:t xml:space="preserve">Whether a frequency band is "operator managed" or "non-operator managed" </w:t>
            </w:r>
            <w:proofErr w:type="gramStart"/>
            <w:r>
              <w:rPr>
                <w:i/>
                <w:iCs/>
                <w:lang w:val="en-GB" w:eastAsia="zh-CN"/>
              </w:rPr>
              <w:t>in a given</w:t>
            </w:r>
            <w:proofErr w:type="gramEnd"/>
            <w:r>
              <w:rPr>
                <w:i/>
                <w:iCs/>
                <w:lang w:val="en-GB" w:eastAsia="zh-CN"/>
              </w:rPr>
              <w:t xml:space="preserve"> Geographical Area is defined by local regulations.</w:t>
            </w:r>
          </w:p>
          <w:p w14:paraId="26105111" w14:textId="77777777" w:rsidR="004D2793" w:rsidRDefault="004D2793">
            <w:pPr>
              <w:spacing w:after="0"/>
              <w:jc w:val="both"/>
              <w:rPr>
                <w:i/>
                <w:iCs/>
                <w:lang w:val="en-GB" w:eastAsia="zh-CN"/>
              </w:rPr>
            </w:pPr>
          </w:p>
          <w:p w14:paraId="5B02C394" w14:textId="77777777" w:rsidR="004D2793" w:rsidRDefault="005F6B2B">
            <w:pPr>
              <w:spacing w:after="0"/>
              <w:jc w:val="both"/>
              <w:rPr>
                <w:lang w:val="en-GB" w:eastAsia="zh-CN"/>
              </w:rPr>
            </w:pPr>
            <w:proofErr w:type="gramStart"/>
            <w:r>
              <w:rPr>
                <w:lang w:val="en-GB" w:eastAsia="zh-CN"/>
              </w:rPr>
              <w:t>So</w:t>
            </w:r>
            <w:proofErr w:type="gramEnd"/>
            <w:r>
              <w:rPr>
                <w:lang w:val="en-GB" w:eastAsia="zh-CN"/>
              </w:rPr>
              <w:t xml:space="preserve"> the differentiation point is not the band, but the geo-area and the local regulation. </w:t>
            </w:r>
            <w:proofErr w:type="gramStart"/>
            <w:r>
              <w:rPr>
                <w:lang w:val="en-GB" w:eastAsia="zh-CN"/>
              </w:rPr>
              <w:t>So</w:t>
            </w:r>
            <w:proofErr w:type="gramEnd"/>
            <w:r>
              <w:rPr>
                <w:lang w:val="en-GB" w:eastAsia="zh-CN"/>
              </w:rPr>
              <w:t xml:space="preserve"> we suggest to reword the note, i.e., instead of referencing to “a band indicated with only the PC5 interface in 38.101-1 Table 5.2E-1”, one can referencing to “a non-operator managed band”.</w:t>
            </w:r>
          </w:p>
        </w:tc>
      </w:tr>
      <w:tr w:rsidR="004D2793" w14:paraId="605E68FB" w14:textId="77777777">
        <w:tc>
          <w:tcPr>
            <w:tcW w:w="1430" w:type="dxa"/>
          </w:tcPr>
          <w:p w14:paraId="2828F98A" w14:textId="77777777" w:rsidR="004D2793" w:rsidRDefault="005F6B2B">
            <w:pPr>
              <w:spacing w:after="0"/>
              <w:jc w:val="both"/>
              <w:rPr>
                <w:lang w:val="en-GB" w:eastAsia="zh-CN"/>
              </w:rPr>
            </w:pPr>
            <w:r>
              <w:rPr>
                <w:lang w:val="en-GB" w:eastAsia="zh-CN"/>
              </w:rPr>
              <w:lastRenderedPageBreak/>
              <w:t>vivo</w:t>
            </w:r>
          </w:p>
        </w:tc>
        <w:tc>
          <w:tcPr>
            <w:tcW w:w="1684" w:type="dxa"/>
          </w:tcPr>
          <w:p w14:paraId="46F9F0E9" w14:textId="77777777" w:rsidR="004D2793" w:rsidRDefault="005F6B2B">
            <w:pPr>
              <w:spacing w:after="0"/>
              <w:jc w:val="both"/>
              <w:rPr>
                <w:lang w:val="en-GB" w:eastAsia="zh-CN"/>
              </w:rPr>
            </w:pPr>
            <w:r>
              <w:rPr>
                <w:lang w:val="en-GB" w:eastAsia="zh-CN"/>
              </w:rPr>
              <w:t>Agree</w:t>
            </w:r>
          </w:p>
        </w:tc>
        <w:tc>
          <w:tcPr>
            <w:tcW w:w="6236" w:type="dxa"/>
          </w:tcPr>
          <w:p w14:paraId="7D9BE2F2" w14:textId="77777777" w:rsidR="004D2793" w:rsidRDefault="005F6B2B">
            <w:pPr>
              <w:spacing w:after="0"/>
              <w:jc w:val="both"/>
              <w:rPr>
                <w:lang w:val="en-GB" w:eastAsia="zh-CN"/>
              </w:rPr>
            </w:pPr>
            <w:r>
              <w:rPr>
                <w:rFonts w:hint="eastAsia"/>
                <w:lang w:eastAsia="zh-CN"/>
              </w:rPr>
              <w:t xml:space="preserve">In addition to the release-independent manner for the supported </w:t>
            </w:r>
            <w:proofErr w:type="gramStart"/>
            <w:r>
              <w:rPr>
                <w:rFonts w:hint="eastAsia"/>
                <w:lang w:eastAsia="zh-CN"/>
              </w:rPr>
              <w:t>bands,  For</w:t>
            </w:r>
            <w:proofErr w:type="gramEnd"/>
            <w:r>
              <w:rPr>
                <w:rFonts w:hint="eastAsia"/>
                <w:lang w:eastAsia="zh-CN"/>
              </w:rPr>
              <w:t xml:space="preserve"> </w:t>
            </w:r>
            <w:proofErr w:type="spellStart"/>
            <w:r>
              <w:rPr>
                <w:rFonts w:hint="eastAsia"/>
                <w:lang w:eastAsia="zh-CN"/>
              </w:rPr>
              <w:t>Sidelink</w:t>
            </w:r>
            <w:proofErr w:type="spellEnd"/>
            <w:r>
              <w:rPr>
                <w:rFonts w:hint="eastAsia"/>
                <w:lang w:eastAsia="zh-CN"/>
              </w:rPr>
              <w:t xml:space="preserve"> operation over ITS band, the band specific FG support should be disabled without UE capability signaling.</w:t>
            </w:r>
          </w:p>
        </w:tc>
      </w:tr>
      <w:tr w:rsidR="004D2793" w14:paraId="291733C5" w14:textId="77777777">
        <w:tc>
          <w:tcPr>
            <w:tcW w:w="1430" w:type="dxa"/>
          </w:tcPr>
          <w:p w14:paraId="20EE43D2" w14:textId="77777777" w:rsidR="004D2793" w:rsidRDefault="005F6B2B">
            <w:pPr>
              <w:spacing w:after="0"/>
              <w:jc w:val="both"/>
              <w:rPr>
                <w:lang w:eastAsia="zh-CN"/>
              </w:rPr>
            </w:pPr>
            <w:r>
              <w:rPr>
                <w:rFonts w:hint="eastAsia"/>
                <w:lang w:eastAsia="zh-CN"/>
              </w:rPr>
              <w:t>ZTE</w:t>
            </w:r>
          </w:p>
        </w:tc>
        <w:tc>
          <w:tcPr>
            <w:tcW w:w="1684" w:type="dxa"/>
          </w:tcPr>
          <w:p w14:paraId="6FAC9292" w14:textId="77777777" w:rsidR="004D2793" w:rsidRDefault="005F6B2B">
            <w:pPr>
              <w:spacing w:after="0"/>
              <w:jc w:val="both"/>
              <w:rPr>
                <w:lang w:eastAsia="zh-CN"/>
              </w:rPr>
            </w:pPr>
            <w:r>
              <w:rPr>
                <w:rFonts w:hint="eastAsia"/>
                <w:lang w:eastAsia="zh-CN"/>
              </w:rPr>
              <w:t>agree</w:t>
            </w:r>
          </w:p>
        </w:tc>
        <w:tc>
          <w:tcPr>
            <w:tcW w:w="6236" w:type="dxa"/>
          </w:tcPr>
          <w:p w14:paraId="4A7FEF96" w14:textId="77777777" w:rsidR="004D2793" w:rsidRDefault="005F6B2B">
            <w:pPr>
              <w:spacing w:after="0"/>
              <w:jc w:val="both"/>
              <w:rPr>
                <w:lang w:eastAsia="zh-CN"/>
              </w:rPr>
            </w:pPr>
            <w:r>
              <w:rPr>
                <w:rFonts w:hint="eastAsia"/>
                <w:lang w:eastAsia="zh-CN"/>
              </w:rPr>
              <w:t xml:space="preserve">Agree with rapporteur. We shall wait for RAN4 decision and follow their decisions to specify </w:t>
            </w:r>
            <w:proofErr w:type="spellStart"/>
            <w:r>
              <w:rPr>
                <w:rFonts w:hint="eastAsia"/>
                <w:lang w:eastAsia="zh-CN"/>
              </w:rPr>
              <w:t>sidelink</w:t>
            </w:r>
            <w:proofErr w:type="spellEnd"/>
            <w:r>
              <w:rPr>
                <w:rFonts w:hint="eastAsia"/>
                <w:lang w:eastAsia="zh-CN"/>
              </w:rPr>
              <w:t xml:space="preserve"> frequency bands support </w:t>
            </w:r>
            <w:proofErr w:type="spellStart"/>
            <w:r>
              <w:rPr>
                <w:rFonts w:hint="eastAsia"/>
                <w:lang w:eastAsia="zh-CN"/>
              </w:rPr>
              <w:t>signalling</w:t>
            </w:r>
            <w:proofErr w:type="spellEnd"/>
            <w:r>
              <w:rPr>
                <w:rFonts w:hint="eastAsia"/>
                <w:lang w:eastAsia="zh-CN"/>
              </w:rPr>
              <w:t>.</w:t>
            </w:r>
          </w:p>
        </w:tc>
      </w:tr>
      <w:tr w:rsidR="004D2793" w14:paraId="567D2537" w14:textId="77777777">
        <w:tc>
          <w:tcPr>
            <w:tcW w:w="1430" w:type="dxa"/>
          </w:tcPr>
          <w:p w14:paraId="7A29E414" w14:textId="77777777" w:rsidR="004D2793" w:rsidRDefault="005F6B2B">
            <w:pPr>
              <w:spacing w:after="0"/>
              <w:jc w:val="both"/>
              <w:rPr>
                <w:lang w:val="en-GB" w:eastAsia="zh-CN"/>
              </w:rPr>
            </w:pPr>
            <w:r>
              <w:rPr>
                <w:lang w:val="en-GB" w:eastAsia="zh-CN"/>
              </w:rPr>
              <w:t> Samsung</w:t>
            </w:r>
          </w:p>
        </w:tc>
        <w:tc>
          <w:tcPr>
            <w:tcW w:w="1684" w:type="dxa"/>
          </w:tcPr>
          <w:p w14:paraId="341FD977" w14:textId="77777777" w:rsidR="004D2793" w:rsidRDefault="005F6B2B">
            <w:pPr>
              <w:spacing w:after="0"/>
              <w:jc w:val="both"/>
              <w:rPr>
                <w:lang w:val="en-GB" w:eastAsia="zh-CN"/>
              </w:rPr>
            </w:pPr>
            <w:r>
              <w:rPr>
                <w:lang w:val="en-GB" w:eastAsia="zh-CN"/>
              </w:rPr>
              <w:t>Agree</w:t>
            </w:r>
          </w:p>
        </w:tc>
        <w:tc>
          <w:tcPr>
            <w:tcW w:w="6236" w:type="dxa"/>
          </w:tcPr>
          <w:p w14:paraId="44E669FF" w14:textId="77777777" w:rsidR="004D2793" w:rsidRDefault="005F6B2B">
            <w:pPr>
              <w:spacing w:after="0"/>
              <w:jc w:val="both"/>
              <w:rPr>
                <w:lang w:val="en-GB" w:eastAsia="zh-CN"/>
              </w:rPr>
            </w:pPr>
            <w:r>
              <w:rPr>
                <w:lang w:val="en-GB" w:eastAsia="zh-CN"/>
              </w:rPr>
              <w:t xml:space="preserve">The FG can be defined in release-independent manner. For example, pre-configuration can be extended in a release independent manner which is used for UE operating without network deployment. </w:t>
            </w:r>
          </w:p>
        </w:tc>
      </w:tr>
      <w:tr w:rsidR="004D2793" w14:paraId="5AFA7E4D" w14:textId="77777777">
        <w:tc>
          <w:tcPr>
            <w:tcW w:w="1430" w:type="dxa"/>
          </w:tcPr>
          <w:p w14:paraId="1A09970F" w14:textId="77777777" w:rsidR="004D2793" w:rsidRDefault="005F6B2B">
            <w:pPr>
              <w:spacing w:after="0"/>
              <w:jc w:val="both"/>
              <w:rPr>
                <w:lang w:val="en-GB" w:eastAsia="zh-CN"/>
              </w:rPr>
            </w:pPr>
            <w:r>
              <w:rPr>
                <w:rFonts w:hint="eastAsia"/>
                <w:lang w:val="en-GB" w:eastAsia="zh-CN"/>
              </w:rPr>
              <w:t>CATT</w:t>
            </w:r>
          </w:p>
        </w:tc>
        <w:tc>
          <w:tcPr>
            <w:tcW w:w="1684" w:type="dxa"/>
          </w:tcPr>
          <w:p w14:paraId="7CF4D963" w14:textId="77777777" w:rsidR="004D2793" w:rsidRDefault="005F6B2B">
            <w:pPr>
              <w:spacing w:after="0"/>
              <w:rPr>
                <w:lang w:val="en-GB" w:eastAsia="zh-CN"/>
              </w:rPr>
            </w:pPr>
            <w:r>
              <w:rPr>
                <w:rFonts w:hint="eastAsia"/>
                <w:lang w:val="en-GB" w:eastAsia="zh-CN"/>
              </w:rPr>
              <w:t>Agree</w:t>
            </w:r>
          </w:p>
        </w:tc>
        <w:tc>
          <w:tcPr>
            <w:tcW w:w="6236" w:type="dxa"/>
          </w:tcPr>
          <w:p w14:paraId="58449AFB" w14:textId="77777777" w:rsidR="004D2793" w:rsidRDefault="005F6B2B">
            <w:pPr>
              <w:spacing w:after="0"/>
              <w:rPr>
                <w:lang w:val="en-GB" w:eastAsia="zh-CN"/>
              </w:rPr>
            </w:pPr>
            <w:r>
              <w:rPr>
                <w:lang w:val="en-GB" w:eastAsia="zh-CN"/>
              </w:rPr>
              <w:t>A</w:t>
            </w:r>
            <w:r>
              <w:rPr>
                <w:rFonts w:hint="eastAsia"/>
                <w:lang w:val="en-GB" w:eastAsia="zh-CN"/>
              </w:rPr>
              <w:t xml:space="preserve">gree with </w:t>
            </w:r>
            <w:r>
              <w:rPr>
                <w:rFonts w:hint="eastAsia"/>
                <w:lang w:eastAsia="zh-CN"/>
              </w:rPr>
              <w:t xml:space="preserve">rapporteur. </w:t>
            </w:r>
            <w:r>
              <w:rPr>
                <w:rFonts w:hint="eastAsia"/>
                <w:lang w:val="en-GB" w:eastAsia="zh-CN"/>
              </w:rPr>
              <w:t>T</w:t>
            </w:r>
            <w:r>
              <w:rPr>
                <w:lang w:val="en-GB" w:eastAsia="zh-CN"/>
              </w:rPr>
              <w:t xml:space="preserve">he FG </w:t>
            </w:r>
            <w:r>
              <w:rPr>
                <w:rFonts w:hint="eastAsia"/>
                <w:lang w:val="en-GB" w:eastAsia="zh-CN"/>
              </w:rPr>
              <w:t>should</w:t>
            </w:r>
            <w:r>
              <w:rPr>
                <w:lang w:val="en-GB" w:eastAsia="zh-CN"/>
              </w:rPr>
              <w:t xml:space="preserve"> be defined in release-independent manner</w:t>
            </w:r>
            <w:r>
              <w:rPr>
                <w:rFonts w:hint="eastAsia"/>
                <w:lang w:val="en-GB" w:eastAsia="zh-CN"/>
              </w:rPr>
              <w:t xml:space="preserve"> for both </w:t>
            </w:r>
            <w:proofErr w:type="gramStart"/>
            <w:r>
              <w:rPr>
                <w:rFonts w:hint="eastAsia"/>
                <w:lang w:val="en-GB" w:eastAsia="zh-CN"/>
              </w:rPr>
              <w:t>operator</w:t>
            </w:r>
            <w:proofErr w:type="gramEnd"/>
            <w:r>
              <w:rPr>
                <w:rFonts w:hint="eastAsia"/>
                <w:lang w:val="en-GB" w:eastAsia="zh-CN"/>
              </w:rPr>
              <w:t xml:space="preserve"> managed bands and non-operator managed bands.</w:t>
            </w:r>
          </w:p>
        </w:tc>
      </w:tr>
      <w:tr w:rsidR="004D2793" w14:paraId="35D5D0FD" w14:textId="77777777">
        <w:tc>
          <w:tcPr>
            <w:tcW w:w="1430" w:type="dxa"/>
          </w:tcPr>
          <w:p w14:paraId="56CC381F"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7391E988" w14:textId="77777777" w:rsidR="004D2793" w:rsidRDefault="005F6B2B">
            <w:pPr>
              <w:spacing w:after="0"/>
              <w:rPr>
                <w:lang w:val="en-GB" w:eastAsia="zh-CN"/>
              </w:rPr>
            </w:pPr>
            <w:r>
              <w:rPr>
                <w:rFonts w:hint="eastAsia"/>
                <w:lang w:val="en-GB" w:eastAsia="zh-CN"/>
              </w:rPr>
              <w:t>S</w:t>
            </w:r>
            <w:r>
              <w:rPr>
                <w:lang w:val="en-GB" w:eastAsia="zh-CN"/>
              </w:rPr>
              <w:t>ee comment</w:t>
            </w:r>
          </w:p>
        </w:tc>
        <w:tc>
          <w:tcPr>
            <w:tcW w:w="6236" w:type="dxa"/>
          </w:tcPr>
          <w:p w14:paraId="3FB8F24E" w14:textId="77777777" w:rsidR="004D2793" w:rsidRDefault="005F6B2B">
            <w:pPr>
              <w:spacing w:afterLines="50" w:after="120"/>
              <w:jc w:val="both"/>
              <w:rPr>
                <w:lang w:val="en-GB" w:eastAsia="zh-CN"/>
              </w:rPr>
            </w:pPr>
            <w:r>
              <w:rPr>
                <w:lang w:val="en-GB" w:eastAsia="zh-CN"/>
              </w:rPr>
              <w:t xml:space="preserve">The key point of this LS seems to be asking how to capture properly such PC5 bands </w:t>
            </w:r>
            <w:r>
              <w:rPr>
                <w:highlight w:val="yellow"/>
                <w:lang w:val="en-GB" w:eastAsia="zh-CN"/>
              </w:rPr>
              <w:t>“without network control/configuration”</w:t>
            </w:r>
            <w:r>
              <w:rPr>
                <w:lang w:val="en-GB" w:eastAsia="zh-CN"/>
              </w:rPr>
              <w:t xml:space="preserve"> in the UE capability. From our perspective, this should further depend on how RAN4 specifies such PC5 bands, related PC5 BCs and related Uu+PC5 BCs (e.g. whether any PC5/Uu+PC5 band combinations including such PC5 bands are specified and need to be signalled). This question has also dependency on the granularity of RAN1 UE features related to such PC5 bands (e.g. per UE, per band, per Uu+PC5 BC, etc.), after the band/BC design by RAN4. </w:t>
            </w:r>
          </w:p>
          <w:p w14:paraId="35346364" w14:textId="77777777" w:rsidR="004D2793" w:rsidRDefault="005F6B2B">
            <w:pPr>
              <w:spacing w:after="0"/>
              <w:rPr>
                <w:lang w:val="en-GB" w:eastAsia="zh-CN"/>
              </w:rPr>
            </w:pPr>
            <w:r>
              <w:rPr>
                <w:lang w:val="en-GB" w:eastAsia="zh-CN"/>
              </w:rPr>
              <w:t>It is beneficial to define the band/band combination signalling in a future proof way. However, the signalling design should also take full consideration on the agreements already made in V2X session for (but not limited to) PC5 band list,  PC5 BC list and joint Uu+PC5 BC list, as well as relevant conclusions already informed from RAN4 (e.g. in R4-</w:t>
            </w:r>
            <w:r>
              <w:rPr>
                <w:rFonts w:hint="eastAsia"/>
                <w:lang w:val="en-GB" w:eastAsia="zh-CN"/>
              </w:rPr>
              <w:t>2005646</w:t>
            </w:r>
            <w:r>
              <w:rPr>
                <w:lang w:val="en-GB" w:eastAsia="zh-CN"/>
              </w:rPr>
              <w:t xml:space="preserve"> for MR-DC cases).</w:t>
            </w:r>
          </w:p>
        </w:tc>
      </w:tr>
      <w:tr w:rsidR="004D2793" w14:paraId="04E04953" w14:textId="77777777">
        <w:tc>
          <w:tcPr>
            <w:tcW w:w="1430" w:type="dxa"/>
          </w:tcPr>
          <w:p w14:paraId="66BF55B2" w14:textId="77777777" w:rsidR="004D2793" w:rsidRDefault="005F6B2B">
            <w:pPr>
              <w:spacing w:after="0"/>
              <w:jc w:val="both"/>
              <w:rPr>
                <w:lang w:val="en-GB" w:eastAsia="zh-CN"/>
              </w:rPr>
            </w:pPr>
            <w:r>
              <w:rPr>
                <w:lang w:val="en-GB" w:eastAsia="zh-CN"/>
              </w:rPr>
              <w:t>MediaTek</w:t>
            </w:r>
          </w:p>
        </w:tc>
        <w:tc>
          <w:tcPr>
            <w:tcW w:w="1684" w:type="dxa"/>
          </w:tcPr>
          <w:p w14:paraId="55477B0F" w14:textId="77777777" w:rsidR="004D2793" w:rsidRDefault="005F6B2B">
            <w:pPr>
              <w:spacing w:after="0"/>
              <w:rPr>
                <w:lang w:val="en-GB" w:eastAsia="zh-CN"/>
              </w:rPr>
            </w:pPr>
            <w:r>
              <w:rPr>
                <w:lang w:val="en-GB" w:eastAsia="zh-CN"/>
              </w:rPr>
              <w:t>Agree, but only for band defined by R4.</w:t>
            </w:r>
          </w:p>
        </w:tc>
        <w:tc>
          <w:tcPr>
            <w:tcW w:w="6236" w:type="dxa"/>
          </w:tcPr>
          <w:p w14:paraId="3248CFC8" w14:textId="77777777" w:rsidR="004D2793" w:rsidRDefault="005F6B2B">
            <w:pPr>
              <w:spacing w:after="0"/>
              <w:rPr>
                <w:color w:val="FF0000"/>
                <w:lang w:val="en-GB" w:eastAsia="zh-CN"/>
              </w:rPr>
            </w:pPr>
            <w:r>
              <w:rPr>
                <w:color w:val="FF0000"/>
                <w:lang w:val="en-GB" w:eastAsia="zh-CN"/>
              </w:rPr>
              <w:t xml:space="preserve">We agree that if PC5-only band is defined by R4, R2 can keep current release dependent band addition </w:t>
            </w:r>
            <w:proofErr w:type="gramStart"/>
            <w:r>
              <w:rPr>
                <w:color w:val="FF0000"/>
                <w:lang w:val="en-GB" w:eastAsia="zh-CN"/>
              </w:rPr>
              <w:t>and also</w:t>
            </w:r>
            <w:proofErr w:type="gramEnd"/>
            <w:r>
              <w:rPr>
                <w:color w:val="FF0000"/>
                <w:lang w:val="en-GB" w:eastAsia="zh-CN"/>
              </w:rPr>
              <w:t xml:space="preserve"> FG support. </w:t>
            </w:r>
          </w:p>
          <w:p w14:paraId="2E5803A0" w14:textId="77777777" w:rsidR="004D2793" w:rsidRDefault="005F6B2B">
            <w:pPr>
              <w:spacing w:afterLines="50" w:after="120"/>
              <w:jc w:val="both"/>
              <w:rPr>
                <w:color w:val="FF0000"/>
                <w:lang w:val="en-GB" w:eastAsia="zh-CN"/>
              </w:rPr>
            </w:pPr>
            <w:r>
              <w:rPr>
                <w:color w:val="FF0000"/>
                <w:lang w:val="en-GB" w:eastAsia="zh-CN"/>
              </w:rPr>
              <w:t>However, R4 may not define band for ITS, DSRC, etc., then it is not clear whether to signal UE capability and how. R2 needs to discuss.</w:t>
            </w:r>
          </w:p>
          <w:p w14:paraId="018FCE0C" w14:textId="77777777" w:rsidR="004D2793" w:rsidRDefault="005F6B2B">
            <w:pPr>
              <w:spacing w:afterLines="50" w:after="120"/>
              <w:jc w:val="both"/>
              <w:rPr>
                <w:lang w:val="en-GB" w:eastAsia="zh-CN"/>
              </w:rPr>
            </w:pPr>
            <w:r>
              <w:rPr>
                <w:highlight w:val="green"/>
                <w:lang w:val="en-GB" w:eastAsia="zh-CN"/>
              </w:rPr>
              <w:t xml:space="preserve">[Rap] While </w:t>
            </w:r>
            <w:proofErr w:type="spellStart"/>
            <w:r>
              <w:rPr>
                <w:highlight w:val="green"/>
                <w:lang w:val="en-GB" w:eastAsia="zh-CN"/>
              </w:rPr>
              <w:t>Uu</w:t>
            </w:r>
            <w:proofErr w:type="spellEnd"/>
            <w:r>
              <w:rPr>
                <w:highlight w:val="green"/>
                <w:lang w:val="en-GB" w:eastAsia="zh-CN"/>
              </w:rPr>
              <w:t xml:space="preserve"> bands </w:t>
            </w:r>
            <w:proofErr w:type="gramStart"/>
            <w:r>
              <w:rPr>
                <w:highlight w:val="green"/>
                <w:lang w:val="en-GB" w:eastAsia="zh-CN"/>
              </w:rPr>
              <w:t>have to</w:t>
            </w:r>
            <w:proofErr w:type="gramEnd"/>
            <w:r>
              <w:rPr>
                <w:highlight w:val="green"/>
                <w:lang w:val="en-GB" w:eastAsia="zh-CN"/>
              </w:rPr>
              <w:t xml:space="preserve"> be defined by RAN4, PC5 standalone bands could be defined without R4 involvement. Rap wonders how the Tx/Rx requirements would be defined in such a case for 3GPP operation. Request to bring this up in online discussion.</w:t>
            </w:r>
            <w:r>
              <w:rPr>
                <w:lang w:val="en-GB" w:eastAsia="zh-CN"/>
              </w:rPr>
              <w:t xml:space="preserve"> </w:t>
            </w:r>
          </w:p>
        </w:tc>
      </w:tr>
      <w:tr w:rsidR="004D2793" w14:paraId="592A8B68" w14:textId="77777777">
        <w:tc>
          <w:tcPr>
            <w:tcW w:w="1430" w:type="dxa"/>
          </w:tcPr>
          <w:p w14:paraId="2B69BA04" w14:textId="77777777" w:rsidR="004D2793" w:rsidRDefault="005F6B2B">
            <w:pPr>
              <w:spacing w:after="0"/>
              <w:jc w:val="both"/>
              <w:rPr>
                <w:lang w:val="en-GB" w:eastAsia="zh-CN"/>
              </w:rPr>
            </w:pPr>
            <w:ins w:id="213" w:author="Ericsson" w:date="2020-05-29T11:08:00Z">
              <w:r>
                <w:rPr>
                  <w:lang w:val="en-GB" w:eastAsia="zh-CN"/>
                </w:rPr>
                <w:lastRenderedPageBreak/>
                <w:t>Ericsson</w:t>
              </w:r>
            </w:ins>
          </w:p>
        </w:tc>
        <w:tc>
          <w:tcPr>
            <w:tcW w:w="1684" w:type="dxa"/>
          </w:tcPr>
          <w:p w14:paraId="1211E7A8" w14:textId="77777777" w:rsidR="004D2793" w:rsidRDefault="005F6B2B">
            <w:pPr>
              <w:spacing w:after="0"/>
              <w:rPr>
                <w:lang w:val="en-GB" w:eastAsia="zh-CN"/>
              </w:rPr>
            </w:pPr>
            <w:ins w:id="214" w:author="Ericsson" w:date="2020-05-29T11:08:00Z">
              <w:r>
                <w:rPr>
                  <w:lang w:val="en-GB" w:eastAsia="zh-CN"/>
                </w:rPr>
                <w:t>Agree</w:t>
              </w:r>
            </w:ins>
          </w:p>
        </w:tc>
        <w:tc>
          <w:tcPr>
            <w:tcW w:w="6236" w:type="dxa"/>
          </w:tcPr>
          <w:p w14:paraId="53F0D50F" w14:textId="77777777" w:rsidR="004D2793" w:rsidRDefault="005F6B2B">
            <w:pPr>
              <w:spacing w:afterLines="50" w:after="120"/>
              <w:jc w:val="both"/>
              <w:rPr>
                <w:lang w:val="en-GB" w:eastAsia="zh-CN"/>
              </w:rPr>
            </w:pPr>
            <w:ins w:id="215" w:author="Ericsson" w:date="2020-05-29T11:08:00Z">
              <w:r>
                <w:rPr>
                  <w:lang w:val="en-GB" w:eastAsia="zh-CN"/>
                </w:rPr>
                <w:t xml:space="preserve">We agree with rapporteur’s observation, and since frequency bands is release independent in our understanding, current RAN2 signalling is enough. </w:t>
              </w:r>
            </w:ins>
          </w:p>
        </w:tc>
      </w:tr>
      <w:tr w:rsidR="001F4C96" w14:paraId="3F96372F" w14:textId="77777777" w:rsidTr="001F4C96">
        <w:trPr>
          <w:ins w:id="216" w:author="Intel Corp - Naveen Palle" w:date="2020-05-31T07:22:00Z"/>
        </w:trPr>
        <w:tc>
          <w:tcPr>
            <w:tcW w:w="1430" w:type="dxa"/>
          </w:tcPr>
          <w:p w14:paraId="7B55E842" w14:textId="77777777" w:rsidR="001F4C96" w:rsidRPr="006F5E5D" w:rsidRDefault="001F4C96" w:rsidP="001F4C96">
            <w:pPr>
              <w:spacing w:after="0"/>
              <w:jc w:val="both"/>
              <w:rPr>
                <w:ins w:id="217" w:author="Intel Corp - Naveen Palle" w:date="2020-05-31T07:22:00Z"/>
                <w:lang w:eastAsia="zh-CN"/>
              </w:rPr>
            </w:pPr>
            <w:ins w:id="218" w:author="Intel Corp - Naveen Palle" w:date="2020-05-31T07:22:00Z">
              <w:r>
                <w:rPr>
                  <w:lang w:eastAsia="zh-CN"/>
                </w:rPr>
                <w:t>Apple</w:t>
              </w:r>
            </w:ins>
          </w:p>
        </w:tc>
        <w:tc>
          <w:tcPr>
            <w:tcW w:w="1684" w:type="dxa"/>
          </w:tcPr>
          <w:p w14:paraId="29BC38EB" w14:textId="77777777" w:rsidR="001F4C96" w:rsidRDefault="001F4C96" w:rsidP="001F4C96">
            <w:pPr>
              <w:spacing w:after="0"/>
              <w:rPr>
                <w:ins w:id="219" w:author="Intel Corp - Naveen Palle" w:date="2020-05-31T07:22:00Z"/>
                <w:lang w:val="en-GB" w:eastAsia="zh-CN"/>
              </w:rPr>
            </w:pPr>
            <w:ins w:id="220" w:author="Intel Corp - Naveen Palle" w:date="2020-05-31T07:22:00Z">
              <w:r>
                <w:rPr>
                  <w:lang w:val="en-GB" w:eastAsia="zh-CN"/>
                </w:rPr>
                <w:t>Agree</w:t>
              </w:r>
            </w:ins>
          </w:p>
        </w:tc>
        <w:tc>
          <w:tcPr>
            <w:tcW w:w="6236" w:type="dxa"/>
          </w:tcPr>
          <w:p w14:paraId="34E05C79" w14:textId="77777777" w:rsidR="001F4C96" w:rsidRPr="006B000B" w:rsidRDefault="001F4C96" w:rsidP="001F4C96">
            <w:pPr>
              <w:spacing w:afterLines="50" w:after="120"/>
              <w:rPr>
                <w:ins w:id="221" w:author="Intel Corp - Naveen Palle" w:date="2020-05-31T07:22:00Z"/>
                <w:rFonts w:eastAsia="Yu Mincho"/>
                <w:bCs/>
                <w:iCs/>
                <w:lang w:eastAsia="ja-JP"/>
              </w:rPr>
            </w:pPr>
            <w:ins w:id="222" w:author="Intel Corp - Naveen Palle" w:date="2020-05-31T07:22:00Z">
              <w:r>
                <w:rPr>
                  <w:lang w:val="en-GB" w:eastAsia="zh-CN"/>
                </w:rPr>
                <w:t>For the LS request of “</w:t>
              </w:r>
              <w:r w:rsidRPr="00A85880">
                <w:rPr>
                  <w:rFonts w:eastAsia="Yu Mincho"/>
                  <w:bCs/>
                  <w:iCs/>
                  <w:highlight w:val="yellow"/>
                  <w:lang w:eastAsia="ja-JP"/>
                </w:rPr>
                <w:t>referenci</w:t>
              </w:r>
              <w:r w:rsidRPr="006B000B">
                <w:rPr>
                  <w:rFonts w:eastAsia="Yu Mincho"/>
                  <w:bCs/>
                  <w:iCs/>
                  <w:highlight w:val="yellow"/>
                  <w:lang w:eastAsia="ja-JP"/>
                </w:rPr>
                <w:t xml:space="preserve">ng bands without expected network deployment in a forward compatible manner that doesn’t require maintenance of specifications when new bands for </w:t>
              </w:r>
              <w:r w:rsidRPr="006B000B">
                <w:rPr>
                  <w:highlight w:val="yellow"/>
                  <w:lang w:eastAsia="ja-JP"/>
                </w:rPr>
                <w:t xml:space="preserve">NR V2X </w:t>
              </w:r>
              <w:r w:rsidRPr="006B000B">
                <w:rPr>
                  <w:rFonts w:eastAsia="Yu Mincho"/>
                  <w:bCs/>
                  <w:iCs/>
                  <w:highlight w:val="yellow"/>
                  <w:lang w:eastAsia="ja-JP"/>
                </w:rPr>
                <w:t>without expected network deployment emerge.</w:t>
              </w:r>
              <w:r w:rsidRPr="006B000B">
                <w:rPr>
                  <w:rFonts w:eastAsia="Yu Mincho"/>
                  <w:bCs/>
                  <w:iCs/>
                  <w:lang w:eastAsia="ja-JP"/>
                </w:rPr>
                <w:t>”</w:t>
              </w:r>
            </w:ins>
          </w:p>
          <w:p w14:paraId="1E486447" w14:textId="77777777" w:rsidR="001F4C96" w:rsidRPr="006B000B" w:rsidRDefault="001F4C96" w:rsidP="001F4C96">
            <w:pPr>
              <w:spacing w:afterLines="50" w:after="120"/>
              <w:rPr>
                <w:ins w:id="223" w:author="Intel Corp - Naveen Palle" w:date="2020-05-31T07:22:00Z"/>
                <w:rFonts w:eastAsia="Yu Mincho"/>
                <w:bCs/>
                <w:iCs/>
                <w:lang w:eastAsia="ja-JP"/>
              </w:rPr>
            </w:pPr>
            <w:ins w:id="224" w:author="Intel Corp - Naveen Palle" w:date="2020-05-31T07:22:00Z">
              <w:r w:rsidRPr="006B000B">
                <w:rPr>
                  <w:rFonts w:eastAsia="Yu Mincho"/>
                  <w:bCs/>
                  <w:iCs/>
                  <w:lang w:eastAsia="ja-JP"/>
                </w:rPr>
                <w:t xml:space="preserve">1. The table 5.2E-1 in TS 38.101-1 can still be maintained in future releases by adding more bands, </w:t>
              </w:r>
              <w:proofErr w:type="gramStart"/>
              <w:r w:rsidRPr="006B000B">
                <w:rPr>
                  <w:rFonts w:eastAsia="Yu Mincho"/>
                  <w:bCs/>
                  <w:iCs/>
                  <w:lang w:eastAsia="ja-JP"/>
                </w:rPr>
                <w:t>From</w:t>
              </w:r>
              <w:proofErr w:type="gramEnd"/>
              <w:r w:rsidRPr="006B000B">
                <w:rPr>
                  <w:rFonts w:eastAsia="Yu Mincho"/>
                  <w:bCs/>
                  <w:iCs/>
                  <w:lang w:eastAsia="ja-JP"/>
                </w:rPr>
                <w:t xml:space="preserve"> this perspective, we agree with the intention to make the support signaling future-proof.</w:t>
              </w:r>
            </w:ins>
          </w:p>
          <w:p w14:paraId="5A3BB4DC" w14:textId="77777777" w:rsidR="001F4C96" w:rsidRDefault="001F4C96" w:rsidP="001F4C96">
            <w:pPr>
              <w:spacing w:afterLines="50" w:after="120"/>
              <w:jc w:val="both"/>
              <w:rPr>
                <w:ins w:id="225" w:author="Intel Corp - Naveen Palle" w:date="2020-05-31T07:22:00Z"/>
                <w:lang w:val="en-GB" w:eastAsia="zh-CN"/>
              </w:rPr>
            </w:pPr>
            <w:ins w:id="226" w:author="Intel Corp - Naveen Palle" w:date="2020-05-31T07:22:00Z">
              <w:r w:rsidRPr="006B000B">
                <w:rPr>
                  <w:rFonts w:eastAsia="Yu Mincho"/>
                  <w:bCs/>
                  <w:iCs/>
                  <w:lang w:eastAsia="ja-JP"/>
                </w:rPr>
                <w:t>2. If ITS bands really need to be referred differently, the term suggested by OPPO is fine to us, i.e., “</w:t>
              </w:r>
              <w:r w:rsidRPr="006B000B">
                <w:rPr>
                  <w:lang w:val="en-GB" w:eastAsia="zh-CN"/>
                </w:rPr>
                <w:t>a non-operator managed band”.</w:t>
              </w:r>
            </w:ins>
          </w:p>
        </w:tc>
      </w:tr>
      <w:tr w:rsidR="001F4C96" w14:paraId="3AFF9DCF" w14:textId="77777777">
        <w:trPr>
          <w:ins w:id="227" w:author="Intel Corp - Naveen Palle" w:date="2020-05-31T07:22:00Z"/>
        </w:trPr>
        <w:tc>
          <w:tcPr>
            <w:tcW w:w="1430" w:type="dxa"/>
          </w:tcPr>
          <w:p w14:paraId="3FC8C15B" w14:textId="77777777" w:rsidR="001F4C96" w:rsidRDefault="001F4C96">
            <w:pPr>
              <w:spacing w:after="0"/>
              <w:jc w:val="both"/>
              <w:rPr>
                <w:ins w:id="228" w:author="Intel Corp - Naveen Palle" w:date="2020-05-31T07:22:00Z"/>
                <w:lang w:val="en-GB" w:eastAsia="zh-CN"/>
              </w:rPr>
            </w:pPr>
          </w:p>
        </w:tc>
        <w:tc>
          <w:tcPr>
            <w:tcW w:w="1684" w:type="dxa"/>
          </w:tcPr>
          <w:p w14:paraId="13AEA3F1" w14:textId="77777777" w:rsidR="001F4C96" w:rsidRDefault="001F4C96">
            <w:pPr>
              <w:spacing w:after="0"/>
              <w:rPr>
                <w:ins w:id="229" w:author="Intel Corp - Naveen Palle" w:date="2020-05-31T07:22:00Z"/>
                <w:lang w:val="en-GB" w:eastAsia="zh-CN"/>
              </w:rPr>
            </w:pPr>
          </w:p>
        </w:tc>
        <w:tc>
          <w:tcPr>
            <w:tcW w:w="6236" w:type="dxa"/>
          </w:tcPr>
          <w:p w14:paraId="2DD40CE6" w14:textId="77777777" w:rsidR="001F4C96" w:rsidRDefault="001F4C96">
            <w:pPr>
              <w:spacing w:afterLines="50" w:after="120"/>
              <w:jc w:val="both"/>
              <w:rPr>
                <w:ins w:id="230" w:author="Intel Corp - Naveen Palle" w:date="2020-05-31T07:22:00Z"/>
                <w:lang w:val="en-GB" w:eastAsia="zh-CN"/>
              </w:rPr>
            </w:pPr>
          </w:p>
        </w:tc>
      </w:tr>
    </w:tbl>
    <w:p w14:paraId="50330CF7" w14:textId="77777777" w:rsidR="004D2793" w:rsidRDefault="004D2793">
      <w:pPr>
        <w:rPr>
          <w:rFonts w:ascii="Arial" w:hAnsi="Arial" w:cs="Arial"/>
        </w:rPr>
      </w:pPr>
    </w:p>
    <w:p w14:paraId="5185470E" w14:textId="77777777" w:rsidR="004D2793" w:rsidRDefault="004D2793">
      <w:pPr>
        <w:rPr>
          <w:rFonts w:ascii="Arial" w:hAnsi="Arial" w:cs="Arial"/>
        </w:rPr>
      </w:pPr>
    </w:p>
    <w:p w14:paraId="0103D070" w14:textId="77777777" w:rsidR="004D2793" w:rsidRDefault="005F6B2B">
      <w:pPr>
        <w:pStyle w:val="Heading3"/>
        <w:rPr>
          <w:highlight w:val="green"/>
        </w:rPr>
      </w:pPr>
      <w:r>
        <w:rPr>
          <w:highlight w:val="green"/>
        </w:rPr>
        <w:t>Summary and proposals</w:t>
      </w:r>
    </w:p>
    <w:p w14:paraId="0A5FFED4" w14:textId="77777777" w:rsidR="004D2793" w:rsidRDefault="005F6B2B">
      <w:pPr>
        <w:tabs>
          <w:tab w:val="left" w:pos="360"/>
        </w:tabs>
        <w:jc w:val="both"/>
        <w:rPr>
          <w:rFonts w:ascii="Arial" w:hAnsi="Arial" w:cs="Arial"/>
          <w:lang w:val="en-GB"/>
        </w:rPr>
      </w:pPr>
      <w:r>
        <w:rPr>
          <w:rFonts w:ascii="Arial" w:hAnsi="Arial" w:cs="Arial"/>
          <w:lang w:val="en-GB"/>
        </w:rPr>
        <w:t xml:space="preserve">Companies agree that the band definition for PC5 as well as the FG capabilities associated with this band, should be in release independent manner. One company commented on adding a note on having the local authority define the operation with or without network control. However, the rapporteur is not sure how it is to be taken from RAN2 perspective, </w:t>
      </w:r>
      <w:r>
        <w:rPr>
          <w:rFonts w:ascii="Arial" w:hAnsi="Arial" w:cs="Arial"/>
          <w:u w:val="single"/>
          <w:lang w:val="en-GB"/>
        </w:rPr>
        <w:t>and the rapporteur requests further comments from other companies and invite companies to directly edit/add to the below draft LS reply</w:t>
      </w:r>
      <w:r>
        <w:rPr>
          <w:rFonts w:ascii="Arial" w:hAnsi="Arial" w:cs="Arial"/>
          <w:lang w:val="en-GB"/>
        </w:rPr>
        <w:t>.</w:t>
      </w:r>
    </w:p>
    <w:p w14:paraId="1FBFCFF4" w14:textId="77777777" w:rsidR="004D2793" w:rsidRDefault="005F6B2B">
      <w:pPr>
        <w:tabs>
          <w:tab w:val="left" w:pos="360"/>
        </w:tabs>
        <w:jc w:val="both"/>
        <w:rPr>
          <w:rFonts w:ascii="Arial" w:hAnsi="Arial" w:cs="Arial"/>
          <w:lang w:val="en-GB"/>
        </w:rPr>
      </w:pPr>
      <w:r>
        <w:rPr>
          <w:rFonts w:ascii="Arial" w:hAnsi="Arial" w:cs="Arial"/>
          <w:lang w:val="en-GB"/>
        </w:rPr>
        <w:t>Based on the above responses, the rapporteur(s) propose the below text as draft to be used for the rely LS:</w:t>
      </w:r>
    </w:p>
    <w:p w14:paraId="1C9986D1" w14:textId="77777777" w:rsidR="004D2793" w:rsidRDefault="005F6B2B">
      <w:pPr>
        <w:tabs>
          <w:tab w:val="left" w:pos="360"/>
        </w:tabs>
        <w:jc w:val="both"/>
        <w:rPr>
          <w:rFonts w:ascii="Arial" w:hAnsi="Arial" w:cs="Arial"/>
          <w:b/>
          <w:bCs/>
          <w:lang w:val="en-GB"/>
        </w:rPr>
      </w:pPr>
      <w:r>
        <w:rPr>
          <w:rFonts w:ascii="Arial" w:hAnsi="Arial" w:cs="Arial"/>
          <w:b/>
          <w:bCs/>
          <w:lang w:val="en-GB"/>
        </w:rPr>
        <w:t>Proposal for reply LS:</w:t>
      </w:r>
    </w:p>
    <w:tbl>
      <w:tblPr>
        <w:tblStyle w:val="TableGrid"/>
        <w:tblW w:w="11393" w:type="dxa"/>
        <w:tblInd w:w="-725" w:type="dxa"/>
        <w:tblLayout w:type="fixed"/>
        <w:tblLook w:val="04A0" w:firstRow="1" w:lastRow="0" w:firstColumn="1" w:lastColumn="0" w:noHBand="0" w:noVBand="1"/>
      </w:tblPr>
      <w:tblGrid>
        <w:gridCol w:w="11393"/>
      </w:tblGrid>
      <w:tr w:rsidR="004D2793" w14:paraId="162039A0" w14:textId="77777777">
        <w:trPr>
          <w:trHeight w:val="6869"/>
        </w:trPr>
        <w:tc>
          <w:tcPr>
            <w:tcW w:w="11393" w:type="dxa"/>
          </w:tcPr>
          <w:p w14:paraId="48D5C07A" w14:textId="77777777" w:rsidR="004D2793" w:rsidRDefault="004D2793">
            <w:pPr>
              <w:rPr>
                <w:lang w:val="en-GB" w:eastAsia="zh-CN"/>
              </w:rPr>
            </w:pPr>
          </w:p>
          <w:p w14:paraId="4B45E186" w14:textId="77777777" w:rsidR="004D2793" w:rsidRDefault="004D2793">
            <w:pPr>
              <w:rPr>
                <w:lang w:val="en-GB" w:eastAsia="zh-CN"/>
              </w:rPr>
            </w:pPr>
          </w:p>
          <w:p w14:paraId="52E9A1B4" w14:textId="77777777" w:rsidR="004D2793" w:rsidRDefault="005F6B2B">
            <w:pPr>
              <w:rPr>
                <w:lang w:val="en-GB" w:eastAsia="zh-CN"/>
              </w:rPr>
            </w:pPr>
            <w:r>
              <w:rPr>
                <w:lang w:val="en-GB" w:eastAsia="zh-CN"/>
              </w:rPr>
              <w:t xml:space="preserve">To capture properly PC5 bands “without network control/configuration” in the UE capability in a forward compatible manner, RAN2 views that this is feasible from signalling point of view because PC5 frequency bands/band combination will be defined in UE capability signalling. However, how/whether new PC5 bands without network control/configuration is defined in UE capability should be dependent on how RAN4 specifies the PC5 bands, related PC5 BCs for the operation without network control/configuration.  </w:t>
            </w:r>
          </w:p>
          <w:p w14:paraId="67ED4FEE" w14:textId="77777777" w:rsidR="004D2793" w:rsidRDefault="005F6B2B">
            <w:pPr>
              <w:rPr>
                <w:rFonts w:ascii="Arial" w:hAnsi="Arial" w:cs="Arial"/>
              </w:rPr>
            </w:pPr>
            <w:r>
              <w:rPr>
                <w:lang w:val="en-GB" w:eastAsia="zh-CN"/>
              </w:rPr>
              <w:t xml:space="preserve">In NR </w:t>
            </w:r>
            <w:proofErr w:type="spellStart"/>
            <w:r>
              <w:rPr>
                <w:lang w:val="en-GB" w:eastAsia="zh-CN"/>
              </w:rPr>
              <w:t>Uu</w:t>
            </w:r>
            <w:proofErr w:type="spellEnd"/>
            <w:r>
              <w:rPr>
                <w:lang w:val="en-GB" w:eastAsia="zh-CN"/>
              </w:rPr>
              <w:t xml:space="preserve">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w:t>
            </w:r>
            <w:proofErr w:type="spellStart"/>
            <w:r>
              <w:rPr>
                <w:lang w:val="en-GB" w:eastAsia="zh-CN"/>
              </w:rPr>
              <w:t>Sidelink</w:t>
            </w:r>
            <w:proofErr w:type="spellEnd"/>
            <w:r>
              <w:rPr>
                <w:lang w:val="en-GB" w:eastAsia="zh-CN"/>
              </w:rPr>
              <w:t xml:space="preserve">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w:t>
            </w:r>
            <w:proofErr w:type="spellStart"/>
            <w:r>
              <w:rPr>
                <w:lang w:val="en-GB" w:eastAsia="zh-CN"/>
              </w:rPr>
              <w:t>Uu</w:t>
            </w:r>
            <w:proofErr w:type="spellEnd"/>
            <w:r>
              <w:rPr>
                <w:lang w:val="en-GB" w:eastAsia="zh-CN"/>
              </w:rPr>
              <w:t xml:space="preserve"> bands, based on the band number of the new PC5 bands, and also wonders how this can be maintained if the PC5 bands are not defined by RAN4 (for example, some ITS or DSRC bands).</w:t>
            </w:r>
          </w:p>
        </w:tc>
      </w:tr>
    </w:tbl>
    <w:p w14:paraId="6D4F72A2" w14:textId="77777777" w:rsidR="004D2793" w:rsidRDefault="004D2793">
      <w:pPr>
        <w:jc w:val="both"/>
        <w:rPr>
          <w:b/>
          <w:bCs/>
          <w:color w:val="FF0000"/>
        </w:rPr>
      </w:pPr>
    </w:p>
    <w:p w14:paraId="1BEDA3F2" w14:textId="77777777" w:rsidR="004D2793" w:rsidRDefault="005F6B2B">
      <w:pPr>
        <w:jc w:val="both"/>
        <w:rPr>
          <w:b/>
          <w:bCs/>
          <w:color w:val="FF0000"/>
        </w:rPr>
      </w:pPr>
      <w:r>
        <w:rPr>
          <w:b/>
          <w:bCs/>
          <w:color w:val="FF0000"/>
        </w:rPr>
        <w:t>Phase 2 review</w:t>
      </w:r>
    </w:p>
    <w:tbl>
      <w:tblPr>
        <w:tblStyle w:val="TableGrid"/>
        <w:tblW w:w="7783" w:type="dxa"/>
        <w:tblLayout w:type="fixed"/>
        <w:tblLook w:val="04A0" w:firstRow="1" w:lastRow="0" w:firstColumn="1" w:lastColumn="0" w:noHBand="0" w:noVBand="1"/>
      </w:tblPr>
      <w:tblGrid>
        <w:gridCol w:w="1433"/>
        <w:gridCol w:w="6350"/>
      </w:tblGrid>
      <w:tr w:rsidR="004D2793" w14:paraId="6983CD63" w14:textId="77777777">
        <w:tc>
          <w:tcPr>
            <w:tcW w:w="1433" w:type="dxa"/>
            <w:shd w:val="clear" w:color="auto" w:fill="D9D9D9" w:themeFill="background1" w:themeFillShade="D9"/>
          </w:tcPr>
          <w:p w14:paraId="06B72E65"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6350" w:type="dxa"/>
            <w:shd w:val="clear" w:color="auto" w:fill="D9D9D9" w:themeFill="background1" w:themeFillShade="D9"/>
          </w:tcPr>
          <w:p w14:paraId="3C7B8400" w14:textId="77777777" w:rsidR="004D2793" w:rsidRDefault="005F6B2B">
            <w:pPr>
              <w:spacing w:after="0"/>
              <w:jc w:val="center"/>
              <w:rPr>
                <w:rFonts w:ascii="Arial" w:hAnsi="Arial" w:cs="Arial"/>
                <w:b/>
                <w:bCs/>
                <w:lang w:val="en-GB"/>
              </w:rPr>
            </w:pPr>
            <w:r>
              <w:rPr>
                <w:rFonts w:ascii="Arial" w:hAnsi="Arial" w:cs="Arial"/>
                <w:b/>
                <w:bCs/>
                <w:lang w:val="en-GB"/>
              </w:rPr>
              <w:t>Company’s comments, if any on the reply LS content</w:t>
            </w:r>
          </w:p>
        </w:tc>
      </w:tr>
      <w:tr w:rsidR="00390E51" w14:paraId="06FB5796" w14:textId="77777777">
        <w:tc>
          <w:tcPr>
            <w:tcW w:w="1433" w:type="dxa"/>
          </w:tcPr>
          <w:p w14:paraId="006B438F" w14:textId="3FA05EC9" w:rsidR="00390E51" w:rsidRDefault="00390E51" w:rsidP="00390E51">
            <w:pPr>
              <w:spacing w:after="0"/>
              <w:jc w:val="both"/>
              <w:rPr>
                <w:lang w:val="en-GB" w:eastAsia="zh-CN"/>
              </w:rPr>
            </w:pPr>
            <w:ins w:id="231" w:author="Huawei" w:date="2020-05-30T21:44:00Z">
              <w:r>
                <w:rPr>
                  <w:lang w:val="en-GB"/>
                </w:rPr>
                <w:t xml:space="preserve">Huawei, </w:t>
              </w:r>
              <w:proofErr w:type="spellStart"/>
              <w:r>
                <w:rPr>
                  <w:lang w:val="en-GB"/>
                </w:rPr>
                <w:t>HiSilicon</w:t>
              </w:r>
            </w:ins>
            <w:proofErr w:type="spellEnd"/>
          </w:p>
        </w:tc>
        <w:tc>
          <w:tcPr>
            <w:tcW w:w="6350" w:type="dxa"/>
          </w:tcPr>
          <w:p w14:paraId="06610E74" w14:textId="1FFB4D79" w:rsidR="00390E51" w:rsidRDefault="00390E51" w:rsidP="00390E51">
            <w:pPr>
              <w:spacing w:after="0"/>
              <w:jc w:val="both"/>
              <w:rPr>
                <w:lang w:val="en-GB" w:eastAsia="zh-CN"/>
              </w:rPr>
            </w:pPr>
            <w:ins w:id="232" w:author="Huawei" w:date="2020-05-30T21:44:00Z">
              <w:r>
                <w:rPr>
                  <w:lang w:val="en-GB" w:eastAsia="zh-CN"/>
                </w:rPr>
                <w:t xml:space="preserve">In our understanding, </w:t>
              </w:r>
              <w:r w:rsidRPr="00984FB2">
                <w:rPr>
                  <w:lang w:val="en-GB" w:eastAsia="zh-CN"/>
                </w:rPr>
                <w:t>we still lack the exact definition of the so called FGs in RAN1’s mind</w:t>
              </w:r>
              <w:r>
                <w:rPr>
                  <w:lang w:val="en-GB" w:eastAsia="zh-CN"/>
                </w:rPr>
                <w:t>, FG may have many components, so we prefer to avoid using “FG”.</w:t>
              </w:r>
            </w:ins>
          </w:p>
          <w:p w14:paraId="06D7EE6E" w14:textId="24E2B2C7" w:rsidR="008803B9" w:rsidRDefault="008803B9" w:rsidP="00390E51">
            <w:pPr>
              <w:spacing w:after="0"/>
              <w:jc w:val="both"/>
              <w:rPr>
                <w:lang w:val="en-GB" w:eastAsia="zh-CN"/>
              </w:rPr>
            </w:pPr>
          </w:p>
          <w:p w14:paraId="27F13457" w14:textId="18AEB125" w:rsidR="008803B9" w:rsidRDefault="008803B9" w:rsidP="00390E51">
            <w:pPr>
              <w:spacing w:after="0"/>
              <w:jc w:val="both"/>
              <w:rPr>
                <w:ins w:id="233" w:author="Huawei" w:date="2020-05-30T21:44:00Z"/>
                <w:lang w:val="en-GB" w:eastAsia="zh-CN"/>
              </w:rPr>
            </w:pPr>
            <w:r w:rsidRPr="008803B9">
              <w:rPr>
                <w:highlight w:val="green"/>
                <w:lang w:val="en-GB" w:eastAsia="zh-CN"/>
              </w:rPr>
              <w:t>[RAP] 3 companies have expressed views on FG independence as well. I have included this, pls bring up online if you do not agree.</w:t>
            </w:r>
          </w:p>
          <w:p w14:paraId="54742BEA" w14:textId="77777777" w:rsidR="00390E51" w:rsidRDefault="00390E51" w:rsidP="00390E51">
            <w:pPr>
              <w:spacing w:after="0"/>
              <w:jc w:val="both"/>
              <w:rPr>
                <w:ins w:id="234" w:author="Huawei" w:date="2020-05-30T21:44:00Z"/>
                <w:lang w:val="en-GB" w:eastAsia="zh-CN"/>
              </w:rPr>
            </w:pPr>
            <w:ins w:id="235" w:author="Huawei" w:date="2020-05-30T21:44:00Z">
              <w:r>
                <w:rPr>
                  <w:color w:val="1F497D"/>
                  <w:sz w:val="21"/>
                  <w:szCs w:val="21"/>
                </w:rPr>
                <w:t>For 2nd change, addition of “</w:t>
              </w:r>
              <w:r>
                <w:rPr>
                  <w:color w:val="FF0000"/>
                  <w:sz w:val="21"/>
                  <w:szCs w:val="21"/>
                  <w:u w:val="single"/>
                </w:rPr>
                <w:t>whether/</w:t>
              </w:r>
              <w:r>
                <w:rPr>
                  <w:color w:val="1F497D"/>
                  <w:sz w:val="21"/>
                  <w:szCs w:val="21"/>
                </w:rPr>
                <w:t>how this can be….”, we are even not sure whether anything needs to be specified for the PC5 bands, if the PC5 bands themselves are not defined by RAN4. Therefore, to add “whether” is necessary for RAN4’s consideration, avoiding their misunderstanding that RAN2 is already determined to investigate how to specific signaling for such band.</w:t>
              </w:r>
            </w:ins>
          </w:p>
          <w:p w14:paraId="07C59D8F" w14:textId="77777777" w:rsidR="00390E51" w:rsidRDefault="00390E51" w:rsidP="00390E51">
            <w:pPr>
              <w:spacing w:after="0"/>
              <w:jc w:val="both"/>
              <w:rPr>
                <w:ins w:id="236" w:author="Huawei" w:date="2020-05-30T21:44:00Z"/>
                <w:lang w:val="en-GB" w:eastAsia="zh-CN"/>
              </w:rPr>
            </w:pPr>
          </w:p>
          <w:p w14:paraId="2E0B6A57" w14:textId="41ED69E7" w:rsidR="00390E51" w:rsidRDefault="00390E51" w:rsidP="00390E51">
            <w:pPr>
              <w:spacing w:after="0"/>
              <w:jc w:val="both"/>
              <w:rPr>
                <w:lang w:val="en-GB" w:eastAsia="zh-CN"/>
              </w:rPr>
            </w:pPr>
            <w:r w:rsidRPr="00E57C54">
              <w:rPr>
                <w:lang w:val="en-GB"/>
              </w:rPr>
              <w:t xml:space="preserve">Similarly, RAN2 views that </w:t>
            </w:r>
            <w:r w:rsidRPr="00E57C54">
              <w:rPr>
                <w:strike/>
                <w:color w:val="FF0000"/>
                <w:lang w:val="en-GB"/>
              </w:rPr>
              <w:t xml:space="preserve">FG capability based on the PC5 bands </w:t>
            </w:r>
            <w:r w:rsidRPr="00E57C54">
              <w:rPr>
                <w:color w:val="FF0000"/>
                <w:u w:val="single"/>
                <w:lang w:val="en-GB"/>
              </w:rPr>
              <w:t xml:space="preserve">the capability </w:t>
            </w:r>
            <w:r>
              <w:rPr>
                <w:color w:val="FF0000"/>
                <w:u w:val="single"/>
                <w:lang w:val="en-GB"/>
              </w:rPr>
              <w:t>indicating</w:t>
            </w:r>
            <w:r w:rsidRPr="00E57C54">
              <w:rPr>
                <w:color w:val="FF0000"/>
                <w:u w:val="single"/>
                <w:lang w:val="en-GB"/>
              </w:rPr>
              <w:t xml:space="preserve"> band number</w:t>
            </w:r>
            <w:r w:rsidRPr="00E57C54">
              <w:rPr>
                <w:lang w:val="en-GB"/>
              </w:rPr>
              <w:t xml:space="preserve"> can also be introduced in a release independent manner. </w:t>
            </w:r>
            <w:r>
              <w:rPr>
                <w:lang w:val="en-GB"/>
              </w:rPr>
              <w:t xml:space="preserve">Also from future-proofing perspective, RAN2 views that the PC5 bands introduced by RAN4 would be uniquely identifiable from the </w:t>
            </w:r>
            <w:proofErr w:type="spellStart"/>
            <w:r>
              <w:rPr>
                <w:lang w:val="en-GB"/>
              </w:rPr>
              <w:t>Uu</w:t>
            </w:r>
            <w:proofErr w:type="spellEnd"/>
            <w:r>
              <w:rPr>
                <w:lang w:val="en-GB"/>
              </w:rPr>
              <w:t xml:space="preserve"> bands, based on the band number of the new PC5 bands, and also </w:t>
            </w:r>
            <w:r>
              <w:rPr>
                <w:lang w:val="en-GB"/>
              </w:rPr>
              <w:lastRenderedPageBreak/>
              <w:t xml:space="preserve">wonders </w:t>
            </w:r>
            <w:r>
              <w:rPr>
                <w:color w:val="FF0000"/>
                <w:u w:val="single"/>
                <w:lang w:val="en-GB"/>
              </w:rPr>
              <w:t>whether/</w:t>
            </w:r>
            <w:r>
              <w:rPr>
                <w:lang w:val="en-GB"/>
              </w:rPr>
              <w:t>how this can be maintained if the PC5 bands are not defined by RAN4 (for example, some ITS or DSRC bands).</w:t>
            </w:r>
          </w:p>
        </w:tc>
      </w:tr>
      <w:tr w:rsidR="00390E51" w14:paraId="125FCF93" w14:textId="77777777">
        <w:tc>
          <w:tcPr>
            <w:tcW w:w="1433" w:type="dxa"/>
          </w:tcPr>
          <w:p w14:paraId="735BDB83" w14:textId="77777777" w:rsidR="00390E51" w:rsidRDefault="00390E51" w:rsidP="00390E51">
            <w:pPr>
              <w:spacing w:after="0"/>
              <w:jc w:val="both"/>
              <w:rPr>
                <w:lang w:val="en-GB" w:eastAsia="zh-CN"/>
              </w:rPr>
            </w:pPr>
          </w:p>
        </w:tc>
        <w:tc>
          <w:tcPr>
            <w:tcW w:w="6350" w:type="dxa"/>
          </w:tcPr>
          <w:p w14:paraId="260113C2" w14:textId="77777777" w:rsidR="00390E51" w:rsidRDefault="00390E51" w:rsidP="00390E51">
            <w:pPr>
              <w:spacing w:after="0"/>
              <w:jc w:val="both"/>
              <w:rPr>
                <w:lang w:val="en-GB" w:eastAsia="zh-CN"/>
              </w:rPr>
            </w:pPr>
          </w:p>
        </w:tc>
      </w:tr>
      <w:tr w:rsidR="00390E51" w14:paraId="61FEFA0B" w14:textId="77777777">
        <w:tc>
          <w:tcPr>
            <w:tcW w:w="1433" w:type="dxa"/>
          </w:tcPr>
          <w:p w14:paraId="00AAE291" w14:textId="2DAC7731" w:rsidR="00390E51" w:rsidRDefault="00ED7223" w:rsidP="00390E51">
            <w:pPr>
              <w:spacing w:after="0"/>
              <w:jc w:val="both"/>
              <w:rPr>
                <w:lang w:val="en-GB" w:eastAsia="zh-CN"/>
              </w:rPr>
            </w:pPr>
            <w:ins w:id="237" w:author="OPPO Zhongda" w:date="2020-05-31T11:07:00Z">
              <w:r>
                <w:rPr>
                  <w:lang w:val="en-GB" w:eastAsia="zh-CN"/>
                </w:rPr>
                <w:t>OPPO</w:t>
              </w:r>
            </w:ins>
          </w:p>
        </w:tc>
        <w:tc>
          <w:tcPr>
            <w:tcW w:w="6350" w:type="dxa"/>
          </w:tcPr>
          <w:p w14:paraId="6CC004FC" w14:textId="77777777" w:rsidR="00390E51" w:rsidRDefault="00ED7223" w:rsidP="00390E51">
            <w:pPr>
              <w:spacing w:after="0"/>
              <w:jc w:val="both"/>
              <w:rPr>
                <w:ins w:id="238" w:author="OPPO Zhongda" w:date="2020-05-31T11:08:00Z"/>
                <w:lang w:val="en-GB" w:eastAsia="zh-CN"/>
              </w:rPr>
            </w:pPr>
            <w:ins w:id="239" w:author="OPPO Zhongda" w:date="2020-05-31T11:08:00Z">
              <w:r>
                <w:rPr>
                  <w:lang w:val="en-GB" w:eastAsia="zh-CN"/>
                </w:rPr>
                <w:t xml:space="preserve">Wording suggestion </w:t>
              </w:r>
              <w:r>
                <w:rPr>
                  <w:rFonts w:hint="eastAsia"/>
                  <w:lang w:val="en-GB" w:eastAsia="zh-CN"/>
                </w:rPr>
                <w:t>for</w:t>
              </w:r>
              <w:r>
                <w:rPr>
                  <w:lang w:val="en-GB" w:eastAsia="zh-CN"/>
                </w:rPr>
                <w:t xml:space="preserve"> 1</w:t>
              </w:r>
              <w:r w:rsidRPr="00ED7223">
                <w:rPr>
                  <w:vertAlign w:val="superscript"/>
                  <w:lang w:val="en-GB" w:eastAsia="zh-CN"/>
                  <w:rPrChange w:id="240" w:author="OPPO Zhongda" w:date="2020-05-31T11:08:00Z">
                    <w:rPr>
                      <w:lang w:val="en-GB" w:eastAsia="zh-CN"/>
                    </w:rPr>
                  </w:rPrChange>
                </w:rPr>
                <w:t>st</w:t>
              </w:r>
              <w:r>
                <w:rPr>
                  <w:lang w:val="en-GB" w:eastAsia="zh-CN"/>
                </w:rPr>
                <w:t xml:space="preserve"> paragraph:</w:t>
              </w:r>
            </w:ins>
          </w:p>
          <w:p w14:paraId="2C375ACD" w14:textId="77777777" w:rsidR="00ED7223" w:rsidRDefault="00ED7223" w:rsidP="00ED7223">
            <w:pPr>
              <w:spacing w:after="0"/>
              <w:jc w:val="both"/>
              <w:rPr>
                <w:ins w:id="241" w:author="OPPO Zhongda" w:date="2020-05-31T11:11:00Z"/>
                <w:lang w:val="en-GB" w:eastAsia="zh-CN"/>
              </w:rPr>
            </w:pPr>
            <w:r>
              <w:rPr>
                <w:lang w:val="en-GB" w:eastAsia="zh-CN"/>
              </w:rPr>
              <w:t xml:space="preserve">To capture properly PC5 bands “without network control/configuration” in the UE capability in a forward compatible manner, RAN2 views that this is feasible from signalling point of view because PC5 frequency bands/band combination will be defined in UE capability signalling. However, </w:t>
            </w:r>
            <w:del w:id="242" w:author="OPPO Zhongda" w:date="2020-05-31T11:09:00Z">
              <w:r w:rsidDel="00ED7223">
                <w:rPr>
                  <w:lang w:val="en-GB" w:eastAsia="zh-CN"/>
                </w:rPr>
                <w:delText>how/</w:delText>
              </w:r>
            </w:del>
            <w:r>
              <w:rPr>
                <w:lang w:val="en-GB" w:eastAsia="zh-CN"/>
              </w:rPr>
              <w:t xml:space="preserve">whether </w:t>
            </w:r>
            <w:ins w:id="243" w:author="OPPO Zhongda" w:date="2020-05-31T11:09:00Z">
              <w:r>
                <w:rPr>
                  <w:lang w:val="en-GB" w:eastAsia="zh-CN"/>
                </w:rPr>
                <w:t>one can differentiate with and</w:t>
              </w:r>
            </w:ins>
            <w:del w:id="244" w:author="OPPO Zhongda" w:date="2020-05-31T11:10:00Z">
              <w:r w:rsidDel="00ED7223">
                <w:rPr>
                  <w:lang w:val="en-GB" w:eastAsia="zh-CN"/>
                </w:rPr>
                <w:delText>new PC5 bands</w:delText>
              </w:r>
            </w:del>
            <w:r>
              <w:rPr>
                <w:lang w:val="en-GB" w:eastAsia="zh-CN"/>
              </w:rPr>
              <w:t xml:space="preserve"> without network control/configuration</w:t>
            </w:r>
            <w:ins w:id="245" w:author="OPPO Zhongda" w:date="2020-05-31T11:10:00Z">
              <w:r>
                <w:rPr>
                  <w:lang w:val="en-GB" w:eastAsia="zh-CN"/>
                </w:rPr>
                <w:t xml:space="preserve"> by PC5 band</w:t>
              </w:r>
            </w:ins>
            <w:del w:id="246" w:author="OPPO Zhongda" w:date="2020-05-31T11:10:00Z">
              <w:r w:rsidDel="00ED7223">
                <w:rPr>
                  <w:lang w:val="en-GB" w:eastAsia="zh-CN"/>
                </w:rPr>
                <w:delText xml:space="preserve"> is defined in UE capability</w:delText>
              </w:r>
            </w:del>
            <w:r>
              <w:rPr>
                <w:lang w:val="en-GB" w:eastAsia="zh-CN"/>
              </w:rPr>
              <w:t xml:space="preserve"> should be dependent on how RAN4 specifies the PC5 bands, related PC5 BCs</w:t>
            </w:r>
            <w:ins w:id="247" w:author="OPPO Zhongda" w:date="2020-05-31T11:10:00Z">
              <w:r>
                <w:rPr>
                  <w:lang w:val="en-GB" w:eastAsia="zh-CN"/>
                </w:rPr>
                <w:t>, e.g., whether PC5 bands / BCs are separately defined</w:t>
              </w:r>
            </w:ins>
            <w:r>
              <w:rPr>
                <w:lang w:val="en-GB" w:eastAsia="zh-CN"/>
              </w:rPr>
              <w:t xml:space="preserve"> for the operation </w:t>
            </w:r>
            <w:ins w:id="248" w:author="OPPO Zhongda" w:date="2020-05-31T11:11:00Z">
              <w:r>
                <w:rPr>
                  <w:lang w:val="en-GB" w:eastAsia="zh-CN"/>
                </w:rPr>
                <w:t xml:space="preserve">with and </w:t>
              </w:r>
            </w:ins>
            <w:r>
              <w:rPr>
                <w:lang w:val="en-GB" w:eastAsia="zh-CN"/>
              </w:rPr>
              <w:t>without network control/configuration.</w:t>
            </w:r>
          </w:p>
          <w:p w14:paraId="2A139EAC" w14:textId="77777777" w:rsidR="00ED7223" w:rsidRDefault="00ED7223" w:rsidP="00ED7223">
            <w:pPr>
              <w:spacing w:after="0"/>
              <w:jc w:val="both"/>
              <w:rPr>
                <w:ins w:id="249" w:author="OPPO Zhongda" w:date="2020-05-31T11:11:00Z"/>
                <w:lang w:val="en-GB" w:eastAsia="zh-CN"/>
              </w:rPr>
            </w:pPr>
          </w:p>
          <w:p w14:paraId="28D6673B" w14:textId="77777777" w:rsidR="00ED7223" w:rsidRDefault="00ED7223" w:rsidP="00ED7223">
            <w:pPr>
              <w:spacing w:after="0"/>
              <w:jc w:val="both"/>
              <w:rPr>
                <w:ins w:id="250" w:author="OPPO Zhongda" w:date="2020-05-31T11:11:00Z"/>
                <w:lang w:val="en-GB" w:eastAsia="zh-CN"/>
              </w:rPr>
            </w:pPr>
            <w:ins w:id="251" w:author="OPPO Zhongda" w:date="2020-05-31T11:11:00Z">
              <w:r>
                <w:rPr>
                  <w:lang w:val="en-GB" w:eastAsia="zh-CN"/>
                </w:rPr>
                <w:t>Comment:</w:t>
              </w:r>
            </w:ins>
          </w:p>
          <w:p w14:paraId="486D91F7" w14:textId="77777777" w:rsidR="00ED7223" w:rsidRDefault="00ED7223" w:rsidP="00ED7223">
            <w:pPr>
              <w:spacing w:after="0"/>
              <w:jc w:val="both"/>
              <w:rPr>
                <w:lang w:val="en-GB" w:eastAsia="zh-CN"/>
              </w:rPr>
            </w:pPr>
            <w:proofErr w:type="gramStart"/>
            <w:r w:rsidRPr="00ED7223">
              <w:rPr>
                <w:lang w:val="en-GB" w:eastAsia="zh-CN"/>
              </w:rPr>
              <w:t>and also</w:t>
            </w:r>
            <w:proofErr w:type="gramEnd"/>
            <w:r w:rsidRPr="00ED7223">
              <w:rPr>
                <w:lang w:val="en-GB" w:eastAsia="zh-CN"/>
              </w:rPr>
              <w:t xml:space="preserve"> wonders how this can be maintained if the PC5 bands are </w:t>
            </w:r>
            <w:r w:rsidRPr="00ED7223">
              <w:rPr>
                <w:highlight w:val="yellow"/>
                <w:lang w:val="en-GB" w:eastAsia="zh-CN"/>
              </w:rPr>
              <w:t>not defined by RAN4</w:t>
            </w:r>
            <w:r w:rsidRPr="00ED7223">
              <w:rPr>
                <w:lang w:val="en-GB" w:eastAsia="zh-CN"/>
              </w:rPr>
              <w:t xml:space="preserve"> (for example, some ITS or DSRC bands).  </w:t>
            </w:r>
          </w:p>
          <w:p w14:paraId="0E52E672" w14:textId="77777777" w:rsidR="00ED7223" w:rsidRDefault="00ED7223" w:rsidP="00ED7223">
            <w:pPr>
              <w:spacing w:after="0"/>
              <w:jc w:val="both"/>
              <w:rPr>
                <w:lang w:val="en-GB" w:eastAsia="zh-CN"/>
              </w:rPr>
            </w:pPr>
            <w:r>
              <w:rPr>
                <w:lang w:val="en-GB" w:eastAsia="zh-CN"/>
              </w:rPr>
              <w:t>Not sure what does sentence try to say. I mean ITS band i.e. band n47 is defined by RAN4 now…</w:t>
            </w:r>
          </w:p>
          <w:p w14:paraId="36C295F0" w14:textId="01F84008" w:rsidR="008803B9" w:rsidRDefault="008803B9" w:rsidP="00ED7223">
            <w:pPr>
              <w:spacing w:after="0"/>
              <w:jc w:val="both"/>
              <w:rPr>
                <w:lang w:val="en-GB" w:eastAsia="zh-CN"/>
              </w:rPr>
            </w:pPr>
            <w:r w:rsidRPr="008803B9">
              <w:rPr>
                <w:highlight w:val="green"/>
                <w:lang w:val="en-GB" w:eastAsia="zh-CN"/>
              </w:rPr>
              <w:t xml:space="preserve">[RAP] there was comment from one company on </w:t>
            </w:r>
            <w:proofErr w:type="spellStart"/>
            <w:r w:rsidRPr="008803B9">
              <w:rPr>
                <w:highlight w:val="green"/>
                <w:lang w:val="en-GB" w:eastAsia="zh-CN"/>
              </w:rPr>
              <w:t>definitons</w:t>
            </w:r>
            <w:proofErr w:type="spellEnd"/>
            <w:r w:rsidRPr="008803B9">
              <w:rPr>
                <w:highlight w:val="green"/>
                <w:lang w:val="en-GB" w:eastAsia="zh-CN"/>
              </w:rPr>
              <w:t xml:space="preserve"> of bands outside of RAN4. Our view is to inform RAN1/RAN4 on such cases “if” they exist. The LS text has the “if” to reflect this.</w:t>
            </w:r>
          </w:p>
        </w:tc>
      </w:tr>
      <w:tr w:rsidR="00390E51" w14:paraId="05FD3CB5" w14:textId="77777777">
        <w:tc>
          <w:tcPr>
            <w:tcW w:w="1433" w:type="dxa"/>
          </w:tcPr>
          <w:p w14:paraId="0DCB65D8" w14:textId="77777777" w:rsidR="00390E51" w:rsidRDefault="00390E51" w:rsidP="00390E51">
            <w:pPr>
              <w:spacing w:after="0"/>
              <w:jc w:val="both"/>
              <w:rPr>
                <w:lang w:val="en-GB" w:eastAsia="zh-CN"/>
              </w:rPr>
            </w:pPr>
          </w:p>
        </w:tc>
        <w:tc>
          <w:tcPr>
            <w:tcW w:w="6350" w:type="dxa"/>
          </w:tcPr>
          <w:p w14:paraId="4F0ECDE2" w14:textId="77777777" w:rsidR="00390E51" w:rsidRDefault="00390E51" w:rsidP="00390E51">
            <w:pPr>
              <w:spacing w:after="0"/>
              <w:jc w:val="both"/>
              <w:rPr>
                <w:lang w:val="en-GB" w:eastAsia="zh-CN"/>
              </w:rPr>
            </w:pPr>
          </w:p>
        </w:tc>
      </w:tr>
    </w:tbl>
    <w:p w14:paraId="5F0EAAEB" w14:textId="3122DFFA" w:rsidR="004D2793" w:rsidRDefault="004D2793">
      <w:pPr>
        <w:jc w:val="both"/>
      </w:pPr>
    </w:p>
    <w:p w14:paraId="26E71C5D" w14:textId="77777777" w:rsidR="008803B9" w:rsidRDefault="008803B9" w:rsidP="008803B9">
      <w:pPr>
        <w:pStyle w:val="Heading3"/>
        <w:rPr>
          <w:highlight w:val="green"/>
        </w:rPr>
      </w:pPr>
      <w:r>
        <w:rPr>
          <w:highlight w:val="green"/>
        </w:rPr>
        <w:t>Report after PH2</w:t>
      </w:r>
    </w:p>
    <w:p w14:paraId="0B37E358" w14:textId="29B92806" w:rsidR="008803B9" w:rsidRDefault="008803B9" w:rsidP="008803B9">
      <w:pPr>
        <w:pStyle w:val="ListParagraph"/>
        <w:tabs>
          <w:tab w:val="left" w:pos="360"/>
        </w:tabs>
        <w:ind w:left="360"/>
        <w:jc w:val="both"/>
        <w:rPr>
          <w:rFonts w:ascii="Arial" w:hAnsi="Arial" w:cs="Arial"/>
          <w:lang w:val="en-GB"/>
        </w:rPr>
      </w:pPr>
      <w:r>
        <w:rPr>
          <w:rFonts w:ascii="Arial" w:hAnsi="Arial" w:cs="Arial"/>
          <w:lang w:val="en-GB"/>
        </w:rPr>
        <w:t xml:space="preserve">Only two companies responded after </w:t>
      </w:r>
      <w:proofErr w:type="gramStart"/>
      <w:r>
        <w:rPr>
          <w:rFonts w:ascii="Arial" w:hAnsi="Arial" w:cs="Arial"/>
          <w:lang w:val="en-GB"/>
        </w:rPr>
        <w:t>PH1, but</w:t>
      </w:r>
      <w:proofErr w:type="gramEnd"/>
      <w:r>
        <w:rPr>
          <w:rFonts w:ascii="Arial" w:hAnsi="Arial" w:cs="Arial"/>
          <w:lang w:val="en-GB"/>
        </w:rPr>
        <w:t xml:space="preserve"> are ok with the LS content in general. Rapporteur tried to accommodate requests from the both the companies.</w:t>
      </w:r>
    </w:p>
    <w:p w14:paraId="7A196C59" w14:textId="77777777" w:rsidR="008803B9" w:rsidRDefault="008803B9" w:rsidP="008803B9">
      <w:pPr>
        <w:pStyle w:val="ListParagraph"/>
        <w:tabs>
          <w:tab w:val="left" w:pos="360"/>
        </w:tabs>
        <w:ind w:left="360"/>
        <w:jc w:val="both"/>
        <w:rPr>
          <w:rFonts w:ascii="Arial" w:hAnsi="Arial" w:cs="Arial"/>
          <w:lang w:val="en-GB"/>
        </w:rPr>
      </w:pPr>
    </w:p>
    <w:p w14:paraId="581A7ED9" w14:textId="77777777" w:rsidR="008803B9" w:rsidRDefault="008803B9" w:rsidP="008803B9">
      <w:pPr>
        <w:pStyle w:val="ListParagraph"/>
        <w:tabs>
          <w:tab w:val="left" w:pos="360"/>
        </w:tabs>
        <w:ind w:left="360"/>
        <w:jc w:val="both"/>
        <w:rPr>
          <w:rFonts w:ascii="Arial" w:hAnsi="Arial" w:cs="Arial"/>
          <w:lang w:val="en-GB"/>
        </w:rPr>
      </w:pPr>
    </w:p>
    <w:p w14:paraId="0B812F77" w14:textId="433BBE9B" w:rsidR="008803B9" w:rsidRDefault="008803B9" w:rsidP="008803B9">
      <w:pPr>
        <w:jc w:val="both"/>
      </w:pPr>
      <w:r w:rsidRPr="00B05AEB">
        <w:rPr>
          <w:b/>
          <w:bCs/>
          <w:highlight w:val="cyan"/>
        </w:rPr>
        <w:t xml:space="preserve">Proposal </w:t>
      </w:r>
      <w:r>
        <w:rPr>
          <w:b/>
          <w:bCs/>
          <w:highlight w:val="cyan"/>
        </w:rPr>
        <w:t>7</w:t>
      </w:r>
      <w:r w:rsidRPr="00B05AEB">
        <w:rPr>
          <w:b/>
          <w:bCs/>
          <w:highlight w:val="cyan"/>
        </w:rPr>
        <w:t>:</w:t>
      </w:r>
      <w:r>
        <w:t xml:space="preserve"> Draft reply to RAN1 with the below:</w:t>
      </w:r>
    </w:p>
    <w:p w14:paraId="76069988" w14:textId="77777777" w:rsidR="008803B9" w:rsidRPr="00B707E2" w:rsidRDefault="008803B9" w:rsidP="008803B9">
      <w:pPr>
        <w:jc w:val="both"/>
      </w:pPr>
    </w:p>
    <w:tbl>
      <w:tblPr>
        <w:tblStyle w:val="TableGrid"/>
        <w:tblW w:w="11393" w:type="dxa"/>
        <w:tblInd w:w="-725" w:type="dxa"/>
        <w:tblLook w:val="04A0" w:firstRow="1" w:lastRow="0" w:firstColumn="1" w:lastColumn="0" w:noHBand="0" w:noVBand="1"/>
      </w:tblPr>
      <w:tblGrid>
        <w:gridCol w:w="11393"/>
      </w:tblGrid>
      <w:tr w:rsidR="008803B9" w14:paraId="03D62D62" w14:textId="77777777" w:rsidTr="00A744DC">
        <w:trPr>
          <w:trHeight w:val="2420"/>
        </w:trPr>
        <w:tc>
          <w:tcPr>
            <w:tcW w:w="11393" w:type="dxa"/>
          </w:tcPr>
          <w:p w14:paraId="7848A180" w14:textId="1F7A6756" w:rsidR="008803B9" w:rsidRDefault="008803B9" w:rsidP="008803B9">
            <w:pPr>
              <w:spacing w:after="0"/>
              <w:jc w:val="both"/>
              <w:rPr>
                <w:ins w:id="252" w:author="OPPO Zhongda" w:date="2020-05-31T11:11:00Z"/>
                <w:lang w:val="en-GB" w:eastAsia="zh-CN"/>
              </w:rPr>
            </w:pPr>
            <w:r>
              <w:rPr>
                <w:lang w:val="en-GB" w:eastAsia="zh-CN"/>
              </w:rPr>
              <w:t>To capture properly PC5 bands “without network control/configuration” in the UE capability in a forward compatible manner, RAN2 views that this is feasible from signalling point of view because PC5 frequency bands/band combination will be defined in UE capability signalling.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40807833" w14:textId="382146AA" w:rsidR="008803B9" w:rsidRDefault="008803B9" w:rsidP="00A744DC">
            <w:pPr>
              <w:jc w:val="both"/>
            </w:pPr>
          </w:p>
          <w:p w14:paraId="6FA0C2A5" w14:textId="4EBC56E7" w:rsidR="008803B9" w:rsidRDefault="008803B9" w:rsidP="00A744DC">
            <w:pPr>
              <w:jc w:val="both"/>
            </w:pPr>
            <w:r>
              <w:rPr>
                <w:lang w:val="en-GB" w:eastAsia="zh-CN"/>
              </w:rPr>
              <w:t xml:space="preserve">In NR </w:t>
            </w:r>
            <w:proofErr w:type="spellStart"/>
            <w:r>
              <w:rPr>
                <w:lang w:val="en-GB" w:eastAsia="zh-CN"/>
              </w:rPr>
              <w:t>Uu</w:t>
            </w:r>
            <w:proofErr w:type="spellEnd"/>
            <w:r>
              <w:rPr>
                <w:lang w:val="en-GB" w:eastAsia="zh-CN"/>
              </w:rPr>
              <w:t xml:space="preserve">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w:t>
            </w:r>
            <w:proofErr w:type="spellStart"/>
            <w:r>
              <w:rPr>
                <w:lang w:val="en-GB" w:eastAsia="zh-CN"/>
              </w:rPr>
              <w:t>Sidelink</w:t>
            </w:r>
            <w:proofErr w:type="spellEnd"/>
            <w:r>
              <w:rPr>
                <w:lang w:val="en-GB" w:eastAsia="zh-CN"/>
              </w:rPr>
              <w:t xml:space="preserve">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w:t>
            </w:r>
            <w:proofErr w:type="spellStart"/>
            <w:r>
              <w:rPr>
                <w:lang w:val="en-GB" w:eastAsia="zh-CN"/>
              </w:rPr>
              <w:t>Uu</w:t>
            </w:r>
            <w:proofErr w:type="spellEnd"/>
            <w:r>
              <w:rPr>
                <w:lang w:val="en-GB" w:eastAsia="zh-CN"/>
              </w:rPr>
              <w:t xml:space="preserve"> bands, based on the band number of the new PC5 bands, and also wonders whether/how this can be maintained if the PC5 bands are not defined by RAN4 (for example, some ITS or DSRC bands).</w:t>
            </w:r>
          </w:p>
          <w:p w14:paraId="1B902488" w14:textId="77777777" w:rsidR="008803B9" w:rsidRDefault="008803B9" w:rsidP="00A744DC">
            <w:pPr>
              <w:jc w:val="both"/>
            </w:pPr>
          </w:p>
        </w:tc>
      </w:tr>
    </w:tbl>
    <w:p w14:paraId="4A97B003" w14:textId="77777777" w:rsidR="008803B9" w:rsidRDefault="008803B9" w:rsidP="008803B9">
      <w:pPr>
        <w:jc w:val="both"/>
        <w:rPr>
          <w:lang w:val="en-GB"/>
        </w:rPr>
      </w:pPr>
    </w:p>
    <w:p w14:paraId="21F74A38" w14:textId="77777777" w:rsidR="008803B9" w:rsidRDefault="008803B9">
      <w:pPr>
        <w:jc w:val="both"/>
      </w:pPr>
    </w:p>
    <w:p w14:paraId="50BFD7EE" w14:textId="77777777" w:rsidR="004D2793" w:rsidRDefault="005F6B2B">
      <w:pPr>
        <w:pStyle w:val="Heading2"/>
        <w:rPr>
          <w:lang w:val="en-US"/>
        </w:rPr>
      </w:pPr>
      <w:r>
        <w:rPr>
          <w:lang w:val="en-US"/>
        </w:rPr>
        <w:t>DAPS capabilities</w:t>
      </w:r>
    </w:p>
    <w:p w14:paraId="6ACBA824" w14:textId="77777777" w:rsidR="004D2793" w:rsidRDefault="005F6B2B">
      <w:pPr>
        <w:rPr>
          <w:rFonts w:ascii="Arial" w:hAnsi="Arial" w:cs="Arial"/>
          <w:lang w:val="en-GB"/>
        </w:rPr>
      </w:pPr>
      <w:r>
        <w:rPr>
          <w:rFonts w:ascii="Arial" w:hAnsi="Arial" w:cs="Arial"/>
          <w:lang w:val="en-GB"/>
        </w:rPr>
        <w:t>RAN2 have agreed below capacities based on previous RAN1/RAN4 LSs:</w:t>
      </w:r>
    </w:p>
    <w:p w14:paraId="21FE4F63" w14:textId="77777777" w:rsidR="004D2793" w:rsidRDefault="005F6B2B">
      <w:pPr>
        <w:rPr>
          <w:rFonts w:ascii="Arial" w:eastAsia="Arial" w:hAnsi="Arial" w:cs="Arial"/>
          <w:b/>
          <w:bCs/>
          <w:sz w:val="22"/>
          <w:szCs w:val="22"/>
          <w:lang w:val="en-GB"/>
        </w:rPr>
      </w:pPr>
      <w:r>
        <w:rPr>
          <w:rFonts w:ascii="Arial" w:eastAsia="Arial" w:hAnsi="Arial" w:cs="Arial"/>
          <w:b/>
          <w:bCs/>
          <w:sz w:val="22"/>
          <w:szCs w:val="22"/>
          <w:lang w:val="en-GB"/>
        </w:rPr>
        <w:t>Per Band, per BC:</w:t>
      </w:r>
    </w:p>
    <w:p w14:paraId="3438486E"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intraBandInterFreqDiffSCS</w:t>
      </w:r>
      <w:proofErr w:type="spellEnd"/>
      <w:r>
        <w:rPr>
          <w:rFonts w:ascii="Arial" w:eastAsia="Arial" w:hAnsi="Arial" w:cs="Arial"/>
          <w:sz w:val="22"/>
          <w:szCs w:val="22"/>
          <w:lang w:val="en-GB"/>
        </w:rPr>
        <w:t>-DAPS</w:t>
      </w:r>
    </w:p>
    <w:p w14:paraId="6E3F7807"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intraBandIntraFreqDiffSCS</w:t>
      </w:r>
      <w:proofErr w:type="spellEnd"/>
      <w:r>
        <w:rPr>
          <w:rFonts w:ascii="Arial" w:eastAsia="Arial" w:hAnsi="Arial" w:cs="Arial"/>
          <w:sz w:val="22"/>
          <w:szCs w:val="22"/>
          <w:lang w:val="en-GB"/>
        </w:rPr>
        <w:t>-DAPS</w:t>
      </w:r>
    </w:p>
    <w:p w14:paraId="13EC9D1B"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-intraFreqDAPS-r16;</w:t>
      </w:r>
    </w:p>
    <w:p w14:paraId="7753D252" w14:textId="77777777" w:rsidR="004D2793" w:rsidRDefault="005F6B2B">
      <w:pPr>
        <w:rPr>
          <w:rFonts w:ascii="Arial" w:eastAsia="Arial" w:hAnsi="Arial" w:cs="Arial"/>
          <w:b/>
          <w:bCs/>
          <w:sz w:val="22"/>
          <w:szCs w:val="22"/>
          <w:lang w:val="en-GB"/>
        </w:rPr>
      </w:pPr>
      <w:r>
        <w:rPr>
          <w:rFonts w:ascii="Arial" w:eastAsia="Arial" w:hAnsi="Arial" w:cs="Arial"/>
          <w:b/>
          <w:bCs/>
          <w:sz w:val="22"/>
          <w:szCs w:val="22"/>
          <w:lang w:val="en-GB"/>
        </w:rPr>
        <w:t>Per BC:</w:t>
      </w:r>
    </w:p>
    <w:p w14:paraId="65B898DC"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-asyncDAPS-r16</w:t>
      </w:r>
    </w:p>
    <w:p w14:paraId="75CD2089"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-interFreqDAPS-r16</w:t>
      </w:r>
    </w:p>
    <w:p w14:paraId="59662832"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-interFreqDiffSCS-DAPS-r16</w:t>
      </w:r>
    </w:p>
    <w:p w14:paraId="3F20ECE4"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-singleUL-TransmissionDAPS-r16</w:t>
      </w:r>
    </w:p>
    <w:p w14:paraId="6D2CC1CA"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supportedNumberTAG</w:t>
      </w:r>
      <w:proofErr w:type="spellEnd"/>
      <w:r>
        <w:rPr>
          <w:rFonts w:ascii="Arial" w:eastAsia="Arial" w:hAnsi="Arial" w:cs="Arial"/>
          <w:sz w:val="22"/>
          <w:szCs w:val="22"/>
          <w:lang w:val="en-GB"/>
        </w:rPr>
        <w:t>-DAPS</w:t>
      </w:r>
    </w:p>
    <w:p w14:paraId="69134FDA"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uplinkPowerSharingDAPS</w:t>
      </w:r>
      <w:proofErr w:type="spellEnd"/>
    </w:p>
    <w:p w14:paraId="24EB4693"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pdcch-BlindDetectionSource</w:t>
      </w:r>
      <w:proofErr w:type="spellEnd"/>
    </w:p>
    <w:p w14:paraId="70FF29D9"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pdcch-BlindDetectionTarget</w:t>
      </w:r>
      <w:proofErr w:type="spellEnd"/>
    </w:p>
    <w:p w14:paraId="07F56FBC" w14:textId="77777777" w:rsidR="004D2793" w:rsidRDefault="004D2793"/>
    <w:p w14:paraId="6DCC232F" w14:textId="77777777" w:rsidR="004D2793" w:rsidRDefault="005F6B2B">
      <w:pPr>
        <w:pStyle w:val="Heading3"/>
      </w:pPr>
      <w:r>
        <w:t xml:space="preserve">Discussion points based on feature groups items from RAN1   </w:t>
      </w:r>
    </w:p>
    <w:p w14:paraId="4B6EC280" w14:textId="77777777" w:rsidR="004D2793" w:rsidRDefault="005F6B2B">
      <w:pPr>
        <w:pStyle w:val="Heading4"/>
        <w:rPr>
          <w:b w:val="0"/>
          <w:bCs w:val="0"/>
        </w:rPr>
      </w:pPr>
      <w:r>
        <w:rPr>
          <w:b w:val="0"/>
          <w:bCs w:val="0"/>
          <w:lang w:val="en-US"/>
        </w:rPr>
        <w:t>DAPS HO (FG 21-1)</w:t>
      </w:r>
    </w:p>
    <w:p w14:paraId="73288F39" w14:textId="77777777" w:rsidR="004D2793" w:rsidRDefault="005F6B2B">
      <w:pPr>
        <w:rPr>
          <w:rFonts w:ascii="Arial" w:hAnsi="Arial" w:cs="Arial"/>
          <w:lang w:val="en-GB"/>
        </w:rPr>
      </w:pPr>
      <w:r>
        <w:rPr>
          <w:rFonts w:ascii="Arial" w:hAnsi="Arial" w:cs="Arial"/>
          <w:lang w:val="en-GB"/>
        </w:rPr>
        <w:t>For the indicated support of intra-frequency DAPS-HO for a given [band] and indicated support of inter-frequency DAPS-HO for a given [band combination].</w:t>
      </w:r>
    </w:p>
    <w:p w14:paraId="760B7F08" w14:textId="77777777" w:rsidR="004D2793" w:rsidRDefault="005F6B2B">
      <w:pPr>
        <w:pStyle w:val="ListParagraph"/>
        <w:numPr>
          <w:ilvl w:val="0"/>
          <w:numId w:val="20"/>
        </w:numPr>
        <w:rPr>
          <w:rFonts w:ascii="Arial" w:hAnsi="Arial" w:cs="Arial"/>
          <w:lang w:val="en-GB"/>
        </w:rPr>
      </w:pPr>
      <w:r>
        <w:rPr>
          <w:rFonts w:ascii="Arial" w:hAnsi="Arial" w:cs="Arial"/>
          <w:lang w:val="en-GB"/>
        </w:rPr>
        <w:t>Indicates support of simultaneous DL reception of PDCCH and PDSCH from source and target cell in DAPS-HO</w:t>
      </w:r>
    </w:p>
    <w:p w14:paraId="32154387" w14:textId="77777777" w:rsidR="004D2793" w:rsidRDefault="005F6B2B">
      <w:pPr>
        <w:pStyle w:val="ListParagraph"/>
        <w:numPr>
          <w:ilvl w:val="0"/>
          <w:numId w:val="20"/>
        </w:numPr>
        <w:rPr>
          <w:rFonts w:ascii="Arial" w:hAnsi="Arial" w:cs="Arial"/>
          <w:lang w:val="en-GB"/>
        </w:rPr>
      </w:pPr>
      <w:r>
        <w:rPr>
          <w:rFonts w:ascii="Arial" w:hAnsi="Arial" w:cs="Arial"/>
          <w:lang w:val="en-GB"/>
        </w:rPr>
        <w:t>Indicates support of PDCCH blind decoding capability in the first MCG and second MCG.</w:t>
      </w:r>
    </w:p>
    <w:p w14:paraId="74CC61FD" w14:textId="77777777" w:rsidR="004D2793" w:rsidRDefault="005F6B2B">
      <w:pPr>
        <w:rPr>
          <w:rFonts w:ascii="Arial" w:hAnsi="Arial" w:cs="Arial"/>
          <w:lang w:val="en-GB"/>
        </w:rPr>
      </w:pPr>
      <w:r>
        <w:rPr>
          <w:rFonts w:ascii="Arial" w:hAnsi="Arial" w:cs="Arial"/>
          <w:lang w:val="en-GB"/>
        </w:rPr>
        <w:t>Based on rapporteur’s understanding:</w:t>
      </w:r>
    </w:p>
    <w:p w14:paraId="5FD81FD8" w14:textId="77777777" w:rsidR="004D2793" w:rsidRDefault="005F6B2B">
      <w:pPr>
        <w:rPr>
          <w:rFonts w:ascii="Arial" w:hAnsi="Arial" w:cs="Arial"/>
          <w:lang w:val="en-GB"/>
        </w:rPr>
      </w:pPr>
      <w:r>
        <w:rPr>
          <w:rFonts w:ascii="Arial" w:hAnsi="Arial" w:cs="Arial"/>
          <w:lang w:val="en-GB"/>
        </w:rPr>
        <w:t xml:space="preserve">21-1 has been covered by the capabilities intra </w:t>
      </w:r>
      <w:proofErr w:type="spellStart"/>
      <w:r>
        <w:rPr>
          <w:rFonts w:ascii="Arial" w:hAnsi="Arial" w:cs="Arial"/>
          <w:lang w:val="en-GB"/>
        </w:rPr>
        <w:t>freq</w:t>
      </w:r>
      <w:proofErr w:type="spellEnd"/>
      <w:r>
        <w:rPr>
          <w:rFonts w:ascii="Arial" w:hAnsi="Arial" w:cs="Arial"/>
          <w:lang w:val="en-GB"/>
        </w:rPr>
        <w:t xml:space="preserve"> DAPS and inter </w:t>
      </w:r>
      <w:proofErr w:type="spellStart"/>
      <w:r>
        <w:rPr>
          <w:rFonts w:ascii="Arial" w:hAnsi="Arial" w:cs="Arial"/>
          <w:lang w:val="en-GB"/>
        </w:rPr>
        <w:t>freq</w:t>
      </w:r>
      <w:proofErr w:type="spellEnd"/>
      <w:r>
        <w:rPr>
          <w:rFonts w:ascii="Arial" w:hAnsi="Arial" w:cs="Arial"/>
          <w:lang w:val="en-GB"/>
        </w:rPr>
        <w:t xml:space="preserve"> DAPS (agreed in RAN2), and we do not need to introduce new capabilities but only add the description for </w:t>
      </w:r>
      <w:proofErr w:type="spellStart"/>
      <w:r>
        <w:rPr>
          <w:rFonts w:ascii="Arial" w:hAnsi="Arial" w:cs="Arial"/>
          <w:lang w:val="en-GB"/>
        </w:rPr>
        <w:t>intraFreqDAPS</w:t>
      </w:r>
      <w:proofErr w:type="spellEnd"/>
      <w:r>
        <w:rPr>
          <w:rFonts w:ascii="Arial" w:hAnsi="Arial" w:cs="Arial"/>
          <w:lang w:val="en-GB"/>
        </w:rPr>
        <w:t xml:space="preserve"> and </w:t>
      </w:r>
      <w:proofErr w:type="spellStart"/>
      <w:r>
        <w:rPr>
          <w:rFonts w:ascii="Arial" w:hAnsi="Arial" w:cs="Arial"/>
          <w:lang w:val="en-GB"/>
        </w:rPr>
        <w:t>interFreqDAPS</w:t>
      </w:r>
      <w:proofErr w:type="spellEnd"/>
      <w:r>
        <w:rPr>
          <w:rFonts w:ascii="Arial" w:hAnsi="Arial" w:cs="Arial"/>
          <w:lang w:val="en-GB"/>
        </w:rPr>
        <w:t>.</w:t>
      </w:r>
    </w:p>
    <w:p w14:paraId="014A81E8" w14:textId="77777777" w:rsidR="004D2793" w:rsidRDefault="005F6B2B">
      <w:pPr>
        <w:rPr>
          <w:rFonts w:ascii="Arial" w:hAnsi="Arial" w:cs="Arial"/>
          <w:lang w:val="en-GB"/>
        </w:rPr>
      </w:pPr>
      <w:r>
        <w:rPr>
          <w:rFonts w:ascii="Arial" w:hAnsi="Arial" w:cs="Arial"/>
          <w:b/>
          <w:bCs/>
          <w:lang w:val="en-GB"/>
        </w:rPr>
        <w:t>Proposal for discussion</w:t>
      </w:r>
      <w:r>
        <w:rPr>
          <w:rFonts w:ascii="Arial" w:hAnsi="Arial" w:cs="Arial"/>
          <w:lang w:val="en-GB"/>
        </w:rPr>
        <w:t xml:space="preserve">: Do not introduce new capability for 21-1, only add description of 21-1 for </w:t>
      </w:r>
      <w:proofErr w:type="spellStart"/>
      <w:r>
        <w:rPr>
          <w:rFonts w:ascii="Arial" w:hAnsi="Arial" w:cs="Arial"/>
          <w:lang w:val="en-GB"/>
        </w:rPr>
        <w:t>intraFreqDAPS</w:t>
      </w:r>
      <w:proofErr w:type="spellEnd"/>
      <w:r>
        <w:rPr>
          <w:rFonts w:ascii="Arial" w:hAnsi="Arial" w:cs="Arial"/>
          <w:lang w:val="en-GB"/>
        </w:rPr>
        <w:t xml:space="preserve"> and </w:t>
      </w:r>
      <w:proofErr w:type="spellStart"/>
      <w:r>
        <w:rPr>
          <w:rFonts w:ascii="Arial" w:hAnsi="Arial" w:cs="Arial"/>
          <w:lang w:val="en-GB"/>
        </w:rPr>
        <w:t>interFreqDAPS</w:t>
      </w:r>
      <w:proofErr w:type="spellEnd"/>
      <w:r>
        <w:rPr>
          <w:rFonts w:ascii="Arial" w:hAnsi="Arial" w:cs="Arial"/>
          <w:lang w:val="en-GB"/>
        </w:rPr>
        <w:t xml:space="preserve">. </w:t>
      </w:r>
    </w:p>
    <w:p w14:paraId="22664BFE" w14:textId="77777777" w:rsidR="004D2793" w:rsidRDefault="005F6B2B">
      <w:pPr>
        <w:tabs>
          <w:tab w:val="left" w:pos="360"/>
        </w:tabs>
        <w:jc w:val="both"/>
        <w:rPr>
          <w:rFonts w:ascii="Arial" w:hAnsi="Arial" w:cs="Arial"/>
          <w:lang w:val="en-GB"/>
        </w:rPr>
      </w:pPr>
      <w:r>
        <w:rPr>
          <w:rFonts w:ascii="Arial" w:hAnsi="Arial" w:cs="Arial"/>
          <w:lang w:val="en-GB"/>
        </w:rPr>
        <w:lastRenderedPageBreak/>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22EE2F31" w14:textId="77777777">
        <w:tc>
          <w:tcPr>
            <w:tcW w:w="1430" w:type="dxa"/>
            <w:shd w:val="clear" w:color="auto" w:fill="D9D9D9" w:themeFill="background1" w:themeFillShade="D9"/>
          </w:tcPr>
          <w:p w14:paraId="497E1748"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054FF97E"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682307C6"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63A4D257" w14:textId="77777777">
        <w:tc>
          <w:tcPr>
            <w:tcW w:w="1430" w:type="dxa"/>
          </w:tcPr>
          <w:p w14:paraId="269532BC"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44C81829"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4B53A9C5" w14:textId="77777777" w:rsidR="004D2793" w:rsidRDefault="004D2793">
            <w:pPr>
              <w:spacing w:after="0"/>
              <w:jc w:val="both"/>
              <w:rPr>
                <w:lang w:val="en-GB" w:eastAsia="zh-CN"/>
              </w:rPr>
            </w:pPr>
          </w:p>
        </w:tc>
      </w:tr>
      <w:tr w:rsidR="004D2793" w14:paraId="16BAFA3D" w14:textId="77777777">
        <w:tc>
          <w:tcPr>
            <w:tcW w:w="1430" w:type="dxa"/>
          </w:tcPr>
          <w:p w14:paraId="45264366" w14:textId="77777777" w:rsidR="004D2793" w:rsidRDefault="005F6B2B">
            <w:pPr>
              <w:spacing w:after="0"/>
              <w:jc w:val="both"/>
              <w:rPr>
                <w:lang w:val="en-GB" w:eastAsia="zh-CN"/>
              </w:rPr>
            </w:pPr>
            <w:r>
              <w:rPr>
                <w:lang w:val="en-GB" w:eastAsia="zh-CN"/>
              </w:rPr>
              <w:t>vivo</w:t>
            </w:r>
          </w:p>
        </w:tc>
        <w:tc>
          <w:tcPr>
            <w:tcW w:w="1684" w:type="dxa"/>
          </w:tcPr>
          <w:p w14:paraId="67F47A31" w14:textId="77777777" w:rsidR="004D2793" w:rsidRDefault="005F6B2B">
            <w:pPr>
              <w:spacing w:after="0"/>
              <w:jc w:val="both"/>
              <w:rPr>
                <w:lang w:val="en-GB" w:eastAsia="zh-CN"/>
              </w:rPr>
            </w:pPr>
            <w:r>
              <w:rPr>
                <w:lang w:val="en-GB" w:eastAsia="zh-CN"/>
              </w:rPr>
              <w:t>Agree</w:t>
            </w:r>
          </w:p>
        </w:tc>
        <w:tc>
          <w:tcPr>
            <w:tcW w:w="6236" w:type="dxa"/>
          </w:tcPr>
          <w:p w14:paraId="29009759" w14:textId="77777777" w:rsidR="004D2793" w:rsidRDefault="004D2793">
            <w:pPr>
              <w:spacing w:after="0"/>
              <w:jc w:val="both"/>
              <w:rPr>
                <w:lang w:val="en-GB" w:eastAsia="zh-CN"/>
              </w:rPr>
            </w:pPr>
          </w:p>
        </w:tc>
      </w:tr>
      <w:tr w:rsidR="004D2793" w14:paraId="3209003A" w14:textId="77777777">
        <w:tc>
          <w:tcPr>
            <w:tcW w:w="1430" w:type="dxa"/>
          </w:tcPr>
          <w:p w14:paraId="1E1EC5E3" w14:textId="77777777" w:rsidR="004D2793" w:rsidRDefault="005F6B2B">
            <w:pPr>
              <w:spacing w:after="0"/>
              <w:jc w:val="both"/>
              <w:rPr>
                <w:lang w:eastAsia="zh-CN"/>
              </w:rPr>
            </w:pPr>
            <w:r>
              <w:rPr>
                <w:rFonts w:hint="eastAsia"/>
                <w:lang w:eastAsia="zh-CN"/>
              </w:rPr>
              <w:t>ZTE</w:t>
            </w:r>
          </w:p>
        </w:tc>
        <w:tc>
          <w:tcPr>
            <w:tcW w:w="1684" w:type="dxa"/>
          </w:tcPr>
          <w:p w14:paraId="1D9A5322" w14:textId="77777777" w:rsidR="004D2793" w:rsidRDefault="005F6B2B">
            <w:pPr>
              <w:spacing w:after="0"/>
              <w:jc w:val="both"/>
              <w:rPr>
                <w:lang w:eastAsia="zh-CN"/>
              </w:rPr>
            </w:pPr>
            <w:r>
              <w:rPr>
                <w:rFonts w:hint="eastAsia"/>
                <w:lang w:eastAsia="zh-CN"/>
              </w:rPr>
              <w:t>Agree</w:t>
            </w:r>
          </w:p>
        </w:tc>
        <w:tc>
          <w:tcPr>
            <w:tcW w:w="6236" w:type="dxa"/>
          </w:tcPr>
          <w:p w14:paraId="447405A2" w14:textId="77777777" w:rsidR="004D2793" w:rsidRDefault="005F6B2B">
            <w:pPr>
              <w:spacing w:after="0"/>
              <w:jc w:val="both"/>
              <w:rPr>
                <w:lang w:eastAsia="zh-CN"/>
              </w:rPr>
            </w:pPr>
            <w:r>
              <w:rPr>
                <w:rFonts w:hint="eastAsia"/>
                <w:lang w:eastAsia="zh-CN"/>
              </w:rPr>
              <w:t>Agree with rapporteur.</w:t>
            </w:r>
          </w:p>
        </w:tc>
      </w:tr>
      <w:tr w:rsidR="004D2793" w14:paraId="3F630CCA" w14:textId="77777777">
        <w:tc>
          <w:tcPr>
            <w:tcW w:w="1430" w:type="dxa"/>
          </w:tcPr>
          <w:p w14:paraId="1E5A8BE3" w14:textId="77777777" w:rsidR="004D2793" w:rsidRDefault="005F6B2B">
            <w:pPr>
              <w:spacing w:after="0"/>
              <w:jc w:val="both"/>
              <w:rPr>
                <w:lang w:val="en-GB" w:eastAsia="zh-CN"/>
              </w:rPr>
            </w:pPr>
            <w:r>
              <w:rPr>
                <w:lang w:val="en-GB" w:eastAsia="zh-CN"/>
              </w:rPr>
              <w:t>Qualcomm</w:t>
            </w:r>
          </w:p>
        </w:tc>
        <w:tc>
          <w:tcPr>
            <w:tcW w:w="1684" w:type="dxa"/>
          </w:tcPr>
          <w:p w14:paraId="12B53CA3" w14:textId="77777777" w:rsidR="004D2793" w:rsidRDefault="005F6B2B">
            <w:pPr>
              <w:spacing w:after="0"/>
              <w:rPr>
                <w:lang w:val="en-GB" w:eastAsia="zh-CN"/>
              </w:rPr>
            </w:pPr>
            <w:r>
              <w:rPr>
                <w:lang w:val="en-GB" w:eastAsia="zh-CN"/>
              </w:rPr>
              <w:t>Agree</w:t>
            </w:r>
          </w:p>
        </w:tc>
        <w:tc>
          <w:tcPr>
            <w:tcW w:w="6236" w:type="dxa"/>
          </w:tcPr>
          <w:p w14:paraId="4DE40365" w14:textId="77777777" w:rsidR="004D2793" w:rsidRDefault="004D2793">
            <w:pPr>
              <w:spacing w:after="0"/>
              <w:rPr>
                <w:lang w:val="en-GB" w:eastAsia="zh-CN"/>
              </w:rPr>
            </w:pPr>
          </w:p>
        </w:tc>
      </w:tr>
      <w:tr w:rsidR="004D2793" w14:paraId="5D874185" w14:textId="77777777">
        <w:tc>
          <w:tcPr>
            <w:tcW w:w="1430" w:type="dxa"/>
          </w:tcPr>
          <w:p w14:paraId="55EE65B7" w14:textId="77777777" w:rsidR="004D2793" w:rsidRDefault="005F6B2B">
            <w:r>
              <w:t>Samsung</w:t>
            </w:r>
          </w:p>
        </w:tc>
        <w:tc>
          <w:tcPr>
            <w:tcW w:w="1684" w:type="dxa"/>
          </w:tcPr>
          <w:p w14:paraId="35C1107F" w14:textId="77777777" w:rsidR="004D2793" w:rsidRDefault="005F6B2B">
            <w:r>
              <w:t>Agree</w:t>
            </w:r>
          </w:p>
        </w:tc>
        <w:tc>
          <w:tcPr>
            <w:tcW w:w="6236" w:type="dxa"/>
          </w:tcPr>
          <w:p w14:paraId="4AA2AB02" w14:textId="77777777" w:rsidR="004D2793" w:rsidRDefault="005F6B2B">
            <w:r>
              <w:t xml:space="preserve">Simultaneous DL reception should be supported as a mandatory feature for DAPS handover. </w:t>
            </w:r>
          </w:p>
        </w:tc>
      </w:tr>
      <w:tr w:rsidR="004D2793" w14:paraId="15740327" w14:textId="77777777">
        <w:tc>
          <w:tcPr>
            <w:tcW w:w="1430" w:type="dxa"/>
          </w:tcPr>
          <w:p w14:paraId="28E96455" w14:textId="77777777" w:rsidR="004D2793" w:rsidRDefault="005F6B2B">
            <w:pPr>
              <w:rPr>
                <w:lang w:eastAsia="zh-CN"/>
              </w:rPr>
            </w:pPr>
            <w:r>
              <w:rPr>
                <w:rFonts w:hint="eastAsia"/>
                <w:lang w:eastAsia="zh-CN"/>
              </w:rPr>
              <w:t>CATT</w:t>
            </w:r>
          </w:p>
        </w:tc>
        <w:tc>
          <w:tcPr>
            <w:tcW w:w="1684" w:type="dxa"/>
          </w:tcPr>
          <w:p w14:paraId="1CBAE2A1" w14:textId="77777777" w:rsidR="004D2793" w:rsidRDefault="005F6B2B">
            <w:pPr>
              <w:rPr>
                <w:lang w:eastAsia="zh-CN"/>
              </w:rPr>
            </w:pPr>
            <w:r>
              <w:rPr>
                <w:rFonts w:hint="eastAsia"/>
                <w:lang w:eastAsia="zh-CN"/>
              </w:rPr>
              <w:t>Agree</w:t>
            </w:r>
          </w:p>
        </w:tc>
        <w:tc>
          <w:tcPr>
            <w:tcW w:w="6236" w:type="dxa"/>
          </w:tcPr>
          <w:p w14:paraId="4894F47C" w14:textId="77777777" w:rsidR="004D2793" w:rsidRDefault="004D2793"/>
        </w:tc>
      </w:tr>
      <w:tr w:rsidR="004D2793" w14:paraId="7DA063AE" w14:textId="77777777">
        <w:tc>
          <w:tcPr>
            <w:tcW w:w="1430" w:type="dxa"/>
          </w:tcPr>
          <w:p w14:paraId="1EA9BB4C" w14:textId="77777777" w:rsidR="004D2793" w:rsidRDefault="005F6B2B">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70831B10" w14:textId="77777777" w:rsidR="004D2793" w:rsidRDefault="005F6B2B">
            <w:r>
              <w:rPr>
                <w:lang w:val="en-GB" w:eastAsia="zh-CN"/>
              </w:rPr>
              <w:t>Agree</w:t>
            </w:r>
          </w:p>
        </w:tc>
        <w:tc>
          <w:tcPr>
            <w:tcW w:w="6236" w:type="dxa"/>
          </w:tcPr>
          <w:p w14:paraId="70B22773" w14:textId="77777777" w:rsidR="004D2793" w:rsidRDefault="004D2793"/>
        </w:tc>
      </w:tr>
      <w:tr w:rsidR="004D2793" w14:paraId="6C851479" w14:textId="77777777">
        <w:tc>
          <w:tcPr>
            <w:tcW w:w="1430" w:type="dxa"/>
          </w:tcPr>
          <w:p w14:paraId="0D1D02A0" w14:textId="77777777" w:rsidR="004D2793" w:rsidRDefault="005F6B2B">
            <w:pPr>
              <w:rPr>
                <w:lang w:val="en-GB" w:eastAsia="zh-CN"/>
              </w:rPr>
            </w:pPr>
            <w:r>
              <w:rPr>
                <w:lang w:val="en-GB" w:eastAsia="zh-CN"/>
              </w:rPr>
              <w:t>MTK</w:t>
            </w:r>
          </w:p>
        </w:tc>
        <w:tc>
          <w:tcPr>
            <w:tcW w:w="1684" w:type="dxa"/>
          </w:tcPr>
          <w:p w14:paraId="2CFA63B5" w14:textId="77777777" w:rsidR="004D2793" w:rsidRDefault="005F6B2B">
            <w:pPr>
              <w:rPr>
                <w:lang w:val="en-GB" w:eastAsia="zh-CN"/>
              </w:rPr>
            </w:pPr>
            <w:r>
              <w:rPr>
                <w:lang w:val="en-GB" w:eastAsia="zh-CN"/>
              </w:rPr>
              <w:t>Agree</w:t>
            </w:r>
          </w:p>
        </w:tc>
        <w:tc>
          <w:tcPr>
            <w:tcW w:w="6236" w:type="dxa"/>
          </w:tcPr>
          <w:p w14:paraId="1CCFD758" w14:textId="77777777" w:rsidR="004D2793" w:rsidRDefault="005F6B2B">
            <w:r>
              <w:rPr>
                <w:lang w:val="en-GB" w:eastAsia="zh-CN"/>
              </w:rPr>
              <w:t xml:space="preserve">We are fine with the proposal. But we understand “2) Indicates support of PDCCH blind decoding capability in the first MCG and second MCG.” is obsolete in R1 discussion, so suggest </w:t>
            </w:r>
            <w:proofErr w:type="gramStart"/>
            <w:r>
              <w:rPr>
                <w:lang w:val="en-GB" w:eastAsia="zh-CN"/>
              </w:rPr>
              <w:t>to remove</w:t>
            </w:r>
            <w:proofErr w:type="gramEnd"/>
            <w:r>
              <w:rPr>
                <w:lang w:val="en-GB" w:eastAsia="zh-CN"/>
              </w:rPr>
              <w:t xml:space="preserve"> it.</w:t>
            </w:r>
          </w:p>
        </w:tc>
      </w:tr>
      <w:tr w:rsidR="004D2793" w14:paraId="0F3F3E68" w14:textId="77777777">
        <w:tc>
          <w:tcPr>
            <w:tcW w:w="1430" w:type="dxa"/>
          </w:tcPr>
          <w:p w14:paraId="486F4710" w14:textId="77777777" w:rsidR="004D2793" w:rsidRDefault="005F6B2B">
            <w:pPr>
              <w:jc w:val="center"/>
              <w:rPr>
                <w:lang w:val="en-GB" w:eastAsia="zh-CN"/>
              </w:rPr>
            </w:pPr>
            <w:ins w:id="253" w:author="Ericsson" w:date="2020-05-29T11:08:00Z">
              <w:r>
                <w:rPr>
                  <w:lang w:val="en-GB" w:eastAsia="zh-CN"/>
                </w:rPr>
                <w:t>Ericsson</w:t>
              </w:r>
            </w:ins>
          </w:p>
        </w:tc>
        <w:tc>
          <w:tcPr>
            <w:tcW w:w="1684" w:type="dxa"/>
          </w:tcPr>
          <w:p w14:paraId="70061A3C" w14:textId="77777777" w:rsidR="004D2793" w:rsidRDefault="005F6B2B">
            <w:pPr>
              <w:rPr>
                <w:lang w:val="en-GB" w:eastAsia="zh-CN"/>
              </w:rPr>
            </w:pPr>
            <w:ins w:id="254" w:author="Ericsson" w:date="2020-05-29T11:08:00Z">
              <w:r>
                <w:rPr>
                  <w:lang w:val="en-GB" w:eastAsia="zh-CN"/>
                </w:rPr>
                <w:t>Agree</w:t>
              </w:r>
            </w:ins>
          </w:p>
        </w:tc>
        <w:tc>
          <w:tcPr>
            <w:tcW w:w="6236" w:type="dxa"/>
          </w:tcPr>
          <w:p w14:paraId="35295F71" w14:textId="77777777" w:rsidR="004D2793" w:rsidRDefault="004D2793"/>
        </w:tc>
      </w:tr>
      <w:tr w:rsidR="001F4C96" w14:paraId="7715713B" w14:textId="77777777" w:rsidTr="001F4C96">
        <w:trPr>
          <w:ins w:id="255" w:author="Intel Corp - Naveen Palle" w:date="2020-05-31T07:24:00Z"/>
        </w:trPr>
        <w:tc>
          <w:tcPr>
            <w:tcW w:w="1430" w:type="dxa"/>
          </w:tcPr>
          <w:p w14:paraId="286BFD38" w14:textId="77777777" w:rsidR="001F4C96" w:rsidRDefault="001F4C96" w:rsidP="001F4C96">
            <w:pPr>
              <w:rPr>
                <w:ins w:id="256" w:author="Intel Corp - Naveen Palle" w:date="2020-05-31T07:24:00Z"/>
                <w:lang w:val="en-GB" w:eastAsia="zh-CN"/>
              </w:rPr>
            </w:pPr>
            <w:ins w:id="257" w:author="Intel Corp - Naveen Palle" w:date="2020-05-31T07:24:00Z">
              <w:r>
                <w:rPr>
                  <w:lang w:val="en-GB" w:eastAsia="zh-CN"/>
                </w:rPr>
                <w:t>Apple</w:t>
              </w:r>
            </w:ins>
          </w:p>
        </w:tc>
        <w:tc>
          <w:tcPr>
            <w:tcW w:w="1684" w:type="dxa"/>
          </w:tcPr>
          <w:p w14:paraId="51DE1041" w14:textId="77777777" w:rsidR="001F4C96" w:rsidRDefault="001F4C96" w:rsidP="001F4C96">
            <w:pPr>
              <w:rPr>
                <w:ins w:id="258" w:author="Intel Corp - Naveen Palle" w:date="2020-05-31T07:24:00Z"/>
                <w:lang w:val="en-GB" w:eastAsia="zh-CN"/>
              </w:rPr>
            </w:pPr>
            <w:ins w:id="259" w:author="Intel Corp - Naveen Palle" w:date="2020-05-31T07:24:00Z">
              <w:r>
                <w:rPr>
                  <w:lang w:val="en-GB" w:eastAsia="zh-CN"/>
                </w:rPr>
                <w:t>Agree</w:t>
              </w:r>
            </w:ins>
          </w:p>
        </w:tc>
        <w:tc>
          <w:tcPr>
            <w:tcW w:w="6236" w:type="dxa"/>
          </w:tcPr>
          <w:p w14:paraId="4F226F52" w14:textId="77777777" w:rsidR="001F4C96" w:rsidRPr="004B16C6" w:rsidRDefault="001F4C96" w:rsidP="001F4C96">
            <w:pPr>
              <w:rPr>
                <w:ins w:id="260" w:author="Intel Corp - Naveen Palle" w:date="2020-05-31T07:24:00Z"/>
              </w:rPr>
            </w:pPr>
          </w:p>
        </w:tc>
      </w:tr>
      <w:tr w:rsidR="001F4C96" w14:paraId="699230EE" w14:textId="77777777">
        <w:trPr>
          <w:ins w:id="261" w:author="Intel Corp - Naveen Palle" w:date="2020-05-31T07:24:00Z"/>
        </w:trPr>
        <w:tc>
          <w:tcPr>
            <w:tcW w:w="1430" w:type="dxa"/>
          </w:tcPr>
          <w:p w14:paraId="529233C5" w14:textId="77777777" w:rsidR="001F4C96" w:rsidRDefault="001F4C96">
            <w:pPr>
              <w:jc w:val="center"/>
              <w:rPr>
                <w:ins w:id="262" w:author="Intel Corp - Naveen Palle" w:date="2020-05-31T07:24:00Z"/>
                <w:lang w:val="en-GB" w:eastAsia="zh-CN"/>
              </w:rPr>
            </w:pPr>
          </w:p>
        </w:tc>
        <w:tc>
          <w:tcPr>
            <w:tcW w:w="1684" w:type="dxa"/>
          </w:tcPr>
          <w:p w14:paraId="4DD8DB2A" w14:textId="77777777" w:rsidR="001F4C96" w:rsidRDefault="001F4C96">
            <w:pPr>
              <w:rPr>
                <w:ins w:id="263" w:author="Intel Corp - Naveen Palle" w:date="2020-05-31T07:24:00Z"/>
                <w:lang w:val="en-GB" w:eastAsia="zh-CN"/>
              </w:rPr>
            </w:pPr>
          </w:p>
        </w:tc>
        <w:tc>
          <w:tcPr>
            <w:tcW w:w="6236" w:type="dxa"/>
          </w:tcPr>
          <w:p w14:paraId="135CC8DB" w14:textId="77777777" w:rsidR="001F4C96" w:rsidRDefault="001F4C96">
            <w:pPr>
              <w:rPr>
                <w:ins w:id="264" w:author="Intel Corp - Naveen Palle" w:date="2020-05-31T07:24:00Z"/>
              </w:rPr>
            </w:pPr>
          </w:p>
        </w:tc>
      </w:tr>
    </w:tbl>
    <w:p w14:paraId="0849D2C8" w14:textId="77777777" w:rsidR="004D2793" w:rsidRDefault="004D2793">
      <w:pPr>
        <w:rPr>
          <w:b/>
          <w:bCs/>
          <w:i/>
          <w:iCs/>
        </w:rPr>
      </w:pPr>
    </w:p>
    <w:p w14:paraId="13280293" w14:textId="77777777" w:rsidR="004D2793" w:rsidRDefault="005F6B2B">
      <w:pPr>
        <w:pStyle w:val="Heading5"/>
        <w:rPr>
          <w:highlight w:val="green"/>
        </w:rPr>
      </w:pPr>
      <w:r>
        <w:rPr>
          <w:highlight w:val="green"/>
        </w:rPr>
        <w:t>Summary and proposals</w:t>
      </w:r>
    </w:p>
    <w:p w14:paraId="00F7728F"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the companies agree that no new capability is needed for 21-1. </w:t>
      </w:r>
      <w:proofErr w:type="gramStart"/>
      <w:r>
        <w:rPr>
          <w:rFonts w:ascii="Arial" w:hAnsi="Arial" w:cs="Arial"/>
          <w:b/>
          <w:bCs/>
          <w:lang w:val="en-GB"/>
        </w:rPr>
        <w:t>Therefore</w:t>
      </w:r>
      <w:proofErr w:type="gramEnd"/>
      <w:r>
        <w:rPr>
          <w:rFonts w:ascii="Arial" w:hAnsi="Arial" w:cs="Arial"/>
          <w:b/>
          <w:bCs/>
          <w:lang w:val="en-GB"/>
        </w:rPr>
        <w:t xml:space="preserve"> no new proposal is added.</w:t>
      </w:r>
      <w:r>
        <w:rPr>
          <w:rFonts w:ascii="Arial" w:hAnsi="Arial" w:cs="Arial"/>
          <w:lang w:val="en-GB"/>
        </w:rPr>
        <w:t xml:space="preserve"> </w:t>
      </w:r>
    </w:p>
    <w:p w14:paraId="2FF2916C" w14:textId="77777777" w:rsidR="004D2793" w:rsidRDefault="004D2793">
      <w:pPr>
        <w:rPr>
          <w:b/>
          <w:bCs/>
          <w:i/>
          <w:iCs/>
        </w:rPr>
      </w:pPr>
    </w:p>
    <w:p w14:paraId="07C19BEE" w14:textId="77777777" w:rsidR="004D2793" w:rsidRDefault="005F6B2B">
      <w:pPr>
        <w:pStyle w:val="Heading4"/>
        <w:rPr>
          <w:b w:val="0"/>
          <w:bCs w:val="0"/>
          <w:lang w:val="en-US"/>
        </w:rPr>
      </w:pPr>
      <w:r>
        <w:rPr>
          <w:b w:val="0"/>
          <w:bCs w:val="0"/>
          <w:lang w:val="en-US"/>
        </w:rPr>
        <w:t>UE power sharing for DAPS (FG 21-2)</w:t>
      </w:r>
    </w:p>
    <w:p w14:paraId="2987A136" w14:textId="77777777" w:rsidR="004D2793" w:rsidRDefault="005F6B2B">
      <w:r>
        <w:t xml:space="preserve">RAN2 have agreed </w:t>
      </w:r>
    </w:p>
    <w:p w14:paraId="53406919" w14:textId="77777777" w:rsidR="004D2793" w:rsidRDefault="005F6B2B">
      <w:pPr>
        <w:rPr>
          <w:rFonts w:eastAsia="Times New Roman"/>
          <w:lang w:val="en-GB"/>
        </w:rPr>
      </w:pPr>
      <w:r>
        <w:rPr>
          <w:rFonts w:eastAsia="Times New Roman"/>
          <w:lang w:val="en-GB"/>
        </w:rPr>
        <w:t xml:space="preserve">8: Baseline is </w:t>
      </w:r>
      <w:proofErr w:type="spellStart"/>
      <w:r>
        <w:rPr>
          <w:rFonts w:eastAsia="Times New Roman"/>
          <w:color w:val="FF0000"/>
          <w:lang w:val="en-GB"/>
        </w:rPr>
        <w:t>UplinkPowerSharingDAPS</w:t>
      </w:r>
      <w:proofErr w:type="spellEnd"/>
      <w:r>
        <w:rPr>
          <w:rFonts w:eastAsia="Times New Roman"/>
          <w:lang w:val="en-GB"/>
        </w:rPr>
        <w:t>-HO, pdcch-BlindDetectionMCG1-UE and pdcch-BlindDetectionMCG2-UE are introduced as per BC capabilities.</w:t>
      </w:r>
    </w:p>
    <w:p w14:paraId="690CC96C" w14:textId="77777777" w:rsidR="004D2793" w:rsidRDefault="005F6B2B">
      <w:r>
        <w:t xml:space="preserve">However as agreed in RAN1, UE power sharing capabilities are split into 3 sub-capabilities. </w:t>
      </w:r>
    </w:p>
    <w:tbl>
      <w:tblPr>
        <w:tblW w:w="9360" w:type="dxa"/>
        <w:tblLayout w:type="fixed"/>
        <w:tblLook w:val="04A0" w:firstRow="1" w:lastRow="0" w:firstColumn="1" w:lastColumn="0" w:noHBand="0" w:noVBand="1"/>
      </w:tblPr>
      <w:tblGrid>
        <w:gridCol w:w="3120"/>
        <w:gridCol w:w="3120"/>
        <w:gridCol w:w="3120"/>
      </w:tblGrid>
      <w:tr w:rsidR="004D2793" w14:paraId="68AAA24F" w14:textId="77777777">
        <w:tc>
          <w:tcPr>
            <w:tcW w:w="3120" w:type="dxa"/>
          </w:tcPr>
          <w:p w14:paraId="2A981498" w14:textId="77777777" w:rsidR="004D2793" w:rsidRDefault="005F6B2B">
            <w:r>
              <w:rPr>
                <w:rFonts w:ascii="Arial" w:eastAsia="Arial" w:hAnsi="Arial" w:cs="Arial"/>
                <w:sz w:val="18"/>
                <w:szCs w:val="18"/>
                <w:lang w:val="en-GB"/>
              </w:rPr>
              <w:t>21-2</w:t>
            </w:r>
          </w:p>
        </w:tc>
        <w:tc>
          <w:tcPr>
            <w:tcW w:w="3120" w:type="dxa"/>
          </w:tcPr>
          <w:p w14:paraId="275AD553" w14:textId="77777777" w:rsidR="004D2793" w:rsidRDefault="005F6B2B">
            <w:r>
              <w:rPr>
                <w:rFonts w:ascii="Arial" w:eastAsia="Arial" w:hAnsi="Arial" w:cs="Arial"/>
                <w:sz w:val="18"/>
                <w:szCs w:val="18"/>
                <w:lang w:val="en-GB"/>
              </w:rPr>
              <w:t>Basic UE power sharing for DAPS HO</w:t>
            </w:r>
          </w:p>
        </w:tc>
        <w:tc>
          <w:tcPr>
            <w:tcW w:w="3120" w:type="dxa"/>
          </w:tcPr>
          <w:p w14:paraId="62B69D47" w14:textId="77777777" w:rsidR="004D2793" w:rsidRDefault="005F6B2B">
            <w:r>
              <w:rPr>
                <w:rFonts w:ascii="Arial" w:eastAsia="Arial" w:hAnsi="Arial" w:cs="Arial"/>
                <w:sz w:val="18"/>
                <w:szCs w:val="18"/>
              </w:rPr>
              <w:t xml:space="preserve">Support of semi-static power sharing mode1 </w:t>
            </w:r>
          </w:p>
          <w:p w14:paraId="12BC9B9D" w14:textId="77777777" w:rsidR="004D2793" w:rsidRDefault="005F6B2B">
            <w:r>
              <w:rPr>
                <w:rFonts w:ascii="Arial" w:eastAsia="Arial" w:hAnsi="Arial" w:cs="Arial"/>
                <w:color w:val="FF0000"/>
                <w:sz w:val="18"/>
                <w:szCs w:val="18"/>
                <w:lang w:val="en-GB"/>
              </w:rPr>
              <w:t xml:space="preserve"> </w:t>
            </w:r>
          </w:p>
        </w:tc>
      </w:tr>
      <w:tr w:rsidR="004D2793" w14:paraId="7CB8BEC8" w14:textId="77777777">
        <w:tc>
          <w:tcPr>
            <w:tcW w:w="3120" w:type="dxa"/>
          </w:tcPr>
          <w:p w14:paraId="7521AD74" w14:textId="77777777" w:rsidR="004D2793" w:rsidRDefault="005F6B2B">
            <w:r>
              <w:rPr>
                <w:rFonts w:ascii="Arial" w:eastAsia="Arial" w:hAnsi="Arial" w:cs="Arial"/>
                <w:sz w:val="18"/>
                <w:szCs w:val="18"/>
                <w:lang w:val="en-GB"/>
              </w:rPr>
              <w:t>21-2a</w:t>
            </w:r>
          </w:p>
        </w:tc>
        <w:tc>
          <w:tcPr>
            <w:tcW w:w="3120" w:type="dxa"/>
          </w:tcPr>
          <w:p w14:paraId="2808258A" w14:textId="77777777" w:rsidR="004D2793" w:rsidRDefault="005F6B2B">
            <w:r>
              <w:rPr>
                <w:rFonts w:ascii="Arial" w:eastAsia="Arial" w:hAnsi="Arial" w:cs="Arial"/>
                <w:sz w:val="18"/>
                <w:szCs w:val="18"/>
                <w:lang w:val="en-GB"/>
              </w:rPr>
              <w:t>Semi-static UL power sharing mode 2 for DAPS HO</w:t>
            </w:r>
          </w:p>
        </w:tc>
        <w:tc>
          <w:tcPr>
            <w:tcW w:w="3120" w:type="dxa"/>
          </w:tcPr>
          <w:p w14:paraId="5B94F646" w14:textId="77777777" w:rsidR="004D2793" w:rsidRDefault="005F6B2B">
            <w:r>
              <w:rPr>
                <w:rFonts w:ascii="Arial" w:eastAsia="Arial" w:hAnsi="Arial" w:cs="Arial"/>
                <w:sz w:val="18"/>
                <w:szCs w:val="18"/>
                <w:lang w:val="en-GB"/>
              </w:rPr>
              <w:t>Support of semi-static power sharing mode 2</w:t>
            </w:r>
          </w:p>
        </w:tc>
      </w:tr>
      <w:tr w:rsidR="004D2793" w14:paraId="3F4050C9" w14:textId="77777777">
        <w:tc>
          <w:tcPr>
            <w:tcW w:w="3120" w:type="dxa"/>
          </w:tcPr>
          <w:p w14:paraId="567BF950" w14:textId="77777777" w:rsidR="004D2793" w:rsidRDefault="005F6B2B">
            <w:r>
              <w:rPr>
                <w:rFonts w:ascii="Arial" w:eastAsia="Arial" w:hAnsi="Arial" w:cs="Arial"/>
                <w:sz w:val="18"/>
                <w:szCs w:val="18"/>
                <w:lang w:val="en-GB"/>
              </w:rPr>
              <w:t>21-2b</w:t>
            </w:r>
          </w:p>
        </w:tc>
        <w:tc>
          <w:tcPr>
            <w:tcW w:w="3120" w:type="dxa"/>
          </w:tcPr>
          <w:p w14:paraId="6D18593D" w14:textId="77777777" w:rsidR="004D2793" w:rsidRDefault="005F6B2B">
            <w:r>
              <w:rPr>
                <w:rFonts w:ascii="Arial" w:eastAsia="Arial" w:hAnsi="Arial" w:cs="Arial"/>
                <w:sz w:val="18"/>
                <w:szCs w:val="18"/>
                <w:lang w:val="en-GB"/>
              </w:rPr>
              <w:t>Dynamic UL power sharing for DAPS HO</w:t>
            </w:r>
          </w:p>
        </w:tc>
        <w:tc>
          <w:tcPr>
            <w:tcW w:w="3120" w:type="dxa"/>
          </w:tcPr>
          <w:p w14:paraId="5A245792" w14:textId="77777777" w:rsidR="004D2793" w:rsidRDefault="005F6B2B">
            <w:r>
              <w:rPr>
                <w:rFonts w:ascii="Arial" w:eastAsia="Arial" w:hAnsi="Arial" w:cs="Arial"/>
                <w:sz w:val="18"/>
                <w:szCs w:val="18"/>
                <w:lang w:val="en-GB"/>
              </w:rPr>
              <w:t>Support of dynamic power sharing</w:t>
            </w:r>
          </w:p>
        </w:tc>
      </w:tr>
    </w:tbl>
    <w:p w14:paraId="2167F335" w14:textId="77777777" w:rsidR="004D2793" w:rsidRDefault="004D2793"/>
    <w:p w14:paraId="2BE9F6F8" w14:textId="77777777" w:rsidR="004D2793" w:rsidRDefault="005F6B2B">
      <w:pPr>
        <w:rPr>
          <w:rFonts w:ascii="Arial" w:hAnsi="Arial" w:cs="Arial"/>
          <w:highlight w:val="yellow"/>
          <w:lang w:val="en-GB"/>
        </w:rPr>
      </w:pPr>
      <w:r>
        <w:rPr>
          <w:rFonts w:ascii="Arial" w:hAnsi="Arial" w:cs="Arial"/>
          <w:b/>
          <w:bCs/>
          <w:lang w:val="en-GB"/>
        </w:rPr>
        <w:t>Proposal for discussion</w:t>
      </w:r>
      <w:r>
        <w:rPr>
          <w:rFonts w:ascii="Arial" w:hAnsi="Arial" w:cs="Arial"/>
          <w:lang w:val="en-GB"/>
        </w:rPr>
        <w:t>: Add separate capabilities for 21-2, 21-2a and 21-2b as per BC capability.</w:t>
      </w:r>
    </w:p>
    <w:p w14:paraId="49B46335" w14:textId="77777777" w:rsidR="004D2793" w:rsidRDefault="005F6B2B">
      <w:pPr>
        <w:jc w:val="both"/>
        <w:rPr>
          <w:rFonts w:ascii="Arial" w:hAnsi="Arial" w:cs="Arial"/>
          <w:lang w:val="en-GB"/>
        </w:rPr>
      </w:pPr>
      <w:r>
        <w:rPr>
          <w:rFonts w:ascii="Arial" w:hAnsi="Arial" w:cs="Arial"/>
          <w:lang w:val="en-GB"/>
        </w:rPr>
        <w:lastRenderedPageBreak/>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6E0DB92A" w14:textId="77777777">
        <w:tc>
          <w:tcPr>
            <w:tcW w:w="1430" w:type="dxa"/>
            <w:shd w:val="clear" w:color="auto" w:fill="D9D9D9" w:themeFill="background1" w:themeFillShade="D9"/>
          </w:tcPr>
          <w:p w14:paraId="284EBD4D"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6FC0ECAA"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574430B7"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1D011DAB" w14:textId="77777777">
        <w:tc>
          <w:tcPr>
            <w:tcW w:w="1430" w:type="dxa"/>
          </w:tcPr>
          <w:p w14:paraId="1F85748C"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5DD4F51A" w14:textId="77777777" w:rsidR="004D2793" w:rsidRDefault="005F6B2B">
            <w:pPr>
              <w:spacing w:after="0"/>
              <w:jc w:val="both"/>
              <w:rPr>
                <w:lang w:val="en-GB" w:eastAsia="zh-CN"/>
              </w:rPr>
            </w:pPr>
            <w:proofErr w:type="gramStart"/>
            <w:r>
              <w:rPr>
                <w:rFonts w:hint="eastAsia"/>
                <w:lang w:val="en-GB" w:eastAsia="zh-CN"/>
              </w:rPr>
              <w:t>Y</w:t>
            </w:r>
            <w:r>
              <w:rPr>
                <w:lang w:val="en-GB" w:eastAsia="zh-CN"/>
              </w:rPr>
              <w:t>es</w:t>
            </w:r>
            <w:proofErr w:type="gramEnd"/>
            <w:r>
              <w:rPr>
                <w:lang w:val="en-GB" w:eastAsia="zh-CN"/>
              </w:rPr>
              <w:t xml:space="preserve"> with comment</w:t>
            </w:r>
          </w:p>
        </w:tc>
        <w:tc>
          <w:tcPr>
            <w:tcW w:w="6236" w:type="dxa"/>
          </w:tcPr>
          <w:p w14:paraId="4DCBC2E8" w14:textId="77777777" w:rsidR="004D2793" w:rsidRDefault="005F6B2B">
            <w:pPr>
              <w:spacing w:after="0"/>
              <w:jc w:val="both"/>
              <w:rPr>
                <w:lang w:val="en-GB" w:eastAsia="zh-CN"/>
              </w:rPr>
            </w:pPr>
            <w:proofErr w:type="gramStart"/>
            <w:r>
              <w:rPr>
                <w:lang w:val="en-GB" w:eastAsia="zh-CN"/>
              </w:rPr>
              <w:t>Yes</w:t>
            </w:r>
            <w:proofErr w:type="gramEnd"/>
            <w:r>
              <w:rPr>
                <w:lang w:val="en-GB" w:eastAsia="zh-CN"/>
              </w:rPr>
              <w:t xml:space="preserve"> these 3 per BC capability should be introduced. In the baseline ASN.1 of RAN2 in RAN2#109 e-meeting, there is another code point “all”. We think this code point should be removed i.e. UE will report one of them.</w:t>
            </w:r>
          </w:p>
        </w:tc>
      </w:tr>
      <w:tr w:rsidR="004D2793" w14:paraId="24CBBA50" w14:textId="77777777">
        <w:tc>
          <w:tcPr>
            <w:tcW w:w="1430" w:type="dxa"/>
          </w:tcPr>
          <w:p w14:paraId="4EDBE55D" w14:textId="77777777" w:rsidR="004D2793" w:rsidRDefault="005F6B2B">
            <w:pPr>
              <w:spacing w:after="0"/>
              <w:jc w:val="both"/>
              <w:rPr>
                <w:lang w:val="en-GB" w:eastAsia="zh-CN"/>
              </w:rPr>
            </w:pPr>
            <w:r>
              <w:rPr>
                <w:lang w:val="en-GB" w:eastAsia="zh-CN"/>
              </w:rPr>
              <w:t>vivo</w:t>
            </w:r>
          </w:p>
        </w:tc>
        <w:tc>
          <w:tcPr>
            <w:tcW w:w="1684" w:type="dxa"/>
          </w:tcPr>
          <w:p w14:paraId="64FAFC1F" w14:textId="77777777" w:rsidR="004D2793" w:rsidRDefault="005F6B2B">
            <w:pPr>
              <w:spacing w:after="0"/>
              <w:jc w:val="both"/>
              <w:rPr>
                <w:lang w:val="en-GB" w:eastAsia="zh-CN"/>
              </w:rPr>
            </w:pPr>
            <w:r>
              <w:rPr>
                <w:lang w:val="en-GB" w:eastAsia="zh-CN"/>
              </w:rPr>
              <w:t>Agree</w:t>
            </w:r>
          </w:p>
        </w:tc>
        <w:tc>
          <w:tcPr>
            <w:tcW w:w="6236" w:type="dxa"/>
          </w:tcPr>
          <w:p w14:paraId="0BA71B37" w14:textId="77777777" w:rsidR="004D2793" w:rsidRDefault="004D2793">
            <w:pPr>
              <w:spacing w:after="0"/>
              <w:jc w:val="both"/>
              <w:rPr>
                <w:lang w:val="en-GB" w:eastAsia="zh-CN"/>
              </w:rPr>
            </w:pPr>
          </w:p>
        </w:tc>
      </w:tr>
      <w:tr w:rsidR="004D2793" w14:paraId="46B684F6" w14:textId="77777777">
        <w:tc>
          <w:tcPr>
            <w:tcW w:w="1430" w:type="dxa"/>
          </w:tcPr>
          <w:p w14:paraId="36B764C8" w14:textId="77777777" w:rsidR="004D2793" w:rsidRDefault="005F6B2B">
            <w:pPr>
              <w:spacing w:after="0"/>
              <w:jc w:val="both"/>
              <w:rPr>
                <w:lang w:eastAsia="zh-CN"/>
              </w:rPr>
            </w:pPr>
            <w:r>
              <w:rPr>
                <w:rFonts w:hint="eastAsia"/>
                <w:lang w:eastAsia="zh-CN"/>
              </w:rPr>
              <w:t>ZTE</w:t>
            </w:r>
          </w:p>
        </w:tc>
        <w:tc>
          <w:tcPr>
            <w:tcW w:w="1684" w:type="dxa"/>
          </w:tcPr>
          <w:p w14:paraId="34A21EB4" w14:textId="77777777" w:rsidR="004D2793" w:rsidRDefault="005F6B2B">
            <w:pPr>
              <w:spacing w:after="0"/>
              <w:jc w:val="both"/>
              <w:rPr>
                <w:lang w:eastAsia="zh-CN"/>
              </w:rPr>
            </w:pPr>
            <w:r>
              <w:rPr>
                <w:rFonts w:hint="eastAsia"/>
                <w:lang w:eastAsia="zh-CN"/>
              </w:rPr>
              <w:t>Agree</w:t>
            </w:r>
          </w:p>
        </w:tc>
        <w:tc>
          <w:tcPr>
            <w:tcW w:w="6236" w:type="dxa"/>
          </w:tcPr>
          <w:p w14:paraId="4A80B542" w14:textId="77777777" w:rsidR="004D2793" w:rsidRDefault="005F6B2B">
            <w:pPr>
              <w:spacing w:after="0"/>
              <w:jc w:val="both"/>
              <w:rPr>
                <w:lang w:eastAsia="zh-CN"/>
              </w:rPr>
            </w:pPr>
            <w:r>
              <w:rPr>
                <w:rFonts w:hint="eastAsia"/>
                <w:lang w:eastAsia="zh-CN"/>
              </w:rPr>
              <w:t>It</w:t>
            </w:r>
            <w:r>
              <w:rPr>
                <w:lang w:eastAsia="zh-CN"/>
              </w:rPr>
              <w:t>’</w:t>
            </w:r>
            <w:r>
              <w:rPr>
                <w:rFonts w:hint="eastAsia"/>
                <w:lang w:eastAsia="zh-CN"/>
              </w:rPr>
              <w:t>s fine to have a separate capability for each power sharing mode.</w:t>
            </w:r>
          </w:p>
        </w:tc>
      </w:tr>
      <w:tr w:rsidR="004D2793" w14:paraId="427CEA96" w14:textId="77777777">
        <w:tc>
          <w:tcPr>
            <w:tcW w:w="1430" w:type="dxa"/>
          </w:tcPr>
          <w:p w14:paraId="63179EFE" w14:textId="77777777" w:rsidR="004D2793" w:rsidRDefault="005F6B2B">
            <w:pPr>
              <w:spacing w:after="0"/>
              <w:jc w:val="both"/>
              <w:rPr>
                <w:lang w:val="en-GB" w:eastAsia="zh-CN"/>
              </w:rPr>
            </w:pPr>
            <w:r>
              <w:rPr>
                <w:lang w:val="en-GB" w:eastAsia="zh-CN"/>
              </w:rPr>
              <w:t>Qualcomm</w:t>
            </w:r>
          </w:p>
        </w:tc>
        <w:tc>
          <w:tcPr>
            <w:tcW w:w="1684" w:type="dxa"/>
          </w:tcPr>
          <w:p w14:paraId="1C3B5702" w14:textId="77777777" w:rsidR="004D2793" w:rsidRDefault="005F6B2B">
            <w:pPr>
              <w:spacing w:after="0"/>
              <w:rPr>
                <w:lang w:val="en-GB" w:eastAsia="zh-CN"/>
              </w:rPr>
            </w:pPr>
            <w:r>
              <w:rPr>
                <w:lang w:val="en-GB" w:eastAsia="zh-CN"/>
              </w:rPr>
              <w:t>Agree</w:t>
            </w:r>
          </w:p>
        </w:tc>
        <w:tc>
          <w:tcPr>
            <w:tcW w:w="6236" w:type="dxa"/>
          </w:tcPr>
          <w:p w14:paraId="2B85AE50" w14:textId="77777777" w:rsidR="004D2793" w:rsidRDefault="004D2793">
            <w:pPr>
              <w:spacing w:after="0"/>
              <w:rPr>
                <w:lang w:val="en-GB" w:eastAsia="zh-CN"/>
              </w:rPr>
            </w:pPr>
          </w:p>
        </w:tc>
      </w:tr>
      <w:tr w:rsidR="004D2793" w14:paraId="153B794A" w14:textId="77777777">
        <w:tc>
          <w:tcPr>
            <w:tcW w:w="1430" w:type="dxa"/>
          </w:tcPr>
          <w:p w14:paraId="4D4046D2" w14:textId="77777777" w:rsidR="004D2793" w:rsidRDefault="005F6B2B">
            <w:pPr>
              <w:spacing w:after="0"/>
              <w:jc w:val="both"/>
              <w:rPr>
                <w:lang w:val="en-GB" w:eastAsia="zh-CN"/>
              </w:rPr>
            </w:pPr>
            <w:r>
              <w:t>Samsung</w:t>
            </w:r>
          </w:p>
        </w:tc>
        <w:tc>
          <w:tcPr>
            <w:tcW w:w="1684" w:type="dxa"/>
          </w:tcPr>
          <w:p w14:paraId="35E9C752" w14:textId="77777777" w:rsidR="004D2793" w:rsidRDefault="005F6B2B">
            <w:pPr>
              <w:spacing w:after="0"/>
              <w:jc w:val="both"/>
              <w:rPr>
                <w:lang w:val="en-GB" w:eastAsia="zh-CN"/>
              </w:rPr>
            </w:pPr>
            <w:r>
              <w:t>Agree</w:t>
            </w:r>
          </w:p>
        </w:tc>
        <w:tc>
          <w:tcPr>
            <w:tcW w:w="6236" w:type="dxa"/>
          </w:tcPr>
          <w:p w14:paraId="6490773E" w14:textId="77777777" w:rsidR="004D2793" w:rsidRDefault="005F6B2B">
            <w:pPr>
              <w:spacing w:after="0"/>
              <w:jc w:val="both"/>
              <w:rPr>
                <w:lang w:val="en-GB" w:eastAsia="zh-CN"/>
              </w:rPr>
            </w:pPr>
            <w:r>
              <w:t>Separate capabilities would be useful to coordinate power sharing mode among network nodes.</w:t>
            </w:r>
          </w:p>
        </w:tc>
      </w:tr>
      <w:tr w:rsidR="004D2793" w14:paraId="20AEAA4C" w14:textId="77777777">
        <w:tc>
          <w:tcPr>
            <w:tcW w:w="1430" w:type="dxa"/>
          </w:tcPr>
          <w:p w14:paraId="25A8D7B6" w14:textId="77777777" w:rsidR="004D2793" w:rsidRDefault="005F6B2B">
            <w:pPr>
              <w:spacing w:after="0"/>
              <w:jc w:val="both"/>
              <w:rPr>
                <w:lang w:eastAsia="zh-CN"/>
              </w:rPr>
            </w:pPr>
            <w:r>
              <w:rPr>
                <w:rFonts w:hint="eastAsia"/>
                <w:lang w:eastAsia="zh-CN"/>
              </w:rPr>
              <w:t>CATT</w:t>
            </w:r>
          </w:p>
        </w:tc>
        <w:tc>
          <w:tcPr>
            <w:tcW w:w="1684" w:type="dxa"/>
          </w:tcPr>
          <w:p w14:paraId="59683410" w14:textId="77777777" w:rsidR="004D2793" w:rsidRDefault="005F6B2B">
            <w:pPr>
              <w:spacing w:after="0"/>
              <w:jc w:val="both"/>
              <w:rPr>
                <w:lang w:eastAsia="zh-CN"/>
              </w:rPr>
            </w:pPr>
            <w:r>
              <w:rPr>
                <w:rFonts w:hint="eastAsia"/>
                <w:lang w:eastAsia="zh-CN"/>
              </w:rPr>
              <w:t>Agree</w:t>
            </w:r>
          </w:p>
        </w:tc>
        <w:tc>
          <w:tcPr>
            <w:tcW w:w="6236" w:type="dxa"/>
          </w:tcPr>
          <w:p w14:paraId="0DA22694" w14:textId="77777777" w:rsidR="004D2793" w:rsidRDefault="004D2793">
            <w:pPr>
              <w:spacing w:after="0"/>
              <w:jc w:val="both"/>
            </w:pPr>
          </w:p>
        </w:tc>
      </w:tr>
      <w:tr w:rsidR="004D2793" w14:paraId="38BBCC1D" w14:textId="77777777">
        <w:tc>
          <w:tcPr>
            <w:tcW w:w="1430" w:type="dxa"/>
          </w:tcPr>
          <w:p w14:paraId="67C7F7BB" w14:textId="77777777" w:rsidR="004D2793" w:rsidRDefault="005F6B2B">
            <w:pPr>
              <w:spacing w:after="0"/>
              <w:jc w:val="both"/>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7D779DC4" w14:textId="77777777" w:rsidR="004D2793" w:rsidRDefault="005F6B2B">
            <w:pPr>
              <w:spacing w:after="0"/>
              <w:jc w:val="both"/>
            </w:pPr>
            <w:r>
              <w:rPr>
                <w:lang w:val="en-GB" w:eastAsia="zh-CN"/>
              </w:rPr>
              <w:t>Agree partly</w:t>
            </w:r>
          </w:p>
        </w:tc>
        <w:tc>
          <w:tcPr>
            <w:tcW w:w="6236" w:type="dxa"/>
          </w:tcPr>
          <w:p w14:paraId="70EC6A6D" w14:textId="77777777" w:rsidR="004D2793" w:rsidRDefault="005F6B2B">
            <w:pPr>
              <w:spacing w:after="0"/>
              <w:jc w:val="both"/>
              <w:rPr>
                <w:lang w:eastAsia="zh-CN"/>
              </w:rPr>
            </w:pPr>
            <w:r>
              <w:rPr>
                <w:lang w:eastAsia="zh-CN"/>
              </w:rPr>
              <w:t xml:space="preserve">Refer to 2.5.2, it would be good to check whether separate capabilities are needed for </w:t>
            </w:r>
            <w:proofErr w:type="spellStart"/>
            <w:r>
              <w:rPr>
                <w:lang w:eastAsia="zh-CN"/>
              </w:rPr>
              <w:t>intraFreq</w:t>
            </w:r>
            <w:proofErr w:type="spellEnd"/>
            <w:r>
              <w:rPr>
                <w:lang w:eastAsia="zh-CN"/>
              </w:rPr>
              <w:t xml:space="preserve"> and </w:t>
            </w:r>
            <w:proofErr w:type="spellStart"/>
            <w:r>
              <w:rPr>
                <w:lang w:eastAsia="zh-CN"/>
              </w:rPr>
              <w:t>interFreq</w:t>
            </w:r>
            <w:proofErr w:type="spellEnd"/>
            <w:r>
              <w:rPr>
                <w:lang w:eastAsia="zh-CN"/>
              </w:rPr>
              <w:t>.</w:t>
            </w:r>
          </w:p>
        </w:tc>
      </w:tr>
      <w:tr w:rsidR="004D2793" w14:paraId="16EC0AB4" w14:textId="77777777">
        <w:tc>
          <w:tcPr>
            <w:tcW w:w="1430" w:type="dxa"/>
          </w:tcPr>
          <w:p w14:paraId="17923966" w14:textId="77777777" w:rsidR="004D2793" w:rsidRDefault="005F6B2B">
            <w:pPr>
              <w:spacing w:after="0"/>
              <w:jc w:val="both"/>
              <w:rPr>
                <w:lang w:val="en-GB" w:eastAsia="zh-CN"/>
              </w:rPr>
            </w:pPr>
            <w:r>
              <w:rPr>
                <w:lang w:val="en-GB" w:eastAsia="zh-CN"/>
              </w:rPr>
              <w:t>MediaTek</w:t>
            </w:r>
          </w:p>
        </w:tc>
        <w:tc>
          <w:tcPr>
            <w:tcW w:w="1684" w:type="dxa"/>
          </w:tcPr>
          <w:p w14:paraId="5FB0AEC2" w14:textId="77777777" w:rsidR="004D2793" w:rsidRDefault="005F6B2B">
            <w:pPr>
              <w:spacing w:after="0"/>
              <w:jc w:val="both"/>
              <w:rPr>
                <w:lang w:val="en-GB" w:eastAsia="zh-CN"/>
              </w:rPr>
            </w:pPr>
            <w:r>
              <w:rPr>
                <w:lang w:val="en-GB" w:eastAsia="zh-CN"/>
              </w:rPr>
              <w:t>Agree</w:t>
            </w:r>
          </w:p>
        </w:tc>
        <w:tc>
          <w:tcPr>
            <w:tcW w:w="6236" w:type="dxa"/>
          </w:tcPr>
          <w:p w14:paraId="182D24DE" w14:textId="77777777" w:rsidR="004D2793" w:rsidRDefault="004D2793">
            <w:pPr>
              <w:spacing w:after="0"/>
              <w:jc w:val="both"/>
              <w:rPr>
                <w:lang w:eastAsia="zh-CN"/>
              </w:rPr>
            </w:pPr>
          </w:p>
        </w:tc>
      </w:tr>
      <w:tr w:rsidR="004D2793" w14:paraId="6600D88D" w14:textId="77777777">
        <w:tc>
          <w:tcPr>
            <w:tcW w:w="1430" w:type="dxa"/>
          </w:tcPr>
          <w:p w14:paraId="78635BC0" w14:textId="77777777" w:rsidR="004D2793" w:rsidRDefault="005F6B2B">
            <w:pPr>
              <w:spacing w:after="0"/>
              <w:jc w:val="both"/>
              <w:rPr>
                <w:lang w:val="en-GB" w:eastAsia="zh-CN"/>
              </w:rPr>
            </w:pPr>
            <w:ins w:id="265" w:author="Ericsson" w:date="2020-05-29T11:09:00Z">
              <w:r>
                <w:rPr>
                  <w:lang w:val="en-GB" w:eastAsia="zh-CN"/>
                </w:rPr>
                <w:t>Ericsson</w:t>
              </w:r>
            </w:ins>
          </w:p>
        </w:tc>
        <w:tc>
          <w:tcPr>
            <w:tcW w:w="1684" w:type="dxa"/>
          </w:tcPr>
          <w:p w14:paraId="16C3D614" w14:textId="77777777" w:rsidR="004D2793" w:rsidRDefault="005F6B2B">
            <w:pPr>
              <w:spacing w:after="0"/>
              <w:jc w:val="both"/>
              <w:rPr>
                <w:lang w:val="en-GB" w:eastAsia="zh-CN"/>
              </w:rPr>
            </w:pPr>
            <w:ins w:id="266" w:author="Ericsson" w:date="2020-05-29T11:09:00Z">
              <w:r>
                <w:rPr>
                  <w:lang w:val="en-GB" w:eastAsia="zh-CN"/>
                </w:rPr>
                <w:t>Agree</w:t>
              </w:r>
            </w:ins>
          </w:p>
        </w:tc>
        <w:tc>
          <w:tcPr>
            <w:tcW w:w="6236" w:type="dxa"/>
          </w:tcPr>
          <w:p w14:paraId="71F88485" w14:textId="77777777" w:rsidR="004D2793" w:rsidRDefault="004D2793">
            <w:pPr>
              <w:spacing w:after="0"/>
              <w:jc w:val="both"/>
              <w:rPr>
                <w:lang w:eastAsia="zh-CN"/>
              </w:rPr>
            </w:pPr>
          </w:p>
        </w:tc>
      </w:tr>
      <w:tr w:rsidR="001F4C96" w14:paraId="2362564F" w14:textId="77777777" w:rsidTr="001F4C96">
        <w:trPr>
          <w:ins w:id="267" w:author="Intel Corp - Naveen Palle" w:date="2020-05-31T07:24:00Z"/>
        </w:trPr>
        <w:tc>
          <w:tcPr>
            <w:tcW w:w="1430" w:type="dxa"/>
          </w:tcPr>
          <w:p w14:paraId="44EC8906" w14:textId="77777777" w:rsidR="001F4C96" w:rsidRDefault="001F4C96" w:rsidP="001F4C96">
            <w:pPr>
              <w:rPr>
                <w:ins w:id="268" w:author="Intel Corp - Naveen Palle" w:date="2020-05-31T07:24:00Z"/>
                <w:lang w:val="en-GB" w:eastAsia="zh-CN"/>
              </w:rPr>
            </w:pPr>
            <w:ins w:id="269" w:author="Intel Corp - Naveen Palle" w:date="2020-05-31T07:24:00Z">
              <w:r>
                <w:rPr>
                  <w:lang w:val="en-GB" w:eastAsia="zh-CN"/>
                </w:rPr>
                <w:t>Apple</w:t>
              </w:r>
            </w:ins>
          </w:p>
        </w:tc>
        <w:tc>
          <w:tcPr>
            <w:tcW w:w="1684" w:type="dxa"/>
          </w:tcPr>
          <w:p w14:paraId="415195CE" w14:textId="77777777" w:rsidR="001F4C96" w:rsidRDefault="001F4C96" w:rsidP="001F4C96">
            <w:pPr>
              <w:rPr>
                <w:ins w:id="270" w:author="Intel Corp - Naveen Palle" w:date="2020-05-31T07:24:00Z"/>
                <w:lang w:val="en-GB" w:eastAsia="zh-CN"/>
              </w:rPr>
            </w:pPr>
            <w:ins w:id="271" w:author="Intel Corp - Naveen Palle" w:date="2020-05-31T07:24:00Z">
              <w:r>
                <w:rPr>
                  <w:lang w:val="en-GB" w:eastAsia="zh-CN"/>
                </w:rPr>
                <w:t>Agree</w:t>
              </w:r>
            </w:ins>
          </w:p>
        </w:tc>
        <w:tc>
          <w:tcPr>
            <w:tcW w:w="6236" w:type="dxa"/>
          </w:tcPr>
          <w:p w14:paraId="71ECC584" w14:textId="77777777" w:rsidR="001F4C96" w:rsidRPr="004B16C6" w:rsidRDefault="001F4C96" w:rsidP="001F4C96">
            <w:pPr>
              <w:rPr>
                <w:ins w:id="272" w:author="Intel Corp - Naveen Palle" w:date="2020-05-31T07:24:00Z"/>
              </w:rPr>
            </w:pPr>
          </w:p>
        </w:tc>
      </w:tr>
      <w:tr w:rsidR="001F4C96" w14:paraId="7D01B0E7" w14:textId="77777777">
        <w:trPr>
          <w:ins w:id="273" w:author="Intel Corp - Naveen Palle" w:date="2020-05-31T07:24:00Z"/>
        </w:trPr>
        <w:tc>
          <w:tcPr>
            <w:tcW w:w="1430" w:type="dxa"/>
          </w:tcPr>
          <w:p w14:paraId="1A5F1197" w14:textId="77777777" w:rsidR="001F4C96" w:rsidRDefault="001F4C96">
            <w:pPr>
              <w:spacing w:after="0"/>
              <w:jc w:val="both"/>
              <w:rPr>
                <w:ins w:id="274" w:author="Intel Corp - Naveen Palle" w:date="2020-05-31T07:24:00Z"/>
                <w:lang w:val="en-GB" w:eastAsia="zh-CN"/>
              </w:rPr>
            </w:pPr>
          </w:p>
        </w:tc>
        <w:tc>
          <w:tcPr>
            <w:tcW w:w="1684" w:type="dxa"/>
          </w:tcPr>
          <w:p w14:paraId="4C327AF6" w14:textId="77777777" w:rsidR="001F4C96" w:rsidRDefault="001F4C96">
            <w:pPr>
              <w:spacing w:after="0"/>
              <w:jc w:val="both"/>
              <w:rPr>
                <w:ins w:id="275" w:author="Intel Corp - Naveen Palle" w:date="2020-05-31T07:24:00Z"/>
                <w:lang w:val="en-GB" w:eastAsia="zh-CN"/>
              </w:rPr>
            </w:pPr>
          </w:p>
        </w:tc>
        <w:tc>
          <w:tcPr>
            <w:tcW w:w="6236" w:type="dxa"/>
          </w:tcPr>
          <w:p w14:paraId="47A4168B" w14:textId="77777777" w:rsidR="001F4C96" w:rsidRDefault="001F4C96">
            <w:pPr>
              <w:spacing w:after="0"/>
              <w:jc w:val="both"/>
              <w:rPr>
                <w:ins w:id="276" w:author="Intel Corp - Naveen Palle" w:date="2020-05-31T07:24:00Z"/>
                <w:lang w:eastAsia="zh-CN"/>
              </w:rPr>
            </w:pPr>
          </w:p>
        </w:tc>
      </w:tr>
    </w:tbl>
    <w:p w14:paraId="49808B57" w14:textId="77777777" w:rsidR="004D2793" w:rsidRDefault="004D2793">
      <w:pPr>
        <w:rPr>
          <w:b/>
          <w:bCs/>
          <w:i/>
          <w:iCs/>
        </w:rPr>
      </w:pPr>
    </w:p>
    <w:p w14:paraId="636E5495" w14:textId="77777777" w:rsidR="004D2793" w:rsidRDefault="005F6B2B">
      <w:pPr>
        <w:pStyle w:val="Heading5"/>
        <w:rPr>
          <w:highlight w:val="green"/>
        </w:rPr>
      </w:pPr>
      <w:r>
        <w:rPr>
          <w:highlight w:val="green"/>
        </w:rPr>
        <w:t>Summary and proposals</w:t>
      </w:r>
    </w:p>
    <w:p w14:paraId="1AAFB904"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the companies agree to add separate capabilities for 21-2, 21-2a, 21-2b and remove </w:t>
      </w:r>
      <w:proofErr w:type="gramStart"/>
      <w:r>
        <w:rPr>
          <w:rFonts w:ascii="Arial" w:hAnsi="Arial" w:cs="Arial"/>
          <w:lang w:val="en-GB"/>
        </w:rPr>
        <w:t>original .</w:t>
      </w:r>
      <w:proofErr w:type="gramEnd"/>
      <w:r>
        <w:rPr>
          <w:rFonts w:ascii="Arial" w:hAnsi="Arial" w:cs="Arial"/>
          <w:lang w:val="en-GB"/>
        </w:rPr>
        <w:t xml:space="preserve"> </w:t>
      </w:r>
      <w:proofErr w:type="spellStart"/>
      <w:r>
        <w:rPr>
          <w:rFonts w:ascii="Arial" w:hAnsi="Arial" w:cs="Arial"/>
          <w:lang w:val="en-GB"/>
        </w:rPr>
        <w:t>UplinkPowerSharingDAPS</w:t>
      </w:r>
      <w:proofErr w:type="spellEnd"/>
      <w:r>
        <w:rPr>
          <w:rFonts w:ascii="Arial" w:hAnsi="Arial" w:cs="Arial"/>
          <w:lang w:val="en-GB"/>
        </w:rPr>
        <w:t xml:space="preserve">-HO. </w:t>
      </w:r>
    </w:p>
    <w:p w14:paraId="62597C9B"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One company comment whether separate capabilities are needed for </w:t>
      </w:r>
      <w:proofErr w:type="spellStart"/>
      <w:r>
        <w:rPr>
          <w:rFonts w:ascii="Arial" w:hAnsi="Arial" w:cs="Arial"/>
          <w:lang w:val="en-GB"/>
        </w:rPr>
        <w:t>intraFreq</w:t>
      </w:r>
      <w:proofErr w:type="spellEnd"/>
      <w:r>
        <w:rPr>
          <w:rFonts w:ascii="Arial" w:hAnsi="Arial" w:cs="Arial"/>
          <w:lang w:val="en-GB"/>
        </w:rPr>
        <w:t xml:space="preserve"> and </w:t>
      </w:r>
      <w:proofErr w:type="spellStart"/>
      <w:r>
        <w:rPr>
          <w:rFonts w:ascii="Arial" w:hAnsi="Arial" w:cs="Arial"/>
          <w:lang w:val="en-GB"/>
        </w:rPr>
        <w:t>interFreq</w:t>
      </w:r>
      <w:proofErr w:type="spellEnd"/>
      <w:r>
        <w:rPr>
          <w:rFonts w:ascii="Arial" w:hAnsi="Arial" w:cs="Arial"/>
          <w:lang w:val="en-GB"/>
        </w:rPr>
        <w:t xml:space="preserve">. Rapporteur tend to think it is needed. It is related to the discussion on RAN4 capabilities.  </w:t>
      </w:r>
    </w:p>
    <w:p w14:paraId="1E0E4251" w14:textId="77777777" w:rsidR="004D2793" w:rsidRDefault="004D2793">
      <w:pPr>
        <w:pStyle w:val="ListParagraph"/>
        <w:tabs>
          <w:tab w:val="left" w:pos="360"/>
        </w:tabs>
        <w:ind w:left="360"/>
        <w:jc w:val="both"/>
        <w:rPr>
          <w:rFonts w:ascii="Arial" w:hAnsi="Arial" w:cs="Arial"/>
          <w:lang w:val="en-GB"/>
        </w:rPr>
      </w:pPr>
    </w:p>
    <w:p w14:paraId="2412E882"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046E76DB" w14:textId="77777777" w:rsidR="004D2793" w:rsidRDefault="004D2793">
      <w:pPr>
        <w:pStyle w:val="ListParagraph"/>
        <w:tabs>
          <w:tab w:val="left" w:pos="360"/>
        </w:tabs>
        <w:ind w:left="360"/>
        <w:jc w:val="both"/>
        <w:rPr>
          <w:rFonts w:ascii="Arial" w:hAnsi="Arial" w:cs="Arial"/>
          <w:lang w:val="en-GB"/>
        </w:rPr>
      </w:pPr>
    </w:p>
    <w:p w14:paraId="1CD268CE" w14:textId="11C3AF60"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8</w:t>
      </w:r>
      <w:r w:rsidRPr="003F081D">
        <w:rPr>
          <w:rFonts w:ascii="Arial" w:hAnsi="Arial" w:cs="Arial"/>
          <w:b/>
          <w:bCs/>
          <w:highlight w:val="cyan"/>
          <w:lang w:val="en-GB"/>
        </w:rPr>
        <w:t>:</w:t>
      </w:r>
      <w:r>
        <w:rPr>
          <w:rFonts w:ascii="Arial" w:hAnsi="Arial" w:cs="Arial"/>
          <w:lang w:val="en-GB"/>
        </w:rPr>
        <w:t xml:space="preserve"> Remove </w:t>
      </w:r>
      <w:proofErr w:type="spellStart"/>
      <w:r>
        <w:rPr>
          <w:rFonts w:ascii="Arial" w:hAnsi="Arial" w:cs="Arial"/>
          <w:lang w:val="en-GB"/>
        </w:rPr>
        <w:t>UplinkPowerSharingDAPS</w:t>
      </w:r>
      <w:proofErr w:type="spellEnd"/>
      <w:r>
        <w:rPr>
          <w:rFonts w:ascii="Arial" w:hAnsi="Arial" w:cs="Arial"/>
          <w:lang w:val="en-GB"/>
        </w:rPr>
        <w:t xml:space="preserve">-HO, and add separate capabilities for 21-2, 21-2a, 21-2b as semiStaticPowerSharingDAPS-Mode1, semiStaticPowerSharingDAPS-Mode2 and </w:t>
      </w:r>
      <w:proofErr w:type="spellStart"/>
      <w:r>
        <w:rPr>
          <w:rFonts w:ascii="Arial" w:hAnsi="Arial" w:cs="Arial"/>
          <w:lang w:val="en-GB"/>
        </w:rPr>
        <w:t>dynamicPowersharingDAPS</w:t>
      </w:r>
      <w:proofErr w:type="spellEnd"/>
      <w:r>
        <w:rPr>
          <w:rFonts w:ascii="Arial" w:hAnsi="Arial" w:cs="Arial"/>
          <w:lang w:val="en-GB"/>
        </w:rPr>
        <w:t>.</w:t>
      </w:r>
    </w:p>
    <w:p w14:paraId="4F0B77FC" w14:textId="77777777" w:rsidR="004D2793" w:rsidRDefault="004D2793">
      <w:pPr>
        <w:rPr>
          <w:rFonts w:eastAsia="Times New Roman"/>
          <w:sz w:val="24"/>
          <w:szCs w:val="24"/>
          <w:lang w:val="en-GB"/>
        </w:rPr>
      </w:pPr>
    </w:p>
    <w:p w14:paraId="0606CD86" w14:textId="77777777" w:rsidR="004D2793" w:rsidRDefault="005F6B2B">
      <w:pPr>
        <w:pStyle w:val="Heading4"/>
        <w:rPr>
          <w:b w:val="0"/>
          <w:bCs w:val="0"/>
          <w:lang w:val="en-US"/>
        </w:rPr>
      </w:pPr>
      <w:r>
        <w:rPr>
          <w:b w:val="0"/>
          <w:bCs w:val="0"/>
          <w:lang w:val="en-US"/>
        </w:rPr>
        <w:t xml:space="preserve">UL transmission </w:t>
      </w:r>
      <w:proofErr w:type="gramStart"/>
      <w:r>
        <w:rPr>
          <w:b w:val="0"/>
          <w:bCs w:val="0"/>
          <w:lang w:val="en-US"/>
        </w:rPr>
        <w:t>cancellation:</w:t>
      </w:r>
      <w:proofErr w:type="gramEnd"/>
      <w:r>
        <w:rPr>
          <w:b w:val="0"/>
          <w:bCs w:val="0"/>
          <w:lang w:val="en-US"/>
        </w:rPr>
        <w:t xml:space="preserve"> indicates support of cancelling UL transmission to the source cell (FG 21-2d)</w:t>
      </w:r>
    </w:p>
    <w:p w14:paraId="4E075263" w14:textId="77777777" w:rsidR="004D2793" w:rsidRDefault="005F6B2B">
      <w:pPr>
        <w:rPr>
          <w:rFonts w:ascii="Arial" w:hAnsi="Arial" w:cs="Arial"/>
          <w:lang w:val="en-GB"/>
        </w:rPr>
      </w:pPr>
      <w:r>
        <w:rPr>
          <w:rFonts w:ascii="Arial" w:hAnsi="Arial" w:cs="Arial"/>
          <w:lang w:val="en-GB"/>
        </w:rPr>
        <w:t xml:space="preserve">Since this is a new capability, a separate UE capability should be introduced in RAN2. But we may remove it if finally, RAN1 do not agree this new capability. </w:t>
      </w:r>
    </w:p>
    <w:p w14:paraId="09F08F76" w14:textId="77777777" w:rsidR="004D2793" w:rsidRDefault="005F6B2B">
      <w:pPr>
        <w:rPr>
          <w:rFonts w:ascii="Arial" w:hAnsi="Arial" w:cs="Arial"/>
          <w:lang w:val="en-GB"/>
        </w:rPr>
      </w:pPr>
      <w:r>
        <w:rPr>
          <w:rFonts w:ascii="Arial" w:hAnsi="Arial" w:cs="Arial"/>
          <w:b/>
          <w:bCs/>
          <w:lang w:val="en-GB"/>
        </w:rPr>
        <w:t>Proposal for discussion</w:t>
      </w:r>
      <w:r>
        <w:rPr>
          <w:rFonts w:ascii="Arial" w:hAnsi="Arial" w:cs="Arial"/>
          <w:lang w:val="en-GB"/>
        </w:rPr>
        <w:t>: Add ul-</w:t>
      </w:r>
      <w:proofErr w:type="spellStart"/>
      <w:r>
        <w:rPr>
          <w:rFonts w:ascii="Arial" w:hAnsi="Arial" w:cs="Arial"/>
          <w:lang w:val="en-GB"/>
        </w:rPr>
        <w:t>TransCancellationDAPS</w:t>
      </w:r>
      <w:proofErr w:type="spellEnd"/>
      <w:r>
        <w:rPr>
          <w:rFonts w:ascii="Arial" w:hAnsi="Arial" w:cs="Arial"/>
          <w:lang w:val="en-GB"/>
        </w:rPr>
        <w:t xml:space="preserve"> as per UE capability, and it is FR1/FR2 diff. May be revised based on RAN1 conclusion.  </w:t>
      </w:r>
    </w:p>
    <w:p w14:paraId="6CBC6021" w14:textId="77777777" w:rsidR="004D2793" w:rsidRDefault="005F6B2B">
      <w:pPr>
        <w:tabs>
          <w:tab w:val="left" w:pos="360"/>
        </w:tabs>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5A725C75" w14:textId="77777777">
        <w:tc>
          <w:tcPr>
            <w:tcW w:w="1430" w:type="dxa"/>
            <w:shd w:val="clear" w:color="auto" w:fill="D9D9D9" w:themeFill="background1" w:themeFillShade="D9"/>
          </w:tcPr>
          <w:p w14:paraId="11C0D005"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2CF91760"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6B028342"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39CDC42B" w14:textId="77777777">
        <w:tc>
          <w:tcPr>
            <w:tcW w:w="1430" w:type="dxa"/>
          </w:tcPr>
          <w:p w14:paraId="7051DA7B"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0F3782B1" w14:textId="77777777" w:rsidR="004D2793" w:rsidRDefault="004D2793">
            <w:pPr>
              <w:spacing w:after="0"/>
              <w:jc w:val="both"/>
              <w:rPr>
                <w:lang w:val="en-GB" w:eastAsia="zh-CN"/>
              </w:rPr>
            </w:pPr>
          </w:p>
        </w:tc>
        <w:tc>
          <w:tcPr>
            <w:tcW w:w="6236" w:type="dxa"/>
          </w:tcPr>
          <w:p w14:paraId="5F9D8A41" w14:textId="77777777" w:rsidR="004D2793" w:rsidRDefault="005F6B2B">
            <w:pPr>
              <w:spacing w:after="0"/>
              <w:jc w:val="both"/>
              <w:rPr>
                <w:lang w:val="en-GB" w:eastAsia="zh-CN"/>
              </w:rPr>
            </w:pPr>
            <w:r>
              <w:rPr>
                <w:lang w:val="en-GB" w:eastAsia="zh-CN"/>
              </w:rPr>
              <w:t xml:space="preserve">We prefer to wait for RAN1’s progress </w:t>
            </w:r>
          </w:p>
        </w:tc>
      </w:tr>
      <w:tr w:rsidR="004D2793" w14:paraId="133EB02C" w14:textId="77777777">
        <w:tc>
          <w:tcPr>
            <w:tcW w:w="1430" w:type="dxa"/>
          </w:tcPr>
          <w:p w14:paraId="25EB7652" w14:textId="77777777" w:rsidR="004D2793" w:rsidRDefault="005F6B2B">
            <w:pPr>
              <w:spacing w:after="0"/>
              <w:jc w:val="both"/>
              <w:rPr>
                <w:lang w:val="en-GB" w:eastAsia="zh-CN"/>
              </w:rPr>
            </w:pPr>
            <w:r>
              <w:rPr>
                <w:lang w:val="en-GB" w:eastAsia="zh-CN"/>
              </w:rPr>
              <w:t>vivo</w:t>
            </w:r>
          </w:p>
        </w:tc>
        <w:tc>
          <w:tcPr>
            <w:tcW w:w="1684" w:type="dxa"/>
          </w:tcPr>
          <w:p w14:paraId="5526F351" w14:textId="77777777" w:rsidR="004D2793" w:rsidRDefault="005F6B2B">
            <w:pPr>
              <w:spacing w:after="0"/>
              <w:jc w:val="both"/>
              <w:rPr>
                <w:lang w:val="en-GB" w:eastAsia="zh-CN"/>
              </w:rPr>
            </w:pPr>
            <w:r>
              <w:rPr>
                <w:lang w:val="en-GB" w:eastAsia="zh-CN"/>
              </w:rPr>
              <w:t>Agree</w:t>
            </w:r>
          </w:p>
        </w:tc>
        <w:tc>
          <w:tcPr>
            <w:tcW w:w="6236" w:type="dxa"/>
          </w:tcPr>
          <w:p w14:paraId="525147DC" w14:textId="77777777" w:rsidR="004D2793" w:rsidRDefault="004D2793">
            <w:pPr>
              <w:spacing w:after="0"/>
              <w:jc w:val="both"/>
              <w:rPr>
                <w:lang w:val="en-GB" w:eastAsia="zh-CN"/>
              </w:rPr>
            </w:pPr>
          </w:p>
        </w:tc>
      </w:tr>
      <w:tr w:rsidR="004D2793" w14:paraId="7E1EA377" w14:textId="77777777">
        <w:tc>
          <w:tcPr>
            <w:tcW w:w="1430" w:type="dxa"/>
          </w:tcPr>
          <w:p w14:paraId="66F93504" w14:textId="77777777" w:rsidR="004D2793" w:rsidRDefault="005F6B2B">
            <w:pPr>
              <w:spacing w:after="0"/>
              <w:jc w:val="both"/>
              <w:rPr>
                <w:lang w:eastAsia="zh-CN"/>
              </w:rPr>
            </w:pPr>
            <w:r>
              <w:rPr>
                <w:rFonts w:hint="eastAsia"/>
                <w:lang w:eastAsia="zh-CN"/>
              </w:rPr>
              <w:t>ZTE</w:t>
            </w:r>
          </w:p>
        </w:tc>
        <w:tc>
          <w:tcPr>
            <w:tcW w:w="1684" w:type="dxa"/>
          </w:tcPr>
          <w:p w14:paraId="0173BAAA" w14:textId="77777777" w:rsidR="004D2793" w:rsidRDefault="005F6B2B">
            <w:pPr>
              <w:spacing w:after="0"/>
              <w:jc w:val="both"/>
              <w:rPr>
                <w:lang w:eastAsia="zh-CN"/>
              </w:rPr>
            </w:pPr>
            <w:r>
              <w:rPr>
                <w:rFonts w:hint="eastAsia"/>
                <w:lang w:eastAsia="zh-CN"/>
              </w:rPr>
              <w:t>Agree</w:t>
            </w:r>
          </w:p>
        </w:tc>
        <w:tc>
          <w:tcPr>
            <w:tcW w:w="6236" w:type="dxa"/>
          </w:tcPr>
          <w:p w14:paraId="4FCCC7ED" w14:textId="77777777" w:rsidR="004D2793" w:rsidRDefault="004D2793">
            <w:pPr>
              <w:spacing w:after="0"/>
              <w:jc w:val="both"/>
              <w:rPr>
                <w:lang w:val="en-GB" w:eastAsia="zh-CN"/>
              </w:rPr>
            </w:pPr>
          </w:p>
        </w:tc>
      </w:tr>
      <w:tr w:rsidR="004D2793" w14:paraId="74A3035F" w14:textId="77777777">
        <w:tc>
          <w:tcPr>
            <w:tcW w:w="1430" w:type="dxa"/>
          </w:tcPr>
          <w:p w14:paraId="787205C3" w14:textId="77777777" w:rsidR="004D2793" w:rsidRDefault="005F6B2B">
            <w:pPr>
              <w:spacing w:after="0"/>
              <w:jc w:val="both"/>
              <w:rPr>
                <w:lang w:val="en-GB" w:eastAsia="zh-CN"/>
              </w:rPr>
            </w:pPr>
            <w:r>
              <w:rPr>
                <w:lang w:val="en-GB" w:eastAsia="zh-CN"/>
              </w:rPr>
              <w:lastRenderedPageBreak/>
              <w:t>Qualcomm</w:t>
            </w:r>
          </w:p>
        </w:tc>
        <w:tc>
          <w:tcPr>
            <w:tcW w:w="1684" w:type="dxa"/>
          </w:tcPr>
          <w:p w14:paraId="4953FBA8" w14:textId="77777777" w:rsidR="004D2793" w:rsidRDefault="005F6B2B">
            <w:pPr>
              <w:spacing w:after="0"/>
              <w:rPr>
                <w:lang w:val="en-GB" w:eastAsia="zh-CN"/>
              </w:rPr>
            </w:pPr>
            <w:r>
              <w:rPr>
                <w:lang w:val="en-GB" w:eastAsia="zh-CN"/>
              </w:rPr>
              <w:t>Agree</w:t>
            </w:r>
          </w:p>
        </w:tc>
        <w:tc>
          <w:tcPr>
            <w:tcW w:w="6236" w:type="dxa"/>
          </w:tcPr>
          <w:p w14:paraId="35EA3293" w14:textId="77777777" w:rsidR="004D2793" w:rsidRDefault="004D2793">
            <w:pPr>
              <w:spacing w:after="0"/>
              <w:rPr>
                <w:lang w:val="en-GB" w:eastAsia="zh-CN"/>
              </w:rPr>
            </w:pPr>
          </w:p>
        </w:tc>
      </w:tr>
      <w:tr w:rsidR="004D2793" w14:paraId="00048277" w14:textId="77777777">
        <w:tc>
          <w:tcPr>
            <w:tcW w:w="1430" w:type="dxa"/>
          </w:tcPr>
          <w:p w14:paraId="2CC548C7" w14:textId="77777777" w:rsidR="004D2793" w:rsidRDefault="005F6B2B">
            <w:r>
              <w:t>Samsung</w:t>
            </w:r>
          </w:p>
        </w:tc>
        <w:tc>
          <w:tcPr>
            <w:tcW w:w="1684" w:type="dxa"/>
          </w:tcPr>
          <w:p w14:paraId="2785B81C" w14:textId="77777777" w:rsidR="004D2793" w:rsidRDefault="005F6B2B">
            <w:r>
              <w:t>Disagree</w:t>
            </w:r>
          </w:p>
        </w:tc>
        <w:tc>
          <w:tcPr>
            <w:tcW w:w="6236" w:type="dxa"/>
          </w:tcPr>
          <w:p w14:paraId="4FF4DE64" w14:textId="77777777" w:rsidR="004D2793" w:rsidRDefault="005F6B2B">
            <w:r>
              <w:t>UL transmission cancellation should be supported as a mandatory feature for DAPS handover. In RAN2, single TX is assumed as a baseline.</w:t>
            </w:r>
          </w:p>
        </w:tc>
      </w:tr>
      <w:tr w:rsidR="004D2793" w14:paraId="43AD6DE0" w14:textId="77777777">
        <w:tc>
          <w:tcPr>
            <w:tcW w:w="1430" w:type="dxa"/>
          </w:tcPr>
          <w:p w14:paraId="480DC46E" w14:textId="77777777" w:rsidR="004D2793" w:rsidRDefault="005F6B2B">
            <w:pPr>
              <w:rPr>
                <w:lang w:eastAsia="zh-CN"/>
              </w:rPr>
            </w:pPr>
            <w:r>
              <w:rPr>
                <w:rFonts w:hint="eastAsia"/>
                <w:lang w:eastAsia="zh-CN"/>
              </w:rPr>
              <w:t>CATT</w:t>
            </w:r>
          </w:p>
        </w:tc>
        <w:tc>
          <w:tcPr>
            <w:tcW w:w="1684" w:type="dxa"/>
          </w:tcPr>
          <w:p w14:paraId="53358874" w14:textId="77777777" w:rsidR="004D2793" w:rsidRDefault="005F6B2B">
            <w:pPr>
              <w:rPr>
                <w:lang w:eastAsia="zh-CN"/>
              </w:rPr>
            </w:pPr>
            <w:r>
              <w:rPr>
                <w:lang w:eastAsia="zh-CN"/>
              </w:rPr>
              <w:t>S</w:t>
            </w:r>
            <w:r>
              <w:rPr>
                <w:rFonts w:hint="eastAsia"/>
                <w:lang w:eastAsia="zh-CN"/>
              </w:rPr>
              <w:t>ee comments</w:t>
            </w:r>
          </w:p>
        </w:tc>
        <w:tc>
          <w:tcPr>
            <w:tcW w:w="6236" w:type="dxa"/>
          </w:tcPr>
          <w:p w14:paraId="47C09F55" w14:textId="77777777" w:rsidR="004D2793" w:rsidRDefault="005F6B2B">
            <w:pPr>
              <w:rPr>
                <w:lang w:eastAsia="zh-CN"/>
              </w:rPr>
            </w:pPr>
            <w:r>
              <w:rPr>
                <w:lang w:eastAsia="zh-CN"/>
              </w:rPr>
              <w:t>C</w:t>
            </w:r>
            <w:r>
              <w:rPr>
                <w:rFonts w:hint="eastAsia"/>
                <w:lang w:eastAsia="zh-CN"/>
              </w:rPr>
              <w:t>an wait for RAN1 progress.</w:t>
            </w:r>
          </w:p>
        </w:tc>
      </w:tr>
      <w:tr w:rsidR="004D2793" w14:paraId="69FBA3EA" w14:textId="77777777">
        <w:tc>
          <w:tcPr>
            <w:tcW w:w="1430" w:type="dxa"/>
          </w:tcPr>
          <w:p w14:paraId="6F5CF6B9" w14:textId="77777777" w:rsidR="004D2793" w:rsidRDefault="005F6B2B">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5C721AEE" w14:textId="77777777" w:rsidR="004D2793" w:rsidRDefault="005F6B2B">
            <w:r>
              <w:rPr>
                <w:lang w:val="en-GB" w:eastAsia="zh-CN"/>
              </w:rPr>
              <w:t>Agree</w:t>
            </w:r>
          </w:p>
        </w:tc>
        <w:tc>
          <w:tcPr>
            <w:tcW w:w="6236" w:type="dxa"/>
          </w:tcPr>
          <w:p w14:paraId="208002E4" w14:textId="77777777" w:rsidR="004D2793" w:rsidRDefault="004D2793">
            <w:pPr>
              <w:rPr>
                <w:lang w:eastAsia="zh-CN"/>
              </w:rPr>
            </w:pPr>
          </w:p>
        </w:tc>
      </w:tr>
      <w:tr w:rsidR="004D2793" w14:paraId="65256E92" w14:textId="77777777">
        <w:tc>
          <w:tcPr>
            <w:tcW w:w="1430" w:type="dxa"/>
          </w:tcPr>
          <w:p w14:paraId="75CC45F6" w14:textId="77777777" w:rsidR="004D2793" w:rsidRDefault="005F6B2B">
            <w:pPr>
              <w:rPr>
                <w:lang w:val="en-GB" w:eastAsia="zh-CN"/>
              </w:rPr>
            </w:pPr>
            <w:r>
              <w:t>MediaTek</w:t>
            </w:r>
          </w:p>
        </w:tc>
        <w:tc>
          <w:tcPr>
            <w:tcW w:w="1684" w:type="dxa"/>
          </w:tcPr>
          <w:p w14:paraId="38A4D52B" w14:textId="77777777" w:rsidR="004D2793" w:rsidRDefault="005F6B2B">
            <w:pPr>
              <w:rPr>
                <w:lang w:val="en-GB" w:eastAsia="zh-CN"/>
              </w:rPr>
            </w:pPr>
            <w:r>
              <w:t>Disagree</w:t>
            </w:r>
          </w:p>
        </w:tc>
        <w:tc>
          <w:tcPr>
            <w:tcW w:w="6236" w:type="dxa"/>
          </w:tcPr>
          <w:p w14:paraId="2692B48E" w14:textId="77777777" w:rsidR="004D2793" w:rsidRDefault="005F6B2B">
            <w:pPr>
              <w:rPr>
                <w:lang w:eastAsia="zh-CN"/>
              </w:rPr>
            </w:pPr>
            <w:r>
              <w:t xml:space="preserve">Agree with Samsung, whether a UE can cancel an UL should be defined in R1 spec. It is not clear why capability is </w:t>
            </w:r>
            <w:proofErr w:type="gramStart"/>
            <w:r>
              <w:t>needed</w:t>
            </w:r>
            <w:proofErr w:type="gramEnd"/>
            <w:r>
              <w:t xml:space="preserve"> and we can anyway add later once R1 confirms the capability.</w:t>
            </w:r>
          </w:p>
        </w:tc>
      </w:tr>
      <w:tr w:rsidR="004D2793" w14:paraId="03248025" w14:textId="77777777">
        <w:tc>
          <w:tcPr>
            <w:tcW w:w="1430" w:type="dxa"/>
          </w:tcPr>
          <w:p w14:paraId="680FBFB6" w14:textId="77777777" w:rsidR="004D2793" w:rsidRDefault="005F6B2B">
            <w:pPr>
              <w:jc w:val="center"/>
              <w:rPr>
                <w:lang w:val="en-GB" w:eastAsia="zh-CN"/>
              </w:rPr>
            </w:pPr>
            <w:ins w:id="277" w:author="Ericsson" w:date="2020-05-29T11:09:00Z">
              <w:r>
                <w:rPr>
                  <w:lang w:val="en-GB" w:eastAsia="zh-CN"/>
                </w:rPr>
                <w:t>Ericsson</w:t>
              </w:r>
            </w:ins>
          </w:p>
        </w:tc>
        <w:tc>
          <w:tcPr>
            <w:tcW w:w="1684" w:type="dxa"/>
          </w:tcPr>
          <w:p w14:paraId="3F3A9FCE" w14:textId="77777777" w:rsidR="004D2793" w:rsidRDefault="004D2793">
            <w:pPr>
              <w:rPr>
                <w:lang w:val="en-GB" w:eastAsia="zh-CN"/>
              </w:rPr>
            </w:pPr>
          </w:p>
        </w:tc>
        <w:tc>
          <w:tcPr>
            <w:tcW w:w="6236" w:type="dxa"/>
          </w:tcPr>
          <w:p w14:paraId="471170E3" w14:textId="77777777" w:rsidR="004D2793" w:rsidRDefault="005F6B2B">
            <w:pPr>
              <w:rPr>
                <w:lang w:eastAsia="zh-CN"/>
              </w:rPr>
            </w:pPr>
            <w:ins w:id="278" w:author="Ericsson" w:date="2020-05-29T11:09:00Z">
              <w:r>
                <w:rPr>
                  <w:lang w:val="en-GB" w:eastAsia="zh-CN"/>
                </w:rPr>
                <w:t>We can wait for RAN1 progress.</w:t>
              </w:r>
            </w:ins>
          </w:p>
        </w:tc>
      </w:tr>
      <w:tr w:rsidR="001F4C96" w14:paraId="3D2B1EB8" w14:textId="77777777" w:rsidTr="001F4C96">
        <w:trPr>
          <w:ins w:id="279" w:author="Intel Corp - Naveen Palle" w:date="2020-05-31T07:24:00Z"/>
        </w:trPr>
        <w:tc>
          <w:tcPr>
            <w:tcW w:w="1430" w:type="dxa"/>
          </w:tcPr>
          <w:p w14:paraId="149D2A3B" w14:textId="77777777" w:rsidR="001F4C96" w:rsidRDefault="001F4C96" w:rsidP="001F4C96">
            <w:pPr>
              <w:rPr>
                <w:ins w:id="280" w:author="Intel Corp - Naveen Palle" w:date="2020-05-31T07:24:00Z"/>
                <w:lang w:val="en-GB" w:eastAsia="zh-CN"/>
              </w:rPr>
            </w:pPr>
            <w:ins w:id="281" w:author="Intel Corp - Naveen Palle" w:date="2020-05-31T07:24:00Z">
              <w:r>
                <w:rPr>
                  <w:lang w:val="en-GB" w:eastAsia="zh-CN"/>
                </w:rPr>
                <w:t>Apple</w:t>
              </w:r>
            </w:ins>
          </w:p>
        </w:tc>
        <w:tc>
          <w:tcPr>
            <w:tcW w:w="1684" w:type="dxa"/>
          </w:tcPr>
          <w:p w14:paraId="6C69C8DC" w14:textId="77777777" w:rsidR="001F4C96" w:rsidRDefault="001F4C96" w:rsidP="001F4C96">
            <w:pPr>
              <w:rPr>
                <w:ins w:id="282" w:author="Intel Corp - Naveen Palle" w:date="2020-05-31T07:24:00Z"/>
                <w:lang w:val="en-GB" w:eastAsia="zh-CN"/>
              </w:rPr>
            </w:pPr>
            <w:ins w:id="283" w:author="Intel Corp - Naveen Palle" w:date="2020-05-31T07:24:00Z">
              <w:r>
                <w:rPr>
                  <w:lang w:val="en-GB" w:eastAsia="zh-CN"/>
                </w:rPr>
                <w:t>Agree</w:t>
              </w:r>
            </w:ins>
          </w:p>
        </w:tc>
        <w:tc>
          <w:tcPr>
            <w:tcW w:w="6236" w:type="dxa"/>
          </w:tcPr>
          <w:p w14:paraId="314B9F4D" w14:textId="77777777" w:rsidR="001F4C96" w:rsidRPr="004B16C6" w:rsidRDefault="001F4C96" w:rsidP="001F4C96">
            <w:pPr>
              <w:rPr>
                <w:ins w:id="284" w:author="Intel Corp - Naveen Palle" w:date="2020-05-31T07:24:00Z"/>
              </w:rPr>
            </w:pPr>
          </w:p>
        </w:tc>
      </w:tr>
      <w:tr w:rsidR="001F4C96" w14:paraId="3A882917" w14:textId="77777777">
        <w:trPr>
          <w:ins w:id="285" w:author="Intel Corp - Naveen Palle" w:date="2020-05-31T07:24:00Z"/>
        </w:trPr>
        <w:tc>
          <w:tcPr>
            <w:tcW w:w="1430" w:type="dxa"/>
          </w:tcPr>
          <w:p w14:paraId="3DF7FA30" w14:textId="77777777" w:rsidR="001F4C96" w:rsidRDefault="001F4C96">
            <w:pPr>
              <w:jc w:val="center"/>
              <w:rPr>
                <w:ins w:id="286" w:author="Intel Corp - Naveen Palle" w:date="2020-05-31T07:24:00Z"/>
                <w:lang w:val="en-GB" w:eastAsia="zh-CN"/>
              </w:rPr>
            </w:pPr>
          </w:p>
        </w:tc>
        <w:tc>
          <w:tcPr>
            <w:tcW w:w="1684" w:type="dxa"/>
          </w:tcPr>
          <w:p w14:paraId="6D45EAC3" w14:textId="77777777" w:rsidR="001F4C96" w:rsidRDefault="001F4C96">
            <w:pPr>
              <w:rPr>
                <w:ins w:id="287" w:author="Intel Corp - Naveen Palle" w:date="2020-05-31T07:24:00Z"/>
                <w:lang w:val="en-GB" w:eastAsia="zh-CN"/>
              </w:rPr>
            </w:pPr>
          </w:p>
        </w:tc>
        <w:tc>
          <w:tcPr>
            <w:tcW w:w="6236" w:type="dxa"/>
          </w:tcPr>
          <w:p w14:paraId="2E4C2730" w14:textId="77777777" w:rsidR="001F4C96" w:rsidRDefault="001F4C96">
            <w:pPr>
              <w:rPr>
                <w:ins w:id="288" w:author="Intel Corp - Naveen Palle" w:date="2020-05-31T07:24:00Z"/>
                <w:lang w:val="en-GB" w:eastAsia="zh-CN"/>
              </w:rPr>
            </w:pPr>
          </w:p>
        </w:tc>
      </w:tr>
    </w:tbl>
    <w:p w14:paraId="2A54D074" w14:textId="77777777" w:rsidR="004D2793" w:rsidRDefault="004D2793">
      <w:pPr>
        <w:rPr>
          <w:b/>
          <w:bCs/>
          <w:i/>
          <w:iCs/>
        </w:rPr>
      </w:pPr>
    </w:p>
    <w:p w14:paraId="12CDB0C9" w14:textId="77777777" w:rsidR="004D2793" w:rsidRDefault="005F6B2B">
      <w:pPr>
        <w:pStyle w:val="Heading5"/>
        <w:rPr>
          <w:highlight w:val="green"/>
        </w:rPr>
      </w:pPr>
      <w:r>
        <w:rPr>
          <w:highlight w:val="green"/>
        </w:rPr>
        <w:t>Summary and proposals</w:t>
      </w:r>
    </w:p>
    <w:p w14:paraId="7803D3CD"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If RAN1 agreed ul-</w:t>
      </w:r>
      <w:proofErr w:type="spellStart"/>
      <w:r>
        <w:rPr>
          <w:rFonts w:ascii="Arial" w:hAnsi="Arial" w:cs="Arial"/>
          <w:lang w:val="en-GB"/>
        </w:rPr>
        <w:t>TransCancellationDAPS</w:t>
      </w:r>
      <w:proofErr w:type="spellEnd"/>
      <w:r>
        <w:rPr>
          <w:rFonts w:ascii="Arial" w:hAnsi="Arial" w:cs="Arial"/>
          <w:lang w:val="en-GB"/>
        </w:rPr>
        <w:t xml:space="preserve">, 5 companies agree that it is per UE capability and FR1/FR2 diff. </w:t>
      </w:r>
    </w:p>
    <w:p w14:paraId="45E155EF"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2 companies would like to wait for RAN1 conclusion. </w:t>
      </w:r>
    </w:p>
    <w:p w14:paraId="70AA9267"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2 companies think it is mandatory feature for DAPS. </w:t>
      </w:r>
    </w:p>
    <w:p w14:paraId="5ABF7ECA" w14:textId="77777777" w:rsidR="004D2793" w:rsidRDefault="004D2793">
      <w:pPr>
        <w:pStyle w:val="ListParagraph"/>
        <w:tabs>
          <w:tab w:val="left" w:pos="360"/>
        </w:tabs>
        <w:ind w:left="360"/>
        <w:jc w:val="both"/>
        <w:rPr>
          <w:rFonts w:ascii="Arial" w:hAnsi="Arial" w:cs="Arial"/>
          <w:lang w:val="en-GB"/>
        </w:rPr>
      </w:pPr>
    </w:p>
    <w:p w14:paraId="7F6FF182"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0490F82C" w14:textId="77777777" w:rsidR="004D2793" w:rsidRDefault="004D2793">
      <w:pPr>
        <w:pStyle w:val="ListParagraph"/>
        <w:tabs>
          <w:tab w:val="left" w:pos="360"/>
        </w:tabs>
        <w:ind w:left="360"/>
        <w:jc w:val="both"/>
        <w:rPr>
          <w:rFonts w:ascii="Arial" w:hAnsi="Arial" w:cs="Arial"/>
          <w:lang w:val="en-GB"/>
        </w:rPr>
      </w:pPr>
    </w:p>
    <w:p w14:paraId="488D71D9" w14:textId="48EF82E9"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9</w:t>
      </w:r>
      <w:r w:rsidRPr="003F081D">
        <w:rPr>
          <w:rFonts w:ascii="Arial" w:hAnsi="Arial" w:cs="Arial"/>
          <w:b/>
          <w:bCs/>
          <w:highlight w:val="cyan"/>
          <w:lang w:val="en-GB"/>
        </w:rPr>
        <w:t>:</w:t>
      </w:r>
      <w:r>
        <w:rPr>
          <w:rFonts w:ascii="Arial" w:hAnsi="Arial" w:cs="Arial"/>
          <w:lang w:val="en-GB"/>
        </w:rPr>
        <w:t xml:space="preserve"> Wait for RAN1 conclusion on ul-</w:t>
      </w:r>
      <w:proofErr w:type="spellStart"/>
      <w:r>
        <w:rPr>
          <w:rFonts w:ascii="Arial" w:hAnsi="Arial" w:cs="Arial"/>
          <w:lang w:val="en-GB"/>
        </w:rPr>
        <w:t>TransCancellationDAPS</w:t>
      </w:r>
      <w:proofErr w:type="spellEnd"/>
      <w:r>
        <w:rPr>
          <w:rFonts w:ascii="Arial" w:hAnsi="Arial" w:cs="Arial"/>
          <w:lang w:val="en-GB"/>
        </w:rPr>
        <w:t xml:space="preserve">. </w:t>
      </w:r>
    </w:p>
    <w:p w14:paraId="75555EB5" w14:textId="77777777" w:rsidR="004D2793" w:rsidRDefault="004D2793">
      <w:pPr>
        <w:rPr>
          <w:b/>
          <w:bCs/>
          <w:i/>
          <w:iCs/>
        </w:rPr>
      </w:pPr>
    </w:p>
    <w:p w14:paraId="671F2D87" w14:textId="77777777" w:rsidR="004D2793" w:rsidRDefault="005F6B2B">
      <w:pPr>
        <w:pStyle w:val="Heading4"/>
        <w:rPr>
          <w:b w:val="0"/>
          <w:bCs w:val="0"/>
          <w:lang w:val="en-US"/>
        </w:rPr>
      </w:pPr>
      <w:r>
        <w:rPr>
          <w:b w:val="0"/>
          <w:bCs w:val="0"/>
          <w:lang w:val="en-US"/>
        </w:rPr>
        <w:t xml:space="preserve">PDCCH blind detection for MCG1 and MCG2 </w:t>
      </w:r>
    </w:p>
    <w:p w14:paraId="322283E9" w14:textId="77777777" w:rsidR="004D2793" w:rsidRDefault="004D2793">
      <w:pPr>
        <w:rPr>
          <w:b/>
          <w:bCs/>
          <w:i/>
          <w:iCs/>
        </w:rPr>
      </w:pPr>
    </w:p>
    <w:p w14:paraId="712B62C0" w14:textId="77777777" w:rsidR="004D2793" w:rsidRDefault="005F6B2B">
      <w:r>
        <w:t xml:space="preserve">RAN2 have agreed </w:t>
      </w:r>
    </w:p>
    <w:p w14:paraId="2878492D" w14:textId="77777777" w:rsidR="004D2793" w:rsidRDefault="005F6B2B">
      <w:pPr>
        <w:rPr>
          <w:rFonts w:eastAsia="Times New Roman"/>
          <w:lang w:val="en-GB"/>
        </w:rPr>
      </w:pPr>
      <w:r>
        <w:rPr>
          <w:rFonts w:eastAsia="Times New Roman"/>
          <w:lang w:val="en-GB"/>
        </w:rPr>
        <w:t xml:space="preserve">8: Baseline is </w:t>
      </w:r>
      <w:proofErr w:type="spellStart"/>
      <w:r>
        <w:rPr>
          <w:rFonts w:eastAsia="Times New Roman"/>
          <w:color w:val="FF0000"/>
          <w:lang w:val="en-GB"/>
        </w:rPr>
        <w:t>UplinkPowerSharingDAPS</w:t>
      </w:r>
      <w:proofErr w:type="spellEnd"/>
      <w:r>
        <w:rPr>
          <w:rFonts w:eastAsia="Times New Roman"/>
          <w:lang w:val="en-GB"/>
        </w:rPr>
        <w:t xml:space="preserve">-HO, </w:t>
      </w:r>
      <w:r>
        <w:rPr>
          <w:rFonts w:eastAsia="Times New Roman"/>
          <w:color w:val="FF0000"/>
          <w:lang w:val="en-GB"/>
        </w:rPr>
        <w:t>pdcch-BlindDetectionMCG1-UE and pdcch-BlindDetectionMCG2-UE</w:t>
      </w:r>
      <w:r>
        <w:rPr>
          <w:rFonts w:eastAsia="Times New Roman"/>
          <w:lang w:val="en-GB"/>
        </w:rPr>
        <w:t xml:space="preserve"> are introduced as per BC capabilities.</w:t>
      </w:r>
    </w:p>
    <w:p w14:paraId="299C0CB4" w14:textId="77777777" w:rsidR="004D2793" w:rsidRDefault="005F6B2B">
      <w:pPr>
        <w:rPr>
          <w:rFonts w:ascii="Arial" w:hAnsi="Arial" w:cs="Arial"/>
          <w:lang w:val="en-GB"/>
        </w:rPr>
      </w:pPr>
      <w:r>
        <w:rPr>
          <w:rFonts w:ascii="Arial" w:hAnsi="Arial" w:cs="Arial"/>
          <w:lang w:val="en-GB"/>
        </w:rPr>
        <w:t xml:space="preserve">However, based on latest RAN1 table, PDCCH blind detection capabilities have been removed since RAN2 agreed there is no </w:t>
      </w:r>
      <w:proofErr w:type="spellStart"/>
      <w:r>
        <w:rPr>
          <w:rFonts w:ascii="Arial" w:hAnsi="Arial" w:cs="Arial"/>
          <w:lang w:val="en-GB"/>
        </w:rPr>
        <w:t>SCells</w:t>
      </w:r>
      <w:proofErr w:type="spellEnd"/>
      <w:r>
        <w:rPr>
          <w:rFonts w:ascii="Arial" w:hAnsi="Arial" w:cs="Arial"/>
          <w:lang w:val="en-GB"/>
        </w:rPr>
        <w:t xml:space="preserve"> during DAPS HO. </w:t>
      </w:r>
    </w:p>
    <w:p w14:paraId="62A0288F" w14:textId="77777777" w:rsidR="004D2793" w:rsidRDefault="005F6B2B">
      <w:pPr>
        <w:rPr>
          <w:rFonts w:ascii="Arial" w:hAnsi="Arial" w:cs="Arial"/>
          <w:b/>
          <w:bCs/>
          <w:lang w:val="en-GB"/>
        </w:rPr>
      </w:pPr>
      <w:r>
        <w:rPr>
          <w:rFonts w:ascii="Arial" w:hAnsi="Arial" w:cs="Arial"/>
          <w:b/>
          <w:bCs/>
          <w:lang w:val="en-GB"/>
        </w:rPr>
        <w:t>Proposal for discussion:</w:t>
      </w:r>
      <w:r>
        <w:rPr>
          <w:rFonts w:ascii="Arial" w:hAnsi="Arial" w:cs="Arial"/>
          <w:lang w:val="en-GB"/>
        </w:rPr>
        <w:t xml:space="preserve"> </w:t>
      </w:r>
      <w:proofErr w:type="spellStart"/>
      <w:r>
        <w:rPr>
          <w:rFonts w:ascii="Arial" w:hAnsi="Arial" w:cs="Arial"/>
          <w:lang w:val="en-GB"/>
        </w:rPr>
        <w:t>pdcch-BlindDetectionSource</w:t>
      </w:r>
      <w:proofErr w:type="spellEnd"/>
      <w:r>
        <w:rPr>
          <w:rFonts w:ascii="Arial" w:hAnsi="Arial" w:cs="Arial"/>
          <w:lang w:val="en-GB"/>
        </w:rPr>
        <w:t xml:space="preserve"> and </w:t>
      </w:r>
      <w:proofErr w:type="spellStart"/>
      <w:r>
        <w:rPr>
          <w:rFonts w:ascii="Arial" w:hAnsi="Arial" w:cs="Arial"/>
          <w:lang w:val="en-GB"/>
        </w:rPr>
        <w:t>pdcch-BlindDetectionTarget</w:t>
      </w:r>
      <w:proofErr w:type="spellEnd"/>
      <w:r>
        <w:rPr>
          <w:rFonts w:ascii="Arial" w:hAnsi="Arial" w:cs="Arial"/>
          <w:lang w:val="en-GB"/>
        </w:rPr>
        <w:t xml:space="preserve"> </w:t>
      </w:r>
      <w:r>
        <w:rPr>
          <w:rFonts w:ascii="Arial" w:hAnsi="Arial" w:cs="Arial"/>
          <w:b/>
          <w:bCs/>
          <w:lang w:val="en-GB"/>
        </w:rPr>
        <w:t>are not needed based on RAN1 latest capability table.</w:t>
      </w:r>
    </w:p>
    <w:p w14:paraId="3540E79E" w14:textId="77777777" w:rsidR="004D2793" w:rsidRDefault="005F6B2B">
      <w:pPr>
        <w:tabs>
          <w:tab w:val="left" w:pos="360"/>
        </w:tabs>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37E3C01A" w14:textId="77777777">
        <w:tc>
          <w:tcPr>
            <w:tcW w:w="1430" w:type="dxa"/>
            <w:shd w:val="clear" w:color="auto" w:fill="D9D9D9" w:themeFill="background1" w:themeFillShade="D9"/>
          </w:tcPr>
          <w:p w14:paraId="160260EF"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744D5DB4"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5710BB06"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1F0104EA" w14:textId="77777777">
        <w:tc>
          <w:tcPr>
            <w:tcW w:w="1430" w:type="dxa"/>
          </w:tcPr>
          <w:p w14:paraId="374D8701"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3440F7DF"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3B71FCEE" w14:textId="77777777" w:rsidR="004D2793" w:rsidRDefault="004D2793">
            <w:pPr>
              <w:spacing w:after="0"/>
              <w:jc w:val="both"/>
              <w:rPr>
                <w:lang w:val="en-GB" w:eastAsia="zh-CN"/>
              </w:rPr>
            </w:pPr>
          </w:p>
        </w:tc>
      </w:tr>
      <w:tr w:rsidR="004D2793" w14:paraId="5661B879" w14:textId="77777777">
        <w:tc>
          <w:tcPr>
            <w:tcW w:w="1430" w:type="dxa"/>
          </w:tcPr>
          <w:p w14:paraId="05263F4E" w14:textId="77777777" w:rsidR="004D2793" w:rsidRDefault="005F6B2B">
            <w:pPr>
              <w:spacing w:after="0"/>
              <w:jc w:val="both"/>
              <w:rPr>
                <w:lang w:val="en-GB" w:eastAsia="zh-CN"/>
              </w:rPr>
            </w:pPr>
            <w:r>
              <w:rPr>
                <w:lang w:val="en-GB" w:eastAsia="zh-CN"/>
              </w:rPr>
              <w:t>vivo</w:t>
            </w:r>
          </w:p>
        </w:tc>
        <w:tc>
          <w:tcPr>
            <w:tcW w:w="1684" w:type="dxa"/>
          </w:tcPr>
          <w:p w14:paraId="275752F4" w14:textId="77777777" w:rsidR="004D2793" w:rsidRDefault="005F6B2B">
            <w:pPr>
              <w:spacing w:after="0"/>
              <w:jc w:val="both"/>
              <w:rPr>
                <w:lang w:val="en-GB" w:eastAsia="zh-CN"/>
              </w:rPr>
            </w:pPr>
            <w:r>
              <w:rPr>
                <w:lang w:val="en-GB" w:eastAsia="zh-CN"/>
              </w:rPr>
              <w:t>Agree</w:t>
            </w:r>
          </w:p>
        </w:tc>
        <w:tc>
          <w:tcPr>
            <w:tcW w:w="6236" w:type="dxa"/>
          </w:tcPr>
          <w:p w14:paraId="5C161648" w14:textId="77777777" w:rsidR="004D2793" w:rsidRDefault="004D2793">
            <w:pPr>
              <w:spacing w:after="0"/>
              <w:jc w:val="both"/>
              <w:rPr>
                <w:lang w:val="en-GB" w:eastAsia="zh-CN"/>
              </w:rPr>
            </w:pPr>
          </w:p>
        </w:tc>
      </w:tr>
      <w:tr w:rsidR="004D2793" w14:paraId="5A166B73" w14:textId="77777777">
        <w:tc>
          <w:tcPr>
            <w:tcW w:w="1430" w:type="dxa"/>
          </w:tcPr>
          <w:p w14:paraId="7DEEDE82" w14:textId="77777777" w:rsidR="004D2793" w:rsidRDefault="005F6B2B">
            <w:pPr>
              <w:spacing w:after="0"/>
              <w:jc w:val="both"/>
              <w:rPr>
                <w:lang w:eastAsia="zh-CN"/>
              </w:rPr>
            </w:pPr>
            <w:r>
              <w:rPr>
                <w:rFonts w:hint="eastAsia"/>
                <w:lang w:eastAsia="zh-CN"/>
              </w:rPr>
              <w:t>ZTE</w:t>
            </w:r>
          </w:p>
        </w:tc>
        <w:tc>
          <w:tcPr>
            <w:tcW w:w="1684" w:type="dxa"/>
          </w:tcPr>
          <w:p w14:paraId="4FDB1849" w14:textId="77777777" w:rsidR="004D2793" w:rsidRDefault="005F6B2B">
            <w:pPr>
              <w:spacing w:after="0"/>
              <w:jc w:val="both"/>
              <w:rPr>
                <w:lang w:eastAsia="zh-CN"/>
              </w:rPr>
            </w:pPr>
            <w:r>
              <w:rPr>
                <w:rFonts w:hint="eastAsia"/>
                <w:lang w:eastAsia="zh-CN"/>
              </w:rPr>
              <w:t>Agree</w:t>
            </w:r>
          </w:p>
        </w:tc>
        <w:tc>
          <w:tcPr>
            <w:tcW w:w="6236" w:type="dxa"/>
          </w:tcPr>
          <w:p w14:paraId="233F9A7D" w14:textId="77777777" w:rsidR="004D2793" w:rsidRDefault="004D2793">
            <w:pPr>
              <w:spacing w:after="0"/>
              <w:jc w:val="both"/>
              <w:rPr>
                <w:lang w:val="en-GB" w:eastAsia="zh-CN"/>
              </w:rPr>
            </w:pPr>
          </w:p>
        </w:tc>
      </w:tr>
      <w:tr w:rsidR="004D2793" w14:paraId="2A0B5C0D" w14:textId="77777777">
        <w:tc>
          <w:tcPr>
            <w:tcW w:w="1430" w:type="dxa"/>
          </w:tcPr>
          <w:p w14:paraId="292503E7" w14:textId="77777777" w:rsidR="004D2793" w:rsidRDefault="005F6B2B">
            <w:pPr>
              <w:spacing w:after="0"/>
              <w:jc w:val="both"/>
              <w:rPr>
                <w:lang w:val="en-GB" w:eastAsia="zh-CN"/>
              </w:rPr>
            </w:pPr>
            <w:r>
              <w:rPr>
                <w:lang w:val="en-GB" w:eastAsia="zh-CN"/>
              </w:rPr>
              <w:lastRenderedPageBreak/>
              <w:t>Qualcomm</w:t>
            </w:r>
          </w:p>
        </w:tc>
        <w:tc>
          <w:tcPr>
            <w:tcW w:w="1684" w:type="dxa"/>
          </w:tcPr>
          <w:p w14:paraId="0C1388B1" w14:textId="77777777" w:rsidR="004D2793" w:rsidRDefault="005F6B2B">
            <w:pPr>
              <w:spacing w:after="0"/>
              <w:rPr>
                <w:lang w:val="en-GB" w:eastAsia="zh-CN"/>
              </w:rPr>
            </w:pPr>
            <w:r>
              <w:rPr>
                <w:lang w:val="en-GB" w:eastAsia="zh-CN"/>
              </w:rPr>
              <w:t>Agree</w:t>
            </w:r>
          </w:p>
        </w:tc>
        <w:tc>
          <w:tcPr>
            <w:tcW w:w="6236" w:type="dxa"/>
          </w:tcPr>
          <w:p w14:paraId="646FA49F" w14:textId="77777777" w:rsidR="004D2793" w:rsidRDefault="004D2793">
            <w:pPr>
              <w:spacing w:after="0"/>
              <w:rPr>
                <w:lang w:val="en-GB" w:eastAsia="zh-CN"/>
              </w:rPr>
            </w:pPr>
          </w:p>
        </w:tc>
      </w:tr>
      <w:tr w:rsidR="004D2793" w14:paraId="0EF2CCAF" w14:textId="77777777">
        <w:tc>
          <w:tcPr>
            <w:tcW w:w="1430" w:type="dxa"/>
          </w:tcPr>
          <w:p w14:paraId="10D734F8" w14:textId="77777777" w:rsidR="004D2793" w:rsidRDefault="005F6B2B">
            <w:pPr>
              <w:spacing w:after="0"/>
              <w:jc w:val="both"/>
              <w:rPr>
                <w:rFonts w:eastAsia="Malgun Gothic"/>
                <w:lang w:val="en-GB" w:eastAsia="ko-KR"/>
              </w:rPr>
            </w:pPr>
            <w:r>
              <w:rPr>
                <w:rFonts w:eastAsia="Malgun Gothic" w:hint="eastAsia"/>
                <w:lang w:val="en-GB" w:eastAsia="ko-KR"/>
              </w:rPr>
              <w:t>Samsung</w:t>
            </w:r>
          </w:p>
        </w:tc>
        <w:tc>
          <w:tcPr>
            <w:tcW w:w="1684" w:type="dxa"/>
          </w:tcPr>
          <w:p w14:paraId="2B17C432" w14:textId="77777777" w:rsidR="004D2793" w:rsidRDefault="005F6B2B">
            <w:pPr>
              <w:spacing w:after="0"/>
              <w:jc w:val="both"/>
              <w:rPr>
                <w:rFonts w:eastAsia="Malgun Gothic"/>
                <w:lang w:val="en-GB" w:eastAsia="ko-KR"/>
              </w:rPr>
            </w:pPr>
            <w:r>
              <w:rPr>
                <w:rFonts w:eastAsia="Malgun Gothic" w:hint="eastAsia"/>
                <w:lang w:val="en-GB" w:eastAsia="ko-KR"/>
              </w:rPr>
              <w:t>agree</w:t>
            </w:r>
          </w:p>
        </w:tc>
        <w:tc>
          <w:tcPr>
            <w:tcW w:w="6236" w:type="dxa"/>
          </w:tcPr>
          <w:p w14:paraId="49CE6B2F" w14:textId="77777777" w:rsidR="004D2793" w:rsidRDefault="004D2793">
            <w:pPr>
              <w:spacing w:after="0"/>
              <w:rPr>
                <w:lang w:val="en-GB" w:eastAsia="zh-CN"/>
              </w:rPr>
            </w:pPr>
          </w:p>
        </w:tc>
      </w:tr>
      <w:tr w:rsidR="004D2793" w14:paraId="6B1BD4FB" w14:textId="77777777">
        <w:tc>
          <w:tcPr>
            <w:tcW w:w="1430" w:type="dxa"/>
          </w:tcPr>
          <w:p w14:paraId="13A30A8D" w14:textId="77777777" w:rsidR="004D2793" w:rsidRDefault="005F6B2B">
            <w:pPr>
              <w:spacing w:after="0"/>
              <w:jc w:val="both"/>
              <w:rPr>
                <w:lang w:val="en-GB" w:eastAsia="zh-CN"/>
              </w:rPr>
            </w:pPr>
            <w:r>
              <w:rPr>
                <w:rFonts w:hint="eastAsia"/>
                <w:lang w:val="en-GB" w:eastAsia="zh-CN"/>
              </w:rPr>
              <w:t>CATT</w:t>
            </w:r>
          </w:p>
        </w:tc>
        <w:tc>
          <w:tcPr>
            <w:tcW w:w="1684" w:type="dxa"/>
          </w:tcPr>
          <w:p w14:paraId="70D886CE" w14:textId="77777777" w:rsidR="004D2793" w:rsidRDefault="005F6B2B">
            <w:pPr>
              <w:spacing w:after="0"/>
              <w:jc w:val="both"/>
              <w:rPr>
                <w:lang w:val="en-GB" w:eastAsia="zh-CN"/>
              </w:rPr>
            </w:pPr>
            <w:r>
              <w:rPr>
                <w:rFonts w:hint="eastAsia"/>
                <w:lang w:val="en-GB" w:eastAsia="zh-CN"/>
              </w:rPr>
              <w:t>Agree</w:t>
            </w:r>
          </w:p>
        </w:tc>
        <w:tc>
          <w:tcPr>
            <w:tcW w:w="6236" w:type="dxa"/>
          </w:tcPr>
          <w:p w14:paraId="3DB886E5" w14:textId="77777777" w:rsidR="004D2793" w:rsidRDefault="004D2793">
            <w:pPr>
              <w:spacing w:after="0"/>
              <w:rPr>
                <w:lang w:val="en-GB" w:eastAsia="zh-CN"/>
              </w:rPr>
            </w:pPr>
          </w:p>
        </w:tc>
      </w:tr>
      <w:tr w:rsidR="004D2793" w14:paraId="4575484E" w14:textId="77777777">
        <w:tc>
          <w:tcPr>
            <w:tcW w:w="1430" w:type="dxa"/>
          </w:tcPr>
          <w:p w14:paraId="25C6A090" w14:textId="77777777" w:rsidR="004D2793" w:rsidRDefault="005F6B2B">
            <w:pPr>
              <w:spacing w:after="0"/>
              <w:jc w:val="both"/>
              <w:rPr>
                <w:rFonts w:eastAsia="Malgun Gothic"/>
                <w:lang w:val="en-GB" w:eastAsia="ko-KR"/>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500A860F" w14:textId="77777777" w:rsidR="004D2793" w:rsidRDefault="005F6B2B">
            <w:pPr>
              <w:spacing w:after="0"/>
              <w:jc w:val="both"/>
              <w:rPr>
                <w:rFonts w:eastAsia="Malgun Gothic"/>
                <w:lang w:val="en-GB" w:eastAsia="ko-KR"/>
              </w:rPr>
            </w:pPr>
            <w:r>
              <w:rPr>
                <w:lang w:val="en-GB" w:eastAsia="zh-CN"/>
              </w:rPr>
              <w:t>Agree</w:t>
            </w:r>
          </w:p>
        </w:tc>
        <w:tc>
          <w:tcPr>
            <w:tcW w:w="6236" w:type="dxa"/>
          </w:tcPr>
          <w:p w14:paraId="3EC5CDCF" w14:textId="77777777" w:rsidR="004D2793" w:rsidRDefault="004D2793">
            <w:pPr>
              <w:spacing w:after="0"/>
              <w:rPr>
                <w:lang w:val="en-GB" w:eastAsia="zh-CN"/>
              </w:rPr>
            </w:pPr>
          </w:p>
        </w:tc>
      </w:tr>
      <w:tr w:rsidR="004D2793" w14:paraId="11DC8987" w14:textId="77777777">
        <w:tc>
          <w:tcPr>
            <w:tcW w:w="1430" w:type="dxa"/>
          </w:tcPr>
          <w:p w14:paraId="3F63A477" w14:textId="77777777" w:rsidR="004D2793" w:rsidRDefault="005F6B2B">
            <w:pPr>
              <w:spacing w:after="0"/>
              <w:jc w:val="both"/>
              <w:rPr>
                <w:lang w:val="en-GB" w:eastAsia="zh-CN"/>
              </w:rPr>
            </w:pPr>
            <w:r>
              <w:rPr>
                <w:rFonts w:eastAsia="Malgun Gothic"/>
                <w:lang w:val="en-GB" w:eastAsia="ko-KR"/>
              </w:rPr>
              <w:t>MediaTek</w:t>
            </w:r>
          </w:p>
        </w:tc>
        <w:tc>
          <w:tcPr>
            <w:tcW w:w="1684" w:type="dxa"/>
          </w:tcPr>
          <w:p w14:paraId="6CA931AF" w14:textId="77777777" w:rsidR="004D2793" w:rsidRDefault="005F6B2B">
            <w:pPr>
              <w:spacing w:after="0"/>
              <w:jc w:val="both"/>
              <w:rPr>
                <w:lang w:val="en-GB" w:eastAsia="zh-CN"/>
              </w:rPr>
            </w:pPr>
            <w:r>
              <w:rPr>
                <w:rFonts w:eastAsia="Malgun Gothic"/>
                <w:lang w:val="en-GB" w:eastAsia="ko-KR"/>
              </w:rPr>
              <w:t>Agree</w:t>
            </w:r>
          </w:p>
        </w:tc>
        <w:tc>
          <w:tcPr>
            <w:tcW w:w="6236" w:type="dxa"/>
          </w:tcPr>
          <w:p w14:paraId="31E3F937" w14:textId="77777777" w:rsidR="004D2793" w:rsidRDefault="004D2793">
            <w:pPr>
              <w:spacing w:after="0"/>
              <w:rPr>
                <w:lang w:val="en-GB" w:eastAsia="zh-CN"/>
              </w:rPr>
            </w:pPr>
          </w:p>
        </w:tc>
      </w:tr>
      <w:tr w:rsidR="004D2793" w14:paraId="01A6BFE9" w14:textId="77777777">
        <w:tc>
          <w:tcPr>
            <w:tcW w:w="1430" w:type="dxa"/>
          </w:tcPr>
          <w:p w14:paraId="5494ABA6" w14:textId="77777777" w:rsidR="004D2793" w:rsidRDefault="005F6B2B">
            <w:pPr>
              <w:spacing w:after="0"/>
              <w:jc w:val="both"/>
              <w:rPr>
                <w:lang w:val="en-GB" w:eastAsia="zh-CN"/>
              </w:rPr>
            </w:pPr>
            <w:ins w:id="289" w:author="Ericsson" w:date="2020-05-29T11:09:00Z">
              <w:r>
                <w:rPr>
                  <w:lang w:val="en-GB" w:eastAsia="zh-CN"/>
                </w:rPr>
                <w:t>Ericsson</w:t>
              </w:r>
            </w:ins>
          </w:p>
        </w:tc>
        <w:tc>
          <w:tcPr>
            <w:tcW w:w="1684" w:type="dxa"/>
          </w:tcPr>
          <w:p w14:paraId="6689F491" w14:textId="77777777" w:rsidR="004D2793" w:rsidRDefault="005F6B2B">
            <w:pPr>
              <w:spacing w:after="0"/>
              <w:jc w:val="both"/>
              <w:rPr>
                <w:lang w:val="en-GB" w:eastAsia="zh-CN"/>
              </w:rPr>
            </w:pPr>
            <w:ins w:id="290" w:author="Ericsson" w:date="2020-05-29T11:09:00Z">
              <w:r>
                <w:rPr>
                  <w:lang w:val="en-GB" w:eastAsia="zh-CN"/>
                </w:rPr>
                <w:t>Agree</w:t>
              </w:r>
            </w:ins>
          </w:p>
        </w:tc>
        <w:tc>
          <w:tcPr>
            <w:tcW w:w="6236" w:type="dxa"/>
          </w:tcPr>
          <w:p w14:paraId="557842C7" w14:textId="77777777" w:rsidR="004D2793" w:rsidRDefault="004D2793">
            <w:pPr>
              <w:spacing w:after="0"/>
              <w:rPr>
                <w:lang w:val="en-GB" w:eastAsia="zh-CN"/>
              </w:rPr>
            </w:pPr>
          </w:p>
        </w:tc>
      </w:tr>
      <w:tr w:rsidR="001F4C96" w14:paraId="1508E7C1" w14:textId="77777777" w:rsidTr="001F4C96">
        <w:trPr>
          <w:ins w:id="291" w:author="Intel Corp - Naveen Palle" w:date="2020-05-31T07:24:00Z"/>
        </w:trPr>
        <w:tc>
          <w:tcPr>
            <w:tcW w:w="1430" w:type="dxa"/>
          </w:tcPr>
          <w:p w14:paraId="1B04197D" w14:textId="77777777" w:rsidR="001F4C96" w:rsidRDefault="001F4C96" w:rsidP="001F4C96">
            <w:pPr>
              <w:rPr>
                <w:ins w:id="292" w:author="Intel Corp - Naveen Palle" w:date="2020-05-31T07:24:00Z"/>
                <w:lang w:val="en-GB" w:eastAsia="zh-CN"/>
              </w:rPr>
            </w:pPr>
            <w:ins w:id="293" w:author="Intel Corp - Naveen Palle" w:date="2020-05-31T07:24:00Z">
              <w:r>
                <w:rPr>
                  <w:lang w:val="en-GB" w:eastAsia="zh-CN"/>
                </w:rPr>
                <w:t>Apple</w:t>
              </w:r>
            </w:ins>
          </w:p>
        </w:tc>
        <w:tc>
          <w:tcPr>
            <w:tcW w:w="1684" w:type="dxa"/>
          </w:tcPr>
          <w:p w14:paraId="07529127" w14:textId="77777777" w:rsidR="001F4C96" w:rsidRDefault="001F4C96" w:rsidP="001F4C96">
            <w:pPr>
              <w:rPr>
                <w:ins w:id="294" w:author="Intel Corp - Naveen Palle" w:date="2020-05-31T07:24:00Z"/>
                <w:lang w:val="en-GB" w:eastAsia="zh-CN"/>
              </w:rPr>
            </w:pPr>
            <w:ins w:id="295" w:author="Intel Corp - Naveen Palle" w:date="2020-05-31T07:24:00Z">
              <w:r>
                <w:rPr>
                  <w:lang w:val="en-GB" w:eastAsia="zh-CN"/>
                </w:rPr>
                <w:t>Agree</w:t>
              </w:r>
            </w:ins>
          </w:p>
        </w:tc>
        <w:tc>
          <w:tcPr>
            <w:tcW w:w="6236" w:type="dxa"/>
          </w:tcPr>
          <w:p w14:paraId="05973640" w14:textId="77777777" w:rsidR="001F4C96" w:rsidRPr="004B16C6" w:rsidRDefault="001F4C96" w:rsidP="001F4C96">
            <w:pPr>
              <w:rPr>
                <w:ins w:id="296" w:author="Intel Corp - Naveen Palle" w:date="2020-05-31T07:24:00Z"/>
              </w:rPr>
            </w:pPr>
          </w:p>
        </w:tc>
      </w:tr>
      <w:tr w:rsidR="001F4C96" w14:paraId="217184E5" w14:textId="77777777">
        <w:trPr>
          <w:ins w:id="297" w:author="Intel Corp - Naveen Palle" w:date="2020-05-31T07:24:00Z"/>
        </w:trPr>
        <w:tc>
          <w:tcPr>
            <w:tcW w:w="1430" w:type="dxa"/>
          </w:tcPr>
          <w:p w14:paraId="31E1C1E1" w14:textId="77777777" w:rsidR="001F4C96" w:rsidRDefault="001F4C96">
            <w:pPr>
              <w:spacing w:after="0"/>
              <w:jc w:val="both"/>
              <w:rPr>
                <w:ins w:id="298" w:author="Intel Corp - Naveen Palle" w:date="2020-05-31T07:24:00Z"/>
                <w:lang w:val="en-GB" w:eastAsia="zh-CN"/>
              </w:rPr>
            </w:pPr>
          </w:p>
        </w:tc>
        <w:tc>
          <w:tcPr>
            <w:tcW w:w="1684" w:type="dxa"/>
          </w:tcPr>
          <w:p w14:paraId="3CD798C6" w14:textId="77777777" w:rsidR="001F4C96" w:rsidRDefault="001F4C96">
            <w:pPr>
              <w:spacing w:after="0"/>
              <w:jc w:val="both"/>
              <w:rPr>
                <w:ins w:id="299" w:author="Intel Corp - Naveen Palle" w:date="2020-05-31T07:24:00Z"/>
                <w:lang w:val="en-GB" w:eastAsia="zh-CN"/>
              </w:rPr>
            </w:pPr>
          </w:p>
        </w:tc>
        <w:tc>
          <w:tcPr>
            <w:tcW w:w="6236" w:type="dxa"/>
          </w:tcPr>
          <w:p w14:paraId="360CBB12" w14:textId="77777777" w:rsidR="001F4C96" w:rsidRDefault="001F4C96">
            <w:pPr>
              <w:spacing w:after="0"/>
              <w:rPr>
                <w:ins w:id="300" w:author="Intel Corp - Naveen Palle" w:date="2020-05-31T07:24:00Z"/>
                <w:lang w:val="en-GB" w:eastAsia="zh-CN"/>
              </w:rPr>
            </w:pPr>
          </w:p>
        </w:tc>
      </w:tr>
    </w:tbl>
    <w:p w14:paraId="751D0B88" w14:textId="77777777" w:rsidR="004D2793" w:rsidRDefault="004D2793">
      <w:pPr>
        <w:rPr>
          <w:rFonts w:ascii="Arial" w:hAnsi="Arial" w:cs="Arial"/>
          <w:lang w:val="en-GB"/>
        </w:rPr>
      </w:pPr>
    </w:p>
    <w:p w14:paraId="765061F5" w14:textId="77777777" w:rsidR="004D2793" w:rsidRDefault="005F6B2B">
      <w:pPr>
        <w:pStyle w:val="Heading5"/>
        <w:rPr>
          <w:highlight w:val="green"/>
        </w:rPr>
      </w:pPr>
      <w:r>
        <w:rPr>
          <w:highlight w:val="green"/>
        </w:rPr>
        <w:t>Summary and proposals</w:t>
      </w:r>
    </w:p>
    <w:p w14:paraId="04CADBA2"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All companies agree that RAN2 agreed capabilities “</w:t>
      </w:r>
      <w:proofErr w:type="spellStart"/>
      <w:r>
        <w:rPr>
          <w:rFonts w:ascii="Arial" w:hAnsi="Arial" w:cs="Arial"/>
          <w:lang w:val="en-GB"/>
        </w:rPr>
        <w:t>pdcch-BlindDetectionSource</w:t>
      </w:r>
      <w:proofErr w:type="spellEnd"/>
      <w:r>
        <w:rPr>
          <w:rFonts w:ascii="Arial" w:hAnsi="Arial" w:cs="Arial"/>
          <w:lang w:val="en-GB"/>
        </w:rPr>
        <w:t xml:space="preserve"> and </w:t>
      </w:r>
      <w:proofErr w:type="spellStart"/>
      <w:r>
        <w:rPr>
          <w:rFonts w:ascii="Arial" w:hAnsi="Arial" w:cs="Arial"/>
          <w:lang w:val="en-GB"/>
        </w:rPr>
        <w:t>pdcch-BlindDetectionTarget</w:t>
      </w:r>
      <w:proofErr w:type="spellEnd"/>
      <w:r>
        <w:rPr>
          <w:rFonts w:ascii="Arial" w:hAnsi="Arial" w:cs="Arial"/>
          <w:lang w:val="en-GB"/>
        </w:rPr>
        <w:t xml:space="preserve">” are not needed based on RAN1 latest table. </w:t>
      </w:r>
    </w:p>
    <w:p w14:paraId="7558916B"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61CF9F38" w14:textId="77777777" w:rsidR="004D2793" w:rsidRDefault="004D2793">
      <w:pPr>
        <w:pStyle w:val="ListParagraph"/>
        <w:tabs>
          <w:tab w:val="left" w:pos="360"/>
        </w:tabs>
        <w:ind w:left="360"/>
        <w:jc w:val="both"/>
        <w:rPr>
          <w:rFonts w:ascii="Arial" w:hAnsi="Arial" w:cs="Arial"/>
          <w:lang w:val="en-GB"/>
        </w:rPr>
      </w:pPr>
    </w:p>
    <w:p w14:paraId="751C102A" w14:textId="3E56F052"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10</w:t>
      </w:r>
      <w:r w:rsidRPr="003F081D">
        <w:rPr>
          <w:rFonts w:ascii="Arial" w:hAnsi="Arial" w:cs="Arial"/>
          <w:b/>
          <w:bCs/>
          <w:highlight w:val="cyan"/>
          <w:lang w:val="en-GB"/>
        </w:rPr>
        <w:t>:</w:t>
      </w:r>
      <w:r>
        <w:rPr>
          <w:rFonts w:ascii="Arial" w:hAnsi="Arial" w:cs="Arial"/>
          <w:lang w:val="en-GB"/>
        </w:rPr>
        <w:t xml:space="preserve"> Remove </w:t>
      </w:r>
      <w:proofErr w:type="spellStart"/>
      <w:r>
        <w:rPr>
          <w:rFonts w:ascii="Arial" w:hAnsi="Arial" w:cs="Arial"/>
          <w:lang w:val="en-GB"/>
        </w:rPr>
        <w:t>pdcch-BlindDetectionSource</w:t>
      </w:r>
      <w:proofErr w:type="spellEnd"/>
      <w:r>
        <w:rPr>
          <w:rFonts w:ascii="Arial" w:hAnsi="Arial" w:cs="Arial"/>
          <w:lang w:val="en-GB"/>
        </w:rPr>
        <w:t xml:space="preserve"> and </w:t>
      </w:r>
      <w:proofErr w:type="spellStart"/>
      <w:r>
        <w:rPr>
          <w:rFonts w:ascii="Arial" w:hAnsi="Arial" w:cs="Arial"/>
          <w:lang w:val="en-GB"/>
        </w:rPr>
        <w:t>pdcch-BlindDetectionTarget</w:t>
      </w:r>
      <w:proofErr w:type="spellEnd"/>
      <w:r>
        <w:rPr>
          <w:rFonts w:ascii="Arial" w:hAnsi="Arial" w:cs="Arial"/>
          <w:lang w:val="en-GB"/>
        </w:rPr>
        <w:t xml:space="preserve"> from RAN2 agreed capabilities. </w:t>
      </w:r>
    </w:p>
    <w:p w14:paraId="50A51FE1" w14:textId="77777777" w:rsidR="004D2793" w:rsidRDefault="004D2793">
      <w:pPr>
        <w:rPr>
          <w:rFonts w:ascii="Arial" w:hAnsi="Arial" w:cs="Arial"/>
          <w:lang w:val="en-GB"/>
        </w:rPr>
      </w:pPr>
    </w:p>
    <w:p w14:paraId="69C4E80E" w14:textId="77777777" w:rsidR="004D2793" w:rsidRDefault="005F6B2B">
      <w:pPr>
        <w:pStyle w:val="Heading3"/>
      </w:pPr>
      <w:r>
        <w:t xml:space="preserve">Discussion points based on feature groups items from RAN4   </w:t>
      </w:r>
    </w:p>
    <w:p w14:paraId="420761D0" w14:textId="77777777" w:rsidR="004D2793" w:rsidRDefault="005F6B2B">
      <w:pPr>
        <w:rPr>
          <w:rFonts w:ascii="Arial" w:hAnsi="Arial" w:cs="Arial"/>
          <w:lang w:val="en-GB"/>
        </w:rPr>
      </w:pPr>
      <w:r>
        <w:rPr>
          <w:rFonts w:ascii="Arial" w:hAnsi="Arial" w:cs="Arial"/>
          <w:lang w:val="en-GB"/>
        </w:rPr>
        <w:t>The information from RAN4 is cited here:</w:t>
      </w:r>
    </w:p>
    <w:tbl>
      <w:tblPr>
        <w:tblStyle w:val="TableGrid"/>
        <w:tblW w:w="9360" w:type="dxa"/>
        <w:tblLayout w:type="fixed"/>
        <w:tblLook w:val="04A0" w:firstRow="1" w:lastRow="0" w:firstColumn="1" w:lastColumn="0" w:noHBand="0" w:noVBand="1"/>
      </w:tblPr>
      <w:tblGrid>
        <w:gridCol w:w="3120"/>
        <w:gridCol w:w="3120"/>
        <w:gridCol w:w="3120"/>
      </w:tblGrid>
      <w:tr w:rsidR="004D2793" w14:paraId="180198D0" w14:textId="77777777">
        <w:tc>
          <w:tcPr>
            <w:tcW w:w="3120" w:type="dxa"/>
          </w:tcPr>
          <w:p w14:paraId="304044A7" w14:textId="77777777" w:rsidR="004D2793" w:rsidRDefault="005F6B2B">
            <w:r>
              <w:rPr>
                <w:rFonts w:ascii="Arial" w:eastAsia="Arial" w:hAnsi="Arial" w:cs="Arial"/>
                <w:lang w:val="en-GB"/>
              </w:rPr>
              <w:t>5-1</w:t>
            </w:r>
          </w:p>
        </w:tc>
        <w:tc>
          <w:tcPr>
            <w:tcW w:w="3120" w:type="dxa"/>
          </w:tcPr>
          <w:p w14:paraId="2C967736" w14:textId="77777777" w:rsidR="004D2793" w:rsidRDefault="005F6B2B">
            <w:r>
              <w:rPr>
                <w:rFonts w:ascii="Arial" w:eastAsia="Arial" w:hAnsi="Arial" w:cs="Arial"/>
                <w:lang w:val="en-GB"/>
              </w:rPr>
              <w:t>Support of intra-frequency DAPS HO</w:t>
            </w:r>
          </w:p>
        </w:tc>
        <w:tc>
          <w:tcPr>
            <w:tcW w:w="3120" w:type="dxa"/>
          </w:tcPr>
          <w:p w14:paraId="23682378" w14:textId="77777777" w:rsidR="004D2793" w:rsidRDefault="005F6B2B">
            <w:pPr>
              <w:pStyle w:val="ListParagraph"/>
              <w:numPr>
                <w:ilvl w:val="0"/>
                <w:numId w:val="21"/>
              </w:numPr>
              <w:rPr>
                <w:rFonts w:ascii="Arial" w:eastAsia="Arial" w:hAnsi="Arial" w:cs="Arial"/>
                <w:sz w:val="18"/>
                <w:szCs w:val="18"/>
                <w:lang w:val="en-GB"/>
              </w:rPr>
            </w:pPr>
            <w:r>
              <w:rPr>
                <w:rFonts w:ascii="Arial" w:eastAsia="Arial" w:hAnsi="Arial" w:cs="Arial"/>
                <w:sz w:val="18"/>
                <w:szCs w:val="18"/>
                <w:lang w:val="en-GB"/>
              </w:rPr>
              <w:t>Support of synchronous DAPS handover for intra-frequency case</w:t>
            </w:r>
          </w:p>
          <w:p w14:paraId="6D2565B1" w14:textId="77777777" w:rsidR="004D2793" w:rsidRDefault="005F6B2B">
            <w:pPr>
              <w:pStyle w:val="ListParagraph"/>
              <w:numPr>
                <w:ilvl w:val="0"/>
                <w:numId w:val="21"/>
              </w:numPr>
              <w:rPr>
                <w:rFonts w:ascii="Arial" w:eastAsia="Arial" w:hAnsi="Arial" w:cs="Arial"/>
                <w:sz w:val="18"/>
                <w:szCs w:val="18"/>
                <w:lang w:val="en-GB"/>
              </w:rPr>
            </w:pPr>
            <w:r>
              <w:rPr>
                <w:rFonts w:ascii="Arial" w:eastAsia="Arial" w:hAnsi="Arial" w:cs="Arial"/>
                <w:sz w:val="18"/>
                <w:szCs w:val="18"/>
                <w:lang w:val="en-GB"/>
              </w:rPr>
              <w:t>Support of asynchronous DAPS handover for intra-frequency case</w:t>
            </w:r>
          </w:p>
          <w:p w14:paraId="4EBB32DB" w14:textId="77777777" w:rsidR="004D2793" w:rsidRDefault="005F6B2B">
            <w:pPr>
              <w:rPr>
                <w:rFonts w:ascii="Arial" w:eastAsia="Arial" w:hAnsi="Arial" w:cs="Arial"/>
                <w:sz w:val="18"/>
                <w:szCs w:val="18"/>
                <w:lang w:val="en-GB"/>
              </w:rPr>
            </w:pPr>
            <w:r>
              <w:rPr>
                <w:rFonts w:ascii="Arial" w:eastAsia="Arial" w:hAnsi="Arial" w:cs="Arial"/>
                <w:sz w:val="18"/>
                <w:szCs w:val="18"/>
                <w:lang w:val="en-GB"/>
              </w:rPr>
              <w:t xml:space="preserve"> </w:t>
            </w:r>
          </w:p>
          <w:p w14:paraId="7E9AE9A0" w14:textId="77777777" w:rsidR="004D2793" w:rsidRDefault="005F6B2B">
            <w:r>
              <w:rPr>
                <w:rFonts w:eastAsia="Times New Roman"/>
                <w:lang w:val="en-GB"/>
              </w:rPr>
              <w:t xml:space="preserve"> </w:t>
            </w:r>
          </w:p>
        </w:tc>
      </w:tr>
      <w:tr w:rsidR="004D2793" w14:paraId="264CF3E7" w14:textId="77777777">
        <w:tc>
          <w:tcPr>
            <w:tcW w:w="3120" w:type="dxa"/>
          </w:tcPr>
          <w:p w14:paraId="10501671" w14:textId="77777777" w:rsidR="004D2793" w:rsidRDefault="005F6B2B">
            <w:r>
              <w:rPr>
                <w:rFonts w:ascii="Arial" w:eastAsia="Arial" w:hAnsi="Arial" w:cs="Arial"/>
                <w:lang w:val="en-GB"/>
              </w:rPr>
              <w:t>5-2</w:t>
            </w:r>
          </w:p>
        </w:tc>
        <w:tc>
          <w:tcPr>
            <w:tcW w:w="3120" w:type="dxa"/>
          </w:tcPr>
          <w:p w14:paraId="6B79AD56" w14:textId="77777777" w:rsidR="004D2793" w:rsidRDefault="005F6B2B">
            <w:r>
              <w:rPr>
                <w:rFonts w:ascii="Arial" w:eastAsia="Arial" w:hAnsi="Arial" w:cs="Arial"/>
                <w:lang w:val="en-GB"/>
              </w:rPr>
              <w:t>Support of inter-frequency DAPS HO</w:t>
            </w:r>
          </w:p>
        </w:tc>
        <w:tc>
          <w:tcPr>
            <w:tcW w:w="3120" w:type="dxa"/>
          </w:tcPr>
          <w:p w14:paraId="35FBB69A" w14:textId="77777777" w:rsidR="004D2793" w:rsidRDefault="005F6B2B">
            <w:pPr>
              <w:pStyle w:val="ListParagraph"/>
              <w:numPr>
                <w:ilvl w:val="0"/>
                <w:numId w:val="22"/>
              </w:numPr>
              <w:rPr>
                <w:rFonts w:ascii="Arial" w:eastAsia="Arial" w:hAnsi="Arial" w:cs="Arial"/>
                <w:sz w:val="18"/>
                <w:szCs w:val="18"/>
                <w:lang w:val="en-GB"/>
              </w:rPr>
            </w:pPr>
            <w:r>
              <w:rPr>
                <w:rFonts w:ascii="Arial" w:eastAsia="Arial" w:hAnsi="Arial" w:cs="Arial"/>
                <w:sz w:val="18"/>
                <w:szCs w:val="18"/>
                <w:lang w:val="en-GB"/>
              </w:rPr>
              <w:t>Support of synchronous DAPS handover for inter-frequency case</w:t>
            </w:r>
          </w:p>
          <w:p w14:paraId="1498FD40" w14:textId="77777777" w:rsidR="004D2793" w:rsidRDefault="005F6B2B">
            <w:pPr>
              <w:pStyle w:val="ListParagraph"/>
              <w:numPr>
                <w:ilvl w:val="0"/>
                <w:numId w:val="22"/>
              </w:numPr>
              <w:rPr>
                <w:rFonts w:ascii="Arial" w:eastAsia="Arial" w:hAnsi="Arial" w:cs="Arial"/>
                <w:sz w:val="18"/>
                <w:szCs w:val="18"/>
                <w:lang w:val="en-GB"/>
              </w:rPr>
            </w:pPr>
            <w:r>
              <w:rPr>
                <w:rFonts w:ascii="Arial" w:eastAsia="Arial" w:hAnsi="Arial" w:cs="Arial"/>
                <w:sz w:val="18"/>
                <w:szCs w:val="18"/>
                <w:lang w:val="en-GB"/>
              </w:rPr>
              <w:t>Support of asynchronous DAPS handover for inter-frequency case</w:t>
            </w:r>
          </w:p>
          <w:p w14:paraId="4C3848C8" w14:textId="77777777" w:rsidR="004D2793" w:rsidRDefault="005F6B2B">
            <w:pPr>
              <w:rPr>
                <w:rFonts w:ascii="Arial" w:eastAsia="Arial" w:hAnsi="Arial" w:cs="Arial"/>
                <w:sz w:val="18"/>
                <w:szCs w:val="18"/>
                <w:lang w:val="en-GB"/>
              </w:rPr>
            </w:pPr>
            <w:r>
              <w:rPr>
                <w:rFonts w:ascii="Arial" w:eastAsia="Arial" w:hAnsi="Arial" w:cs="Arial"/>
                <w:sz w:val="18"/>
                <w:szCs w:val="18"/>
                <w:lang w:val="en-GB"/>
              </w:rPr>
              <w:t xml:space="preserve"> </w:t>
            </w:r>
          </w:p>
        </w:tc>
      </w:tr>
      <w:tr w:rsidR="004D2793" w14:paraId="67068AB4" w14:textId="77777777">
        <w:tc>
          <w:tcPr>
            <w:tcW w:w="3120" w:type="dxa"/>
          </w:tcPr>
          <w:p w14:paraId="7135B730" w14:textId="77777777" w:rsidR="004D2793" w:rsidRDefault="005F6B2B">
            <w:r>
              <w:rPr>
                <w:rFonts w:ascii="Arial" w:eastAsia="Arial" w:hAnsi="Arial" w:cs="Arial"/>
                <w:lang w:val="en-GB"/>
              </w:rPr>
              <w:t>5-3</w:t>
            </w:r>
          </w:p>
        </w:tc>
        <w:tc>
          <w:tcPr>
            <w:tcW w:w="3120" w:type="dxa"/>
          </w:tcPr>
          <w:p w14:paraId="34C19736" w14:textId="77777777" w:rsidR="004D2793" w:rsidRDefault="005F6B2B">
            <w:r>
              <w:rPr>
                <w:rFonts w:ascii="Arial" w:eastAsia="Arial" w:hAnsi="Arial" w:cs="Arial"/>
                <w:lang w:val="en-GB"/>
              </w:rPr>
              <w:t xml:space="preserve">Support of simultaneous UL transmission </w:t>
            </w:r>
          </w:p>
        </w:tc>
        <w:tc>
          <w:tcPr>
            <w:tcW w:w="3120" w:type="dxa"/>
          </w:tcPr>
          <w:p w14:paraId="01D2C651" w14:textId="77777777" w:rsidR="004D2793" w:rsidRDefault="005F6B2B">
            <w:pPr>
              <w:pStyle w:val="ListParagraph"/>
              <w:numPr>
                <w:ilvl w:val="0"/>
                <w:numId w:val="23"/>
              </w:numPr>
              <w:rPr>
                <w:rFonts w:ascii="Arial" w:eastAsia="Arial" w:hAnsi="Arial" w:cs="Arial"/>
                <w:sz w:val="18"/>
                <w:szCs w:val="18"/>
                <w:lang w:val="en-GB"/>
              </w:rPr>
            </w:pPr>
            <w:r>
              <w:rPr>
                <w:rFonts w:ascii="Arial" w:eastAsia="Arial" w:hAnsi="Arial" w:cs="Arial"/>
                <w:sz w:val="18"/>
                <w:szCs w:val="18"/>
                <w:lang w:val="en-GB"/>
              </w:rPr>
              <w:t>Support of simultaneous UL transmission for DAPS handover for intra-frequency case</w:t>
            </w:r>
          </w:p>
          <w:p w14:paraId="0E0EC0C9" w14:textId="77777777" w:rsidR="004D2793" w:rsidRDefault="005F6B2B">
            <w:pPr>
              <w:pStyle w:val="ListParagraph"/>
              <w:numPr>
                <w:ilvl w:val="0"/>
                <w:numId w:val="23"/>
              </w:numPr>
              <w:rPr>
                <w:rFonts w:ascii="Arial" w:eastAsia="Arial" w:hAnsi="Arial" w:cs="Arial"/>
                <w:sz w:val="18"/>
                <w:szCs w:val="18"/>
                <w:lang w:val="en-GB"/>
              </w:rPr>
            </w:pPr>
            <w:r>
              <w:rPr>
                <w:rFonts w:ascii="Arial" w:eastAsia="Arial" w:hAnsi="Arial" w:cs="Arial"/>
                <w:sz w:val="18"/>
                <w:szCs w:val="18"/>
                <w:lang w:val="en-GB"/>
              </w:rPr>
              <w:t>Support of simultaneous UL transmission for DAPS handover for inter-frequency case</w:t>
            </w:r>
          </w:p>
        </w:tc>
      </w:tr>
      <w:tr w:rsidR="004D2793" w14:paraId="6E692CBD" w14:textId="77777777">
        <w:tc>
          <w:tcPr>
            <w:tcW w:w="3120" w:type="dxa"/>
          </w:tcPr>
          <w:p w14:paraId="01040844" w14:textId="77777777" w:rsidR="004D2793" w:rsidRDefault="005F6B2B">
            <w:r>
              <w:rPr>
                <w:rFonts w:ascii="Arial" w:eastAsia="Arial" w:hAnsi="Arial" w:cs="Arial"/>
                <w:lang w:val="en-GB"/>
              </w:rPr>
              <w:lastRenderedPageBreak/>
              <w:t>5-4</w:t>
            </w:r>
          </w:p>
        </w:tc>
        <w:tc>
          <w:tcPr>
            <w:tcW w:w="3120" w:type="dxa"/>
          </w:tcPr>
          <w:p w14:paraId="12BDC942" w14:textId="77777777" w:rsidR="004D2793" w:rsidRDefault="005F6B2B">
            <w:r>
              <w:rPr>
                <w:rFonts w:ascii="Arial" w:eastAsia="Arial" w:hAnsi="Arial" w:cs="Arial"/>
                <w:lang w:val="en-GB"/>
              </w:rPr>
              <w:t xml:space="preserve">Support of multi TAG </w:t>
            </w:r>
          </w:p>
        </w:tc>
        <w:tc>
          <w:tcPr>
            <w:tcW w:w="3120" w:type="dxa"/>
          </w:tcPr>
          <w:p w14:paraId="15DEB76E" w14:textId="77777777" w:rsidR="004D2793" w:rsidRDefault="005F6B2B">
            <w:pPr>
              <w:pStyle w:val="ListParagraph"/>
              <w:numPr>
                <w:ilvl w:val="0"/>
                <w:numId w:val="24"/>
              </w:numPr>
              <w:rPr>
                <w:rFonts w:ascii="Arial" w:eastAsia="Arial" w:hAnsi="Arial" w:cs="Arial"/>
                <w:sz w:val="18"/>
                <w:szCs w:val="18"/>
                <w:lang w:val="en-GB"/>
              </w:rPr>
            </w:pPr>
            <w:r>
              <w:rPr>
                <w:rFonts w:ascii="Arial" w:eastAsia="Arial" w:hAnsi="Arial" w:cs="Arial"/>
                <w:sz w:val="18"/>
                <w:szCs w:val="18"/>
                <w:lang w:val="en-GB"/>
              </w:rPr>
              <w:t>Support of different TAGs in source and target cells for intra-frequency case</w:t>
            </w:r>
          </w:p>
          <w:p w14:paraId="1C2FBCC2" w14:textId="77777777" w:rsidR="004D2793" w:rsidRDefault="005F6B2B">
            <w:pPr>
              <w:pStyle w:val="ListParagraph"/>
              <w:numPr>
                <w:ilvl w:val="0"/>
                <w:numId w:val="24"/>
              </w:numPr>
              <w:rPr>
                <w:rFonts w:ascii="Arial" w:eastAsia="Arial" w:hAnsi="Arial" w:cs="Arial"/>
                <w:sz w:val="18"/>
                <w:szCs w:val="18"/>
                <w:lang w:val="en-GB"/>
              </w:rPr>
            </w:pPr>
            <w:r>
              <w:rPr>
                <w:rFonts w:ascii="Arial" w:eastAsia="Arial" w:hAnsi="Arial" w:cs="Arial"/>
                <w:sz w:val="18"/>
                <w:szCs w:val="18"/>
                <w:lang w:val="en-GB"/>
              </w:rPr>
              <w:t>Support of different TAGs in source and target cells for inter-frequency case</w:t>
            </w:r>
          </w:p>
        </w:tc>
      </w:tr>
      <w:tr w:rsidR="004D2793" w14:paraId="421D5B0D" w14:textId="77777777">
        <w:tc>
          <w:tcPr>
            <w:tcW w:w="3120" w:type="dxa"/>
          </w:tcPr>
          <w:p w14:paraId="53E63114" w14:textId="77777777" w:rsidR="004D2793" w:rsidRDefault="005F6B2B">
            <w:r>
              <w:rPr>
                <w:rFonts w:ascii="Arial" w:eastAsia="Arial" w:hAnsi="Arial" w:cs="Arial"/>
                <w:lang w:val="en-GB"/>
              </w:rPr>
              <w:t>5-5</w:t>
            </w:r>
          </w:p>
        </w:tc>
        <w:tc>
          <w:tcPr>
            <w:tcW w:w="3120" w:type="dxa"/>
          </w:tcPr>
          <w:p w14:paraId="40F5A967" w14:textId="77777777" w:rsidR="004D2793" w:rsidRDefault="005F6B2B">
            <w:r>
              <w:rPr>
                <w:rFonts w:ascii="Arial" w:eastAsia="Arial" w:hAnsi="Arial" w:cs="Arial"/>
                <w:lang w:val="en-GB"/>
              </w:rPr>
              <w:t>Support of different SCS-s in source and target cells for combination</w:t>
            </w:r>
          </w:p>
        </w:tc>
        <w:tc>
          <w:tcPr>
            <w:tcW w:w="3120" w:type="dxa"/>
          </w:tcPr>
          <w:p w14:paraId="2B70A5CB" w14:textId="77777777" w:rsidR="004D2793" w:rsidRDefault="005F6B2B">
            <w:pPr>
              <w:pStyle w:val="ListParagraph"/>
              <w:numPr>
                <w:ilvl w:val="0"/>
                <w:numId w:val="25"/>
              </w:numPr>
              <w:rPr>
                <w:rFonts w:ascii="Arial" w:eastAsia="Arial" w:hAnsi="Arial" w:cs="Arial"/>
                <w:sz w:val="18"/>
                <w:szCs w:val="18"/>
                <w:lang w:val="en-GB"/>
              </w:rPr>
            </w:pPr>
            <w:r>
              <w:rPr>
                <w:rFonts w:ascii="Arial" w:eastAsia="Arial" w:hAnsi="Arial" w:cs="Arial"/>
                <w:sz w:val="18"/>
                <w:szCs w:val="18"/>
                <w:lang w:val="en-GB"/>
              </w:rPr>
              <w:t xml:space="preserve">Support of different SCS-s in source and target cells for intra-frequency case </w:t>
            </w:r>
          </w:p>
          <w:p w14:paraId="1B951A44" w14:textId="77777777" w:rsidR="004D2793" w:rsidRDefault="005F6B2B">
            <w:pPr>
              <w:pStyle w:val="ListParagraph"/>
              <w:numPr>
                <w:ilvl w:val="0"/>
                <w:numId w:val="25"/>
              </w:numPr>
              <w:rPr>
                <w:rFonts w:ascii="Arial" w:eastAsia="Arial" w:hAnsi="Arial" w:cs="Arial"/>
                <w:sz w:val="18"/>
                <w:szCs w:val="18"/>
                <w:lang w:val="en-GB"/>
              </w:rPr>
            </w:pPr>
            <w:r>
              <w:rPr>
                <w:rFonts w:ascii="Arial" w:eastAsia="Arial" w:hAnsi="Arial" w:cs="Arial"/>
                <w:sz w:val="18"/>
                <w:szCs w:val="18"/>
                <w:lang w:val="en-GB"/>
              </w:rPr>
              <w:t>Support of different SCS-s in source and target cells for inter-frequency case</w:t>
            </w:r>
          </w:p>
        </w:tc>
      </w:tr>
    </w:tbl>
    <w:p w14:paraId="7B3ACBF9" w14:textId="77777777" w:rsidR="004D2793" w:rsidRDefault="004D2793">
      <w:pPr>
        <w:rPr>
          <w:rFonts w:ascii="Arial" w:hAnsi="Arial" w:cs="Arial"/>
          <w:lang w:val="en-GB"/>
        </w:rPr>
      </w:pPr>
    </w:p>
    <w:p w14:paraId="19B00FE3" w14:textId="77777777" w:rsidR="004D2793" w:rsidRDefault="005F6B2B">
      <w:pPr>
        <w:rPr>
          <w:rFonts w:ascii="Arial" w:hAnsi="Arial" w:cs="Arial"/>
          <w:lang w:val="en-GB"/>
        </w:rPr>
      </w:pPr>
      <w:r>
        <w:rPr>
          <w:rFonts w:ascii="Arial" w:hAnsi="Arial" w:cs="Arial"/>
          <w:lang w:val="en-GB"/>
        </w:rPr>
        <w:t>Based on the information from RAN</w:t>
      </w:r>
      <w:proofErr w:type="gramStart"/>
      <w:r>
        <w:rPr>
          <w:rFonts w:ascii="Arial" w:hAnsi="Arial" w:cs="Arial"/>
          <w:lang w:val="en-GB"/>
        </w:rPr>
        <w:t>4,  separate</w:t>
      </w:r>
      <w:proofErr w:type="gramEnd"/>
      <w:r>
        <w:rPr>
          <w:rFonts w:ascii="Arial" w:hAnsi="Arial" w:cs="Arial"/>
          <w:lang w:val="en-GB"/>
        </w:rPr>
        <w:t xml:space="preserve"> capabilities are needed for </w:t>
      </w:r>
      <w:proofErr w:type="spellStart"/>
      <w:r>
        <w:rPr>
          <w:rFonts w:ascii="Arial" w:hAnsi="Arial" w:cs="Arial"/>
          <w:lang w:val="en-GB"/>
        </w:rPr>
        <w:t>intraFreq</w:t>
      </w:r>
      <w:proofErr w:type="spellEnd"/>
      <w:r>
        <w:rPr>
          <w:rFonts w:ascii="Arial" w:hAnsi="Arial" w:cs="Arial"/>
          <w:lang w:val="en-GB"/>
        </w:rPr>
        <w:t xml:space="preserve"> and </w:t>
      </w:r>
      <w:proofErr w:type="spellStart"/>
      <w:r>
        <w:rPr>
          <w:rFonts w:ascii="Arial" w:hAnsi="Arial" w:cs="Arial"/>
          <w:lang w:val="en-GB"/>
        </w:rPr>
        <w:t>interFreq</w:t>
      </w:r>
      <w:proofErr w:type="spellEnd"/>
      <w:r>
        <w:rPr>
          <w:rFonts w:ascii="Arial" w:hAnsi="Arial" w:cs="Arial"/>
          <w:lang w:val="en-GB"/>
        </w:rPr>
        <w:t xml:space="preserve"> for below capabilities:</w:t>
      </w:r>
    </w:p>
    <w:p w14:paraId="125E37D5" w14:textId="77777777" w:rsidR="004D2793" w:rsidRDefault="005F6B2B">
      <w:pPr>
        <w:rPr>
          <w:rFonts w:ascii="Arial" w:hAnsi="Arial" w:cs="Arial"/>
          <w:lang w:val="en-GB"/>
        </w:rPr>
      </w:pPr>
      <w:r>
        <w:rPr>
          <w:rFonts w:ascii="Arial" w:hAnsi="Arial" w:cs="Arial"/>
          <w:lang w:val="en-GB"/>
        </w:rPr>
        <w:t>-sync DAPS (new);</w:t>
      </w:r>
    </w:p>
    <w:p w14:paraId="43909AFB" w14:textId="77777777" w:rsidR="004D2793" w:rsidRDefault="005F6B2B">
      <w:pPr>
        <w:rPr>
          <w:rFonts w:ascii="Arial" w:hAnsi="Arial" w:cs="Arial"/>
          <w:lang w:val="en-GB"/>
        </w:rPr>
      </w:pPr>
      <w:r>
        <w:rPr>
          <w:rFonts w:ascii="Arial" w:hAnsi="Arial" w:cs="Arial"/>
          <w:lang w:val="en-GB"/>
        </w:rPr>
        <w:t>-async DAPS;</w:t>
      </w:r>
    </w:p>
    <w:p w14:paraId="1D96564B" w14:textId="77777777" w:rsidR="004D2793" w:rsidRDefault="005F6B2B">
      <w:pPr>
        <w:rPr>
          <w:rFonts w:ascii="Arial" w:hAnsi="Arial" w:cs="Arial"/>
          <w:lang w:val="en-GB"/>
        </w:rPr>
      </w:pPr>
      <w:r>
        <w:rPr>
          <w:rFonts w:ascii="Arial" w:hAnsi="Arial" w:cs="Arial"/>
          <w:lang w:val="en-GB"/>
        </w:rPr>
        <w:t>-simultaneous UL transmission (new, RAN2 only have single Ul transmission);</w:t>
      </w:r>
    </w:p>
    <w:p w14:paraId="2B793D2F" w14:textId="77777777" w:rsidR="004D2793" w:rsidRDefault="005F6B2B">
      <w:pPr>
        <w:rPr>
          <w:rFonts w:ascii="Arial" w:hAnsi="Arial" w:cs="Arial"/>
          <w:lang w:val="en-GB"/>
        </w:rPr>
      </w:pPr>
      <w:r>
        <w:rPr>
          <w:rFonts w:ascii="Arial" w:hAnsi="Arial" w:cs="Arial"/>
          <w:lang w:val="en-GB"/>
        </w:rPr>
        <w:t>-</w:t>
      </w:r>
      <w:proofErr w:type="spellStart"/>
      <w:r>
        <w:rPr>
          <w:rFonts w:ascii="Arial" w:hAnsi="Arial" w:cs="Arial"/>
          <w:lang w:val="en-GB"/>
        </w:rPr>
        <w:t>MultiTAG</w:t>
      </w:r>
      <w:proofErr w:type="spellEnd"/>
      <w:r>
        <w:rPr>
          <w:rFonts w:ascii="Arial" w:hAnsi="Arial" w:cs="Arial"/>
          <w:lang w:val="en-GB"/>
        </w:rPr>
        <w:t>;</w:t>
      </w:r>
    </w:p>
    <w:p w14:paraId="652D07EB" w14:textId="77777777" w:rsidR="004D2793" w:rsidRDefault="005F6B2B">
      <w:pPr>
        <w:rPr>
          <w:rFonts w:ascii="Arial" w:hAnsi="Arial" w:cs="Arial"/>
          <w:lang w:val="en-GB"/>
        </w:rPr>
      </w:pPr>
      <w:r>
        <w:rPr>
          <w:rFonts w:ascii="Arial" w:hAnsi="Arial" w:cs="Arial"/>
          <w:lang w:val="en-GB"/>
        </w:rPr>
        <w:t xml:space="preserve">-different </w:t>
      </w:r>
      <w:commentRangeStart w:id="301"/>
      <w:r>
        <w:rPr>
          <w:rFonts w:ascii="Arial" w:hAnsi="Arial" w:cs="Arial"/>
          <w:lang w:val="en-GB"/>
        </w:rPr>
        <w:t>SCGs</w:t>
      </w:r>
      <w:commentRangeEnd w:id="301"/>
      <w:r>
        <w:rPr>
          <w:rStyle w:val="CommentReference"/>
          <w:rFonts w:eastAsiaTheme="minorEastAsia"/>
          <w:lang w:val="en-GB"/>
        </w:rPr>
        <w:commentReference w:id="301"/>
      </w:r>
    </w:p>
    <w:p w14:paraId="6AF240F2" w14:textId="77777777" w:rsidR="004D2793" w:rsidRDefault="005F6B2B">
      <w:pPr>
        <w:rPr>
          <w:rFonts w:ascii="Arial" w:hAnsi="Arial" w:cs="Arial"/>
          <w:b/>
          <w:bCs/>
          <w:lang w:val="en-GB"/>
        </w:rPr>
      </w:pPr>
      <w:r>
        <w:rPr>
          <w:rFonts w:ascii="Arial" w:hAnsi="Arial" w:cs="Arial"/>
          <w:b/>
          <w:bCs/>
          <w:lang w:val="en-GB"/>
        </w:rPr>
        <w:t>Proposal for discussion:</w:t>
      </w:r>
      <w:r>
        <w:rPr>
          <w:rFonts w:ascii="Arial" w:hAnsi="Arial" w:cs="Arial"/>
          <w:lang w:val="en-GB"/>
        </w:rPr>
        <w:t xml:space="preserve"> introduce new capabilities </w:t>
      </w:r>
      <w:proofErr w:type="spellStart"/>
      <w:r>
        <w:rPr>
          <w:rFonts w:ascii="Arial" w:hAnsi="Arial" w:cs="Arial"/>
          <w:lang w:val="en-GB"/>
        </w:rPr>
        <w:t>syncDAPS</w:t>
      </w:r>
      <w:proofErr w:type="spellEnd"/>
      <w:r>
        <w:rPr>
          <w:rFonts w:ascii="Arial" w:hAnsi="Arial" w:cs="Arial"/>
          <w:lang w:val="en-GB"/>
        </w:rPr>
        <w:t xml:space="preserve"> and simultaneous UL transmission based on RAN4 latest capability table.</w:t>
      </w:r>
    </w:p>
    <w:p w14:paraId="6AB28337" w14:textId="77777777" w:rsidR="004D2793" w:rsidRDefault="005F6B2B">
      <w:pPr>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25BC74F7" w14:textId="77777777">
        <w:tc>
          <w:tcPr>
            <w:tcW w:w="1430" w:type="dxa"/>
            <w:shd w:val="clear" w:color="auto" w:fill="D9D9D9" w:themeFill="background1" w:themeFillShade="D9"/>
          </w:tcPr>
          <w:p w14:paraId="5D60C632"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64A0579C"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764DE7A4"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5EEC12A4" w14:textId="77777777">
        <w:tc>
          <w:tcPr>
            <w:tcW w:w="1430" w:type="dxa"/>
          </w:tcPr>
          <w:p w14:paraId="49E00145"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319D903B" w14:textId="77777777" w:rsidR="004D2793" w:rsidRDefault="005F6B2B">
            <w:pPr>
              <w:spacing w:after="0"/>
              <w:jc w:val="both"/>
              <w:rPr>
                <w:lang w:val="en-GB" w:eastAsia="zh-CN"/>
              </w:rPr>
            </w:pPr>
            <w:r>
              <w:rPr>
                <w:lang w:val="en-GB" w:eastAsia="zh-CN"/>
              </w:rPr>
              <w:t>Agree</w:t>
            </w:r>
          </w:p>
        </w:tc>
        <w:tc>
          <w:tcPr>
            <w:tcW w:w="6236" w:type="dxa"/>
          </w:tcPr>
          <w:p w14:paraId="04B2EAF3" w14:textId="77777777" w:rsidR="004D2793" w:rsidRDefault="004D2793">
            <w:pPr>
              <w:spacing w:after="0"/>
              <w:jc w:val="both"/>
              <w:rPr>
                <w:lang w:val="en-GB" w:eastAsia="zh-CN"/>
              </w:rPr>
            </w:pPr>
          </w:p>
        </w:tc>
      </w:tr>
      <w:tr w:rsidR="004D2793" w14:paraId="088DA8B2" w14:textId="77777777">
        <w:tc>
          <w:tcPr>
            <w:tcW w:w="1430" w:type="dxa"/>
          </w:tcPr>
          <w:p w14:paraId="2193F76B" w14:textId="77777777" w:rsidR="004D2793" w:rsidRDefault="005F6B2B">
            <w:pPr>
              <w:spacing w:after="0"/>
              <w:jc w:val="both"/>
              <w:rPr>
                <w:lang w:val="en-GB" w:eastAsia="zh-CN"/>
              </w:rPr>
            </w:pPr>
            <w:r>
              <w:rPr>
                <w:lang w:val="en-GB" w:eastAsia="zh-CN"/>
              </w:rPr>
              <w:t>vivo</w:t>
            </w:r>
          </w:p>
        </w:tc>
        <w:tc>
          <w:tcPr>
            <w:tcW w:w="1684" w:type="dxa"/>
          </w:tcPr>
          <w:p w14:paraId="4487958B" w14:textId="77777777" w:rsidR="004D2793" w:rsidRDefault="005F6B2B">
            <w:pPr>
              <w:spacing w:after="0"/>
              <w:jc w:val="both"/>
              <w:rPr>
                <w:lang w:val="en-GB" w:eastAsia="zh-CN"/>
              </w:rPr>
            </w:pPr>
            <w:r>
              <w:rPr>
                <w:lang w:val="en-GB" w:eastAsia="zh-CN"/>
              </w:rPr>
              <w:t>Agree</w:t>
            </w:r>
          </w:p>
        </w:tc>
        <w:tc>
          <w:tcPr>
            <w:tcW w:w="6236" w:type="dxa"/>
          </w:tcPr>
          <w:p w14:paraId="2080CEE3" w14:textId="77777777" w:rsidR="004D2793" w:rsidRDefault="004D2793">
            <w:pPr>
              <w:spacing w:after="0"/>
              <w:jc w:val="both"/>
              <w:rPr>
                <w:lang w:val="en-GB" w:eastAsia="zh-CN"/>
              </w:rPr>
            </w:pPr>
          </w:p>
        </w:tc>
      </w:tr>
      <w:tr w:rsidR="004D2793" w14:paraId="1CED7E43" w14:textId="77777777">
        <w:tc>
          <w:tcPr>
            <w:tcW w:w="1430" w:type="dxa"/>
          </w:tcPr>
          <w:p w14:paraId="3D8D5A0E" w14:textId="77777777" w:rsidR="004D2793" w:rsidRDefault="005F6B2B">
            <w:pPr>
              <w:spacing w:after="0"/>
              <w:jc w:val="both"/>
              <w:rPr>
                <w:lang w:eastAsia="zh-CN"/>
              </w:rPr>
            </w:pPr>
            <w:r>
              <w:rPr>
                <w:rFonts w:hint="eastAsia"/>
                <w:lang w:eastAsia="zh-CN"/>
              </w:rPr>
              <w:t>ZTE</w:t>
            </w:r>
          </w:p>
        </w:tc>
        <w:tc>
          <w:tcPr>
            <w:tcW w:w="1684" w:type="dxa"/>
          </w:tcPr>
          <w:p w14:paraId="72C4970F" w14:textId="77777777" w:rsidR="004D2793" w:rsidRDefault="005F6B2B">
            <w:pPr>
              <w:spacing w:after="0"/>
              <w:jc w:val="both"/>
              <w:rPr>
                <w:lang w:eastAsia="zh-CN"/>
              </w:rPr>
            </w:pPr>
            <w:r>
              <w:rPr>
                <w:rFonts w:hint="eastAsia"/>
                <w:lang w:eastAsia="zh-CN"/>
              </w:rPr>
              <w:t>Agree</w:t>
            </w:r>
          </w:p>
        </w:tc>
        <w:tc>
          <w:tcPr>
            <w:tcW w:w="6236" w:type="dxa"/>
          </w:tcPr>
          <w:p w14:paraId="7AE421B1" w14:textId="77777777" w:rsidR="004D2793" w:rsidRDefault="004D2793">
            <w:pPr>
              <w:spacing w:after="0"/>
              <w:jc w:val="both"/>
              <w:rPr>
                <w:lang w:val="en-GB" w:eastAsia="zh-CN"/>
              </w:rPr>
            </w:pPr>
          </w:p>
        </w:tc>
      </w:tr>
      <w:tr w:rsidR="004D2793" w14:paraId="4A16FE63" w14:textId="77777777">
        <w:tc>
          <w:tcPr>
            <w:tcW w:w="1430" w:type="dxa"/>
          </w:tcPr>
          <w:p w14:paraId="5E1186A9" w14:textId="77777777" w:rsidR="004D2793" w:rsidRDefault="005F6B2B">
            <w:pPr>
              <w:spacing w:after="0"/>
              <w:jc w:val="both"/>
              <w:rPr>
                <w:lang w:val="en-GB" w:eastAsia="zh-CN"/>
              </w:rPr>
            </w:pPr>
            <w:r>
              <w:rPr>
                <w:lang w:val="en-GB" w:eastAsia="zh-CN"/>
              </w:rPr>
              <w:t>Qualcomm</w:t>
            </w:r>
          </w:p>
        </w:tc>
        <w:tc>
          <w:tcPr>
            <w:tcW w:w="1684" w:type="dxa"/>
          </w:tcPr>
          <w:p w14:paraId="6167F5AE" w14:textId="77777777" w:rsidR="004D2793" w:rsidRDefault="005F6B2B">
            <w:pPr>
              <w:spacing w:after="0"/>
              <w:rPr>
                <w:lang w:val="en-GB" w:eastAsia="zh-CN"/>
              </w:rPr>
            </w:pPr>
            <w:r>
              <w:rPr>
                <w:lang w:val="en-GB" w:eastAsia="zh-CN"/>
              </w:rPr>
              <w:t>Agree</w:t>
            </w:r>
          </w:p>
        </w:tc>
        <w:tc>
          <w:tcPr>
            <w:tcW w:w="6236" w:type="dxa"/>
          </w:tcPr>
          <w:p w14:paraId="6C4910D0" w14:textId="77777777" w:rsidR="004D2793" w:rsidRDefault="004D2793">
            <w:pPr>
              <w:spacing w:after="0"/>
              <w:rPr>
                <w:lang w:val="en-GB" w:eastAsia="zh-CN"/>
              </w:rPr>
            </w:pPr>
          </w:p>
        </w:tc>
      </w:tr>
      <w:tr w:rsidR="004D2793" w14:paraId="057F87C7" w14:textId="77777777">
        <w:tc>
          <w:tcPr>
            <w:tcW w:w="1430" w:type="dxa"/>
          </w:tcPr>
          <w:p w14:paraId="6F29FB7F" w14:textId="77777777" w:rsidR="004D2793" w:rsidRDefault="005F6B2B">
            <w:pPr>
              <w:spacing w:after="0"/>
              <w:jc w:val="both"/>
              <w:rPr>
                <w:rFonts w:eastAsia="Malgun Gothic"/>
                <w:lang w:val="en-GB" w:eastAsia="ko-KR"/>
              </w:rPr>
            </w:pPr>
            <w:r>
              <w:rPr>
                <w:rFonts w:eastAsia="Malgun Gothic" w:hint="eastAsia"/>
                <w:lang w:val="en-GB" w:eastAsia="ko-KR"/>
              </w:rPr>
              <w:t>Samsung</w:t>
            </w:r>
          </w:p>
        </w:tc>
        <w:tc>
          <w:tcPr>
            <w:tcW w:w="1684" w:type="dxa"/>
          </w:tcPr>
          <w:p w14:paraId="38A227AE" w14:textId="77777777" w:rsidR="004D2793" w:rsidRDefault="005F6B2B">
            <w:pPr>
              <w:spacing w:after="0"/>
              <w:jc w:val="both"/>
              <w:rPr>
                <w:rFonts w:eastAsia="Malgun Gothic"/>
                <w:lang w:val="en-GB" w:eastAsia="ko-KR"/>
              </w:rPr>
            </w:pPr>
            <w:r>
              <w:rPr>
                <w:rFonts w:eastAsia="Malgun Gothic" w:hint="eastAsia"/>
                <w:lang w:val="en-GB" w:eastAsia="ko-KR"/>
              </w:rPr>
              <w:t>Agree</w:t>
            </w:r>
          </w:p>
        </w:tc>
        <w:tc>
          <w:tcPr>
            <w:tcW w:w="6236" w:type="dxa"/>
          </w:tcPr>
          <w:p w14:paraId="3FD91175" w14:textId="77777777" w:rsidR="004D2793" w:rsidRDefault="004D2793">
            <w:pPr>
              <w:spacing w:after="0"/>
              <w:rPr>
                <w:lang w:val="en-GB" w:eastAsia="zh-CN"/>
              </w:rPr>
            </w:pPr>
          </w:p>
        </w:tc>
      </w:tr>
      <w:tr w:rsidR="004D2793" w14:paraId="29AFC55A" w14:textId="77777777">
        <w:tc>
          <w:tcPr>
            <w:tcW w:w="1430" w:type="dxa"/>
          </w:tcPr>
          <w:p w14:paraId="0888A1B5" w14:textId="77777777" w:rsidR="004D2793" w:rsidRDefault="005F6B2B">
            <w:pPr>
              <w:spacing w:after="0"/>
              <w:jc w:val="both"/>
              <w:rPr>
                <w:lang w:val="en-GB" w:eastAsia="zh-CN"/>
              </w:rPr>
            </w:pPr>
            <w:r>
              <w:rPr>
                <w:rFonts w:hint="eastAsia"/>
                <w:lang w:val="en-GB" w:eastAsia="zh-CN"/>
              </w:rPr>
              <w:t>CATT</w:t>
            </w:r>
          </w:p>
        </w:tc>
        <w:tc>
          <w:tcPr>
            <w:tcW w:w="1684" w:type="dxa"/>
          </w:tcPr>
          <w:p w14:paraId="7CB04A02" w14:textId="77777777" w:rsidR="004D2793" w:rsidRDefault="005F6B2B">
            <w:pPr>
              <w:spacing w:after="0"/>
              <w:jc w:val="both"/>
              <w:rPr>
                <w:lang w:val="en-GB" w:eastAsia="zh-CN"/>
              </w:rPr>
            </w:pPr>
            <w:r>
              <w:rPr>
                <w:rFonts w:hint="eastAsia"/>
                <w:lang w:val="en-GB" w:eastAsia="zh-CN"/>
              </w:rPr>
              <w:t>Agree</w:t>
            </w:r>
          </w:p>
        </w:tc>
        <w:tc>
          <w:tcPr>
            <w:tcW w:w="6236" w:type="dxa"/>
          </w:tcPr>
          <w:p w14:paraId="121423D8" w14:textId="77777777" w:rsidR="004D2793" w:rsidRDefault="004D2793">
            <w:pPr>
              <w:spacing w:after="0"/>
              <w:rPr>
                <w:lang w:val="en-GB" w:eastAsia="zh-CN"/>
              </w:rPr>
            </w:pPr>
          </w:p>
        </w:tc>
      </w:tr>
      <w:tr w:rsidR="004D2793" w14:paraId="6BC8588E" w14:textId="77777777">
        <w:tc>
          <w:tcPr>
            <w:tcW w:w="1430" w:type="dxa"/>
          </w:tcPr>
          <w:p w14:paraId="5732C3CB" w14:textId="77777777" w:rsidR="004D2793" w:rsidRDefault="005F6B2B">
            <w:pPr>
              <w:spacing w:after="0"/>
              <w:jc w:val="both"/>
              <w:rPr>
                <w:rFonts w:eastAsia="Malgun Gothic"/>
                <w:lang w:val="en-GB" w:eastAsia="ko-KR"/>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518E2221" w14:textId="77777777" w:rsidR="004D2793" w:rsidRDefault="005F6B2B">
            <w:pPr>
              <w:spacing w:after="0"/>
              <w:jc w:val="both"/>
              <w:rPr>
                <w:rFonts w:eastAsia="Malgun Gothic"/>
                <w:lang w:val="en-GB" w:eastAsia="ko-KR"/>
              </w:rPr>
            </w:pPr>
            <w:r>
              <w:rPr>
                <w:lang w:val="en-GB" w:eastAsia="zh-CN"/>
              </w:rPr>
              <w:t>Agree</w:t>
            </w:r>
          </w:p>
        </w:tc>
        <w:tc>
          <w:tcPr>
            <w:tcW w:w="6236" w:type="dxa"/>
          </w:tcPr>
          <w:p w14:paraId="54C02E98" w14:textId="77777777" w:rsidR="004D2793" w:rsidRDefault="004D2793">
            <w:pPr>
              <w:spacing w:after="0"/>
              <w:rPr>
                <w:lang w:val="en-GB" w:eastAsia="zh-CN"/>
              </w:rPr>
            </w:pPr>
          </w:p>
        </w:tc>
      </w:tr>
      <w:tr w:rsidR="004D2793" w14:paraId="6C6AF1F9" w14:textId="77777777">
        <w:tc>
          <w:tcPr>
            <w:tcW w:w="1430" w:type="dxa"/>
          </w:tcPr>
          <w:p w14:paraId="7FFA2988" w14:textId="77777777" w:rsidR="004D2793" w:rsidRDefault="005F6B2B">
            <w:pPr>
              <w:spacing w:after="0"/>
              <w:jc w:val="both"/>
              <w:rPr>
                <w:lang w:val="en-GB" w:eastAsia="zh-CN"/>
              </w:rPr>
            </w:pPr>
            <w:r>
              <w:rPr>
                <w:rFonts w:eastAsia="Malgun Gothic"/>
                <w:lang w:val="en-GB" w:eastAsia="ko-KR"/>
              </w:rPr>
              <w:t>MediaTek</w:t>
            </w:r>
          </w:p>
        </w:tc>
        <w:tc>
          <w:tcPr>
            <w:tcW w:w="1684" w:type="dxa"/>
          </w:tcPr>
          <w:p w14:paraId="3B18409D" w14:textId="77777777" w:rsidR="004D2793" w:rsidRDefault="005F6B2B">
            <w:pPr>
              <w:spacing w:after="0"/>
              <w:jc w:val="both"/>
              <w:rPr>
                <w:lang w:val="en-GB" w:eastAsia="zh-CN"/>
              </w:rPr>
            </w:pPr>
            <w:r>
              <w:rPr>
                <w:rFonts w:eastAsia="Malgun Gothic"/>
                <w:lang w:val="en-GB" w:eastAsia="ko-KR"/>
              </w:rPr>
              <w:t>Agree</w:t>
            </w:r>
          </w:p>
        </w:tc>
        <w:tc>
          <w:tcPr>
            <w:tcW w:w="6236" w:type="dxa"/>
          </w:tcPr>
          <w:p w14:paraId="2C73AAC4" w14:textId="77777777" w:rsidR="004D2793" w:rsidRDefault="004D2793">
            <w:pPr>
              <w:spacing w:after="0"/>
              <w:rPr>
                <w:lang w:val="en-GB" w:eastAsia="zh-CN"/>
              </w:rPr>
            </w:pPr>
          </w:p>
        </w:tc>
      </w:tr>
      <w:tr w:rsidR="004D2793" w14:paraId="69CD4DEB" w14:textId="77777777">
        <w:tc>
          <w:tcPr>
            <w:tcW w:w="1430" w:type="dxa"/>
          </w:tcPr>
          <w:p w14:paraId="5DD1D651" w14:textId="77777777" w:rsidR="004D2793" w:rsidRDefault="005F6B2B">
            <w:pPr>
              <w:spacing w:after="0"/>
              <w:jc w:val="both"/>
              <w:rPr>
                <w:lang w:val="en-GB" w:eastAsia="zh-CN"/>
              </w:rPr>
            </w:pPr>
            <w:ins w:id="302" w:author="Ericsson" w:date="2020-05-29T11:09:00Z">
              <w:r>
                <w:rPr>
                  <w:lang w:val="en-GB" w:eastAsia="zh-CN"/>
                </w:rPr>
                <w:t>Ericsson</w:t>
              </w:r>
            </w:ins>
          </w:p>
        </w:tc>
        <w:tc>
          <w:tcPr>
            <w:tcW w:w="1684" w:type="dxa"/>
          </w:tcPr>
          <w:p w14:paraId="5617BAD0" w14:textId="77777777" w:rsidR="004D2793" w:rsidRDefault="005F6B2B">
            <w:pPr>
              <w:spacing w:after="0"/>
              <w:jc w:val="both"/>
              <w:rPr>
                <w:lang w:val="en-GB" w:eastAsia="zh-CN"/>
              </w:rPr>
            </w:pPr>
            <w:ins w:id="303" w:author="Ericsson" w:date="2020-05-29T11:09:00Z">
              <w:r>
                <w:rPr>
                  <w:lang w:val="en-GB" w:eastAsia="zh-CN"/>
                </w:rPr>
                <w:t>Agree, but</w:t>
              </w:r>
            </w:ins>
          </w:p>
        </w:tc>
        <w:tc>
          <w:tcPr>
            <w:tcW w:w="6236" w:type="dxa"/>
          </w:tcPr>
          <w:p w14:paraId="6766B226" w14:textId="77777777" w:rsidR="004D2793" w:rsidRDefault="005F6B2B">
            <w:pPr>
              <w:spacing w:after="0"/>
              <w:rPr>
                <w:lang w:val="en-GB" w:eastAsia="zh-CN"/>
              </w:rPr>
            </w:pPr>
            <w:ins w:id="304" w:author="Ericsson" w:date="2020-05-29T11:09:00Z">
              <w:r>
                <w:rPr>
                  <w:lang w:val="en-GB" w:eastAsia="zh-CN"/>
                </w:rPr>
                <w:t xml:space="preserve">For </w:t>
              </w:r>
              <w:proofErr w:type="spellStart"/>
              <w:r>
                <w:rPr>
                  <w:lang w:val="en-GB" w:eastAsia="zh-CN"/>
                </w:rPr>
                <w:t>syncDAPS</w:t>
              </w:r>
              <w:proofErr w:type="spellEnd"/>
              <w:r>
                <w:rPr>
                  <w:lang w:val="en-GB" w:eastAsia="zh-CN"/>
                </w:rPr>
                <w:t xml:space="preserve">, it could </w:t>
              </w:r>
              <w:proofErr w:type="gramStart"/>
              <w:r>
                <w:rPr>
                  <w:lang w:val="en-GB" w:eastAsia="zh-CN"/>
                </w:rPr>
                <w:t>actually be</w:t>
              </w:r>
              <w:proofErr w:type="gramEnd"/>
              <w:r>
                <w:rPr>
                  <w:lang w:val="en-GB" w:eastAsia="zh-CN"/>
                </w:rPr>
                <w:t xml:space="preserve"> indicated as supported within a “top level” field to indicate DAPS HO support.</w:t>
              </w:r>
            </w:ins>
          </w:p>
        </w:tc>
      </w:tr>
      <w:tr w:rsidR="001F4C96" w14:paraId="57D70F05" w14:textId="77777777" w:rsidTr="001F4C96">
        <w:trPr>
          <w:ins w:id="305" w:author="Intel Corp - Naveen Palle" w:date="2020-05-31T07:25:00Z"/>
        </w:trPr>
        <w:tc>
          <w:tcPr>
            <w:tcW w:w="1430" w:type="dxa"/>
          </w:tcPr>
          <w:p w14:paraId="1FA89F6B" w14:textId="77777777" w:rsidR="001F4C96" w:rsidRDefault="001F4C96" w:rsidP="001F4C96">
            <w:pPr>
              <w:rPr>
                <w:ins w:id="306" w:author="Intel Corp - Naveen Palle" w:date="2020-05-31T07:25:00Z"/>
                <w:lang w:val="en-GB" w:eastAsia="zh-CN"/>
              </w:rPr>
            </w:pPr>
            <w:ins w:id="307" w:author="Intel Corp - Naveen Palle" w:date="2020-05-31T07:25:00Z">
              <w:r>
                <w:rPr>
                  <w:lang w:val="en-GB" w:eastAsia="zh-CN"/>
                </w:rPr>
                <w:t>Apple</w:t>
              </w:r>
            </w:ins>
          </w:p>
        </w:tc>
        <w:tc>
          <w:tcPr>
            <w:tcW w:w="1684" w:type="dxa"/>
          </w:tcPr>
          <w:p w14:paraId="22F88604" w14:textId="77777777" w:rsidR="001F4C96" w:rsidRDefault="001F4C96" w:rsidP="001F4C96">
            <w:pPr>
              <w:rPr>
                <w:ins w:id="308" w:author="Intel Corp - Naveen Palle" w:date="2020-05-31T07:25:00Z"/>
                <w:lang w:val="en-GB" w:eastAsia="zh-CN"/>
              </w:rPr>
            </w:pPr>
            <w:ins w:id="309" w:author="Intel Corp - Naveen Palle" w:date="2020-05-31T07:25:00Z">
              <w:r>
                <w:rPr>
                  <w:lang w:val="en-GB" w:eastAsia="zh-CN"/>
                </w:rPr>
                <w:t>Agree</w:t>
              </w:r>
            </w:ins>
          </w:p>
        </w:tc>
        <w:tc>
          <w:tcPr>
            <w:tcW w:w="6236" w:type="dxa"/>
          </w:tcPr>
          <w:p w14:paraId="333A1F7F" w14:textId="77777777" w:rsidR="001F4C96" w:rsidRPr="004B16C6" w:rsidRDefault="001F4C96" w:rsidP="001F4C96">
            <w:pPr>
              <w:rPr>
                <w:ins w:id="310" w:author="Intel Corp - Naveen Palle" w:date="2020-05-31T07:25:00Z"/>
              </w:rPr>
            </w:pPr>
          </w:p>
        </w:tc>
      </w:tr>
      <w:tr w:rsidR="001F4C96" w14:paraId="64475584" w14:textId="77777777">
        <w:trPr>
          <w:ins w:id="311" w:author="Intel Corp - Naveen Palle" w:date="2020-05-31T07:25:00Z"/>
        </w:trPr>
        <w:tc>
          <w:tcPr>
            <w:tcW w:w="1430" w:type="dxa"/>
          </w:tcPr>
          <w:p w14:paraId="575D207A" w14:textId="77777777" w:rsidR="001F4C96" w:rsidRDefault="001F4C96">
            <w:pPr>
              <w:spacing w:after="0"/>
              <w:jc w:val="both"/>
              <w:rPr>
                <w:ins w:id="312" w:author="Intel Corp - Naveen Palle" w:date="2020-05-31T07:25:00Z"/>
                <w:lang w:val="en-GB" w:eastAsia="zh-CN"/>
              </w:rPr>
            </w:pPr>
          </w:p>
        </w:tc>
        <w:tc>
          <w:tcPr>
            <w:tcW w:w="1684" w:type="dxa"/>
          </w:tcPr>
          <w:p w14:paraId="2AB3C289" w14:textId="77777777" w:rsidR="001F4C96" w:rsidRDefault="001F4C96">
            <w:pPr>
              <w:spacing w:after="0"/>
              <w:jc w:val="both"/>
              <w:rPr>
                <w:ins w:id="313" w:author="Intel Corp - Naveen Palle" w:date="2020-05-31T07:25:00Z"/>
                <w:lang w:val="en-GB" w:eastAsia="zh-CN"/>
              </w:rPr>
            </w:pPr>
          </w:p>
        </w:tc>
        <w:tc>
          <w:tcPr>
            <w:tcW w:w="6236" w:type="dxa"/>
          </w:tcPr>
          <w:p w14:paraId="4D3ACFEB" w14:textId="77777777" w:rsidR="001F4C96" w:rsidRDefault="001F4C96">
            <w:pPr>
              <w:spacing w:after="0"/>
              <w:rPr>
                <w:ins w:id="314" w:author="Intel Corp - Naveen Palle" w:date="2020-05-31T07:25:00Z"/>
                <w:lang w:val="en-GB" w:eastAsia="zh-CN"/>
              </w:rPr>
            </w:pPr>
          </w:p>
        </w:tc>
      </w:tr>
    </w:tbl>
    <w:p w14:paraId="043322B7" w14:textId="77777777" w:rsidR="004D2793" w:rsidRDefault="004D2793">
      <w:pPr>
        <w:rPr>
          <w:rFonts w:ascii="Arial" w:hAnsi="Arial" w:cs="Arial"/>
          <w:lang w:val="en-GB"/>
        </w:rPr>
      </w:pPr>
    </w:p>
    <w:p w14:paraId="38C78100" w14:textId="77777777" w:rsidR="004D2793" w:rsidRDefault="005F6B2B">
      <w:pPr>
        <w:pStyle w:val="Heading4"/>
        <w:rPr>
          <w:highlight w:val="green"/>
        </w:rPr>
      </w:pPr>
      <w:r>
        <w:rPr>
          <w:highlight w:val="green"/>
        </w:rPr>
        <w:t>Summary and proposals</w:t>
      </w:r>
    </w:p>
    <w:p w14:paraId="58ACB185"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companies agree to add new capabilities </w:t>
      </w:r>
      <w:proofErr w:type="spellStart"/>
      <w:r>
        <w:rPr>
          <w:rFonts w:ascii="Arial" w:hAnsi="Arial" w:cs="Arial"/>
          <w:lang w:val="en-GB"/>
        </w:rPr>
        <w:t>syncDAPS</w:t>
      </w:r>
      <w:proofErr w:type="spellEnd"/>
      <w:r>
        <w:rPr>
          <w:rFonts w:ascii="Arial" w:hAnsi="Arial" w:cs="Arial"/>
          <w:lang w:val="en-GB"/>
        </w:rPr>
        <w:t xml:space="preserve"> and simultaneous UL transmission based on RAN4 latest capability table. </w:t>
      </w:r>
    </w:p>
    <w:p w14:paraId="742310F5"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lastRenderedPageBreak/>
        <w:t>Based on the above, the rapporteur proposes the below:</w:t>
      </w:r>
    </w:p>
    <w:p w14:paraId="004E7873" w14:textId="77777777" w:rsidR="004D2793" w:rsidRDefault="004D2793">
      <w:pPr>
        <w:pStyle w:val="ListParagraph"/>
        <w:tabs>
          <w:tab w:val="left" w:pos="360"/>
        </w:tabs>
        <w:ind w:left="360"/>
        <w:jc w:val="both"/>
        <w:rPr>
          <w:rFonts w:ascii="Arial" w:hAnsi="Arial" w:cs="Arial"/>
          <w:lang w:val="en-GB"/>
        </w:rPr>
      </w:pPr>
    </w:p>
    <w:p w14:paraId="5D6F878D" w14:textId="6ED78EA0"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11</w:t>
      </w:r>
      <w:r w:rsidRPr="003F081D">
        <w:rPr>
          <w:rFonts w:ascii="Arial" w:hAnsi="Arial" w:cs="Arial"/>
          <w:b/>
          <w:bCs/>
          <w:highlight w:val="cyan"/>
          <w:lang w:val="en-GB"/>
        </w:rPr>
        <w:t>:</w:t>
      </w:r>
      <w:r>
        <w:rPr>
          <w:rFonts w:ascii="Arial" w:hAnsi="Arial" w:cs="Arial"/>
          <w:lang w:val="en-GB"/>
        </w:rPr>
        <w:t xml:space="preserve"> add </w:t>
      </w:r>
      <w:proofErr w:type="spellStart"/>
      <w:r>
        <w:rPr>
          <w:rFonts w:ascii="Arial" w:hAnsi="Arial" w:cs="Arial"/>
          <w:lang w:val="en-GB"/>
        </w:rPr>
        <w:t>syncDAPS</w:t>
      </w:r>
      <w:proofErr w:type="spellEnd"/>
      <w:r>
        <w:rPr>
          <w:rFonts w:ascii="Arial" w:hAnsi="Arial" w:cs="Arial"/>
          <w:lang w:val="en-GB"/>
        </w:rPr>
        <w:t xml:space="preserve"> and simultaneous UL transmission based on RAN4 latest capability table. </w:t>
      </w:r>
    </w:p>
    <w:p w14:paraId="1AB019C6" w14:textId="77777777" w:rsidR="004D2793" w:rsidRDefault="004D2793">
      <w:pPr>
        <w:rPr>
          <w:rFonts w:ascii="Arial" w:hAnsi="Arial" w:cs="Arial"/>
          <w:lang w:val="en-GB"/>
        </w:rPr>
      </w:pPr>
    </w:p>
    <w:p w14:paraId="70D971DB" w14:textId="77777777" w:rsidR="004D2793" w:rsidRDefault="005F6B2B">
      <w:pPr>
        <w:rPr>
          <w:rFonts w:ascii="Arial" w:hAnsi="Arial" w:cs="Arial"/>
          <w:lang w:val="en-GB"/>
        </w:rPr>
      </w:pPr>
      <w:r>
        <w:rPr>
          <w:rFonts w:ascii="Arial" w:hAnsi="Arial" w:cs="Arial"/>
          <w:lang w:val="en-GB"/>
        </w:rPr>
        <w:t xml:space="preserve">To support separate capabilities for </w:t>
      </w:r>
      <w:proofErr w:type="spellStart"/>
      <w:r>
        <w:rPr>
          <w:rFonts w:ascii="Arial" w:hAnsi="Arial" w:cs="Arial"/>
          <w:lang w:val="en-GB"/>
        </w:rPr>
        <w:t>intraFreq</w:t>
      </w:r>
      <w:proofErr w:type="spellEnd"/>
      <w:r>
        <w:rPr>
          <w:rFonts w:ascii="Arial" w:hAnsi="Arial" w:cs="Arial"/>
          <w:lang w:val="en-GB"/>
        </w:rPr>
        <w:t>/</w:t>
      </w:r>
      <w:proofErr w:type="spellStart"/>
      <w:r>
        <w:rPr>
          <w:rFonts w:ascii="Arial" w:hAnsi="Arial" w:cs="Arial"/>
          <w:lang w:val="en-GB"/>
        </w:rPr>
        <w:t>interFreq</w:t>
      </w:r>
      <w:proofErr w:type="spellEnd"/>
      <w:r>
        <w:rPr>
          <w:rFonts w:ascii="Arial" w:hAnsi="Arial" w:cs="Arial"/>
          <w:lang w:val="en-GB"/>
        </w:rPr>
        <w:t>, we need to split below capabilities:</w:t>
      </w:r>
    </w:p>
    <w:p w14:paraId="60F1CFD9" w14:textId="77777777" w:rsidR="004D2793" w:rsidRDefault="005F6B2B">
      <w:pPr>
        <w:rPr>
          <w:rFonts w:ascii="Arial" w:eastAsia="Arial" w:hAnsi="Arial" w:cs="Arial"/>
          <w:b/>
          <w:bCs/>
          <w:sz w:val="22"/>
          <w:szCs w:val="22"/>
          <w:lang w:val="en-GB"/>
        </w:rPr>
      </w:pPr>
      <w:r>
        <w:rPr>
          <w:rFonts w:ascii="Arial" w:eastAsia="Arial" w:hAnsi="Arial" w:cs="Arial"/>
          <w:b/>
          <w:bCs/>
          <w:sz w:val="22"/>
          <w:szCs w:val="22"/>
          <w:lang w:val="en-GB"/>
        </w:rPr>
        <w:t>Per Band, per BC:</w:t>
      </w:r>
    </w:p>
    <w:p w14:paraId="37BFAA40"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intraBandInterFreqDiffSCS</w:t>
      </w:r>
      <w:proofErr w:type="spellEnd"/>
      <w:r>
        <w:rPr>
          <w:rFonts w:ascii="Arial" w:eastAsia="Arial" w:hAnsi="Arial" w:cs="Arial"/>
          <w:sz w:val="22"/>
          <w:szCs w:val="22"/>
          <w:lang w:val="en-GB"/>
        </w:rPr>
        <w:t>-DAPS</w:t>
      </w:r>
    </w:p>
    <w:p w14:paraId="4EF31ABD"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intraBandIntraFreqDiffSCS</w:t>
      </w:r>
      <w:proofErr w:type="spellEnd"/>
      <w:r>
        <w:rPr>
          <w:rFonts w:ascii="Arial" w:eastAsia="Arial" w:hAnsi="Arial" w:cs="Arial"/>
          <w:sz w:val="22"/>
          <w:szCs w:val="22"/>
          <w:lang w:val="en-GB"/>
        </w:rPr>
        <w:t>-DAPS</w:t>
      </w:r>
    </w:p>
    <w:p w14:paraId="5F55950E" w14:textId="77777777" w:rsidR="004D2793" w:rsidRDefault="005F6B2B">
      <w:pPr>
        <w:rPr>
          <w:rFonts w:ascii="Arial" w:eastAsia="Arial" w:hAnsi="Arial" w:cs="Arial"/>
          <w:b/>
          <w:bCs/>
          <w:sz w:val="22"/>
          <w:szCs w:val="22"/>
          <w:lang w:val="en-GB"/>
        </w:rPr>
      </w:pPr>
      <w:r>
        <w:rPr>
          <w:rFonts w:ascii="Arial" w:eastAsia="Arial" w:hAnsi="Arial" w:cs="Arial"/>
          <w:b/>
          <w:bCs/>
          <w:sz w:val="22"/>
          <w:szCs w:val="22"/>
          <w:lang w:val="en-GB"/>
        </w:rPr>
        <w:t>Per BC:</w:t>
      </w:r>
    </w:p>
    <w:p w14:paraId="71443677"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-asyncDAPS-r16</w:t>
      </w:r>
    </w:p>
    <w:p w14:paraId="60EA6126"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-interFreqDAPS-r16</w:t>
      </w:r>
    </w:p>
    <w:p w14:paraId="1A9DDAA1"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-interFreqDiffSCS-DAPS-r16</w:t>
      </w:r>
    </w:p>
    <w:p w14:paraId="34D91493"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-singleUL-TransmissionDAPS-r16</w:t>
      </w:r>
    </w:p>
    <w:p w14:paraId="06F72D30"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supportedNumberTAG</w:t>
      </w:r>
      <w:proofErr w:type="spellEnd"/>
      <w:r>
        <w:rPr>
          <w:rFonts w:ascii="Arial" w:eastAsia="Arial" w:hAnsi="Arial" w:cs="Arial"/>
          <w:sz w:val="22"/>
          <w:szCs w:val="22"/>
          <w:lang w:val="en-GB"/>
        </w:rPr>
        <w:t>-DAPS</w:t>
      </w:r>
    </w:p>
    <w:p w14:paraId="538D3F7C"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MultiUL-TransmissionDAPS</w:t>
      </w:r>
      <w:proofErr w:type="spellEnd"/>
    </w:p>
    <w:p w14:paraId="6CC968F6" w14:textId="77777777" w:rsidR="004D2793" w:rsidRDefault="005F6B2B">
      <w:pPr>
        <w:rPr>
          <w:rFonts w:ascii="Arial" w:eastAsia="Arial" w:hAnsi="Arial" w:cs="Arial"/>
          <w:sz w:val="22"/>
          <w:szCs w:val="22"/>
          <w:lang w:val="en-GB"/>
        </w:rPr>
      </w:pPr>
      <w:proofErr w:type="spellStart"/>
      <w:r>
        <w:rPr>
          <w:rFonts w:ascii="Arial" w:eastAsia="Arial" w:hAnsi="Arial" w:cs="Arial"/>
          <w:sz w:val="22"/>
          <w:szCs w:val="22"/>
          <w:lang w:val="en-GB"/>
        </w:rPr>
        <w:t>syncDAPS</w:t>
      </w:r>
      <w:proofErr w:type="spellEnd"/>
    </w:p>
    <w:p w14:paraId="05CC9B4F" w14:textId="77777777" w:rsidR="004D2793" w:rsidRDefault="004D2793">
      <w:pPr>
        <w:rPr>
          <w:rFonts w:ascii="Arial" w:eastAsia="Arial" w:hAnsi="Arial" w:cs="Arial"/>
          <w:sz w:val="22"/>
          <w:szCs w:val="22"/>
          <w:lang w:val="en-GB"/>
        </w:rPr>
      </w:pPr>
    </w:p>
    <w:p w14:paraId="156ED595" w14:textId="77777777" w:rsidR="004D2793" w:rsidRDefault="005F6B2B">
      <w:pPr>
        <w:rPr>
          <w:rFonts w:ascii="Arial" w:hAnsi="Arial" w:cs="Arial"/>
          <w:lang w:val="en-GB"/>
        </w:rPr>
      </w:pPr>
      <w:r>
        <w:rPr>
          <w:rFonts w:ascii="Arial" w:hAnsi="Arial" w:cs="Arial"/>
          <w:b/>
          <w:bCs/>
          <w:lang w:val="en-GB"/>
        </w:rPr>
        <w:t>Proposal for discussion:</w:t>
      </w:r>
      <w:r>
        <w:rPr>
          <w:rFonts w:ascii="Arial" w:hAnsi="Arial" w:cs="Arial"/>
          <w:lang w:val="en-GB"/>
        </w:rPr>
        <w:t xml:space="preserve"> introduce separate capabilities for </w:t>
      </w:r>
      <w:proofErr w:type="spellStart"/>
      <w:r>
        <w:rPr>
          <w:rFonts w:ascii="Arial" w:hAnsi="Arial" w:cs="Arial"/>
          <w:lang w:val="en-GB"/>
        </w:rPr>
        <w:t>intraFreq</w:t>
      </w:r>
      <w:proofErr w:type="spellEnd"/>
      <w:r>
        <w:rPr>
          <w:rFonts w:ascii="Arial" w:hAnsi="Arial" w:cs="Arial"/>
          <w:lang w:val="en-GB"/>
        </w:rPr>
        <w:t xml:space="preserve"> and </w:t>
      </w:r>
      <w:proofErr w:type="spellStart"/>
      <w:r>
        <w:rPr>
          <w:rFonts w:ascii="Arial" w:hAnsi="Arial" w:cs="Arial"/>
          <w:lang w:val="en-GB"/>
        </w:rPr>
        <w:t>interFreq</w:t>
      </w:r>
      <w:proofErr w:type="spellEnd"/>
      <w:r>
        <w:rPr>
          <w:rFonts w:ascii="Arial" w:hAnsi="Arial" w:cs="Arial"/>
          <w:lang w:val="en-GB"/>
        </w:rPr>
        <w:t xml:space="preserve"> as below:</w:t>
      </w:r>
    </w:p>
    <w:p w14:paraId="58046B3A" w14:textId="77777777" w:rsidR="004D2793" w:rsidRDefault="005F6B2B">
      <w:pPr>
        <w:rPr>
          <w:rFonts w:ascii="Arial" w:eastAsia="Arial" w:hAnsi="Arial" w:cs="Arial"/>
          <w:b/>
          <w:bCs/>
          <w:sz w:val="22"/>
          <w:szCs w:val="22"/>
          <w:lang w:val="en-GB"/>
        </w:rPr>
      </w:pPr>
      <w:r>
        <w:rPr>
          <w:rFonts w:ascii="Arial" w:eastAsia="Arial" w:hAnsi="Arial" w:cs="Arial"/>
          <w:b/>
          <w:bCs/>
          <w:sz w:val="22"/>
          <w:szCs w:val="22"/>
          <w:lang w:val="en-GB"/>
        </w:rPr>
        <w:t xml:space="preserve">Per Band/per BC (for </w:t>
      </w:r>
      <w:proofErr w:type="spellStart"/>
      <w:r>
        <w:rPr>
          <w:rFonts w:ascii="Arial" w:eastAsia="Arial" w:hAnsi="Arial" w:cs="Arial"/>
          <w:b/>
          <w:bCs/>
          <w:sz w:val="22"/>
          <w:szCs w:val="22"/>
          <w:lang w:val="en-GB"/>
        </w:rPr>
        <w:t>intraFreq</w:t>
      </w:r>
      <w:proofErr w:type="spellEnd"/>
      <w:r>
        <w:rPr>
          <w:rFonts w:ascii="Arial" w:eastAsia="Arial" w:hAnsi="Arial" w:cs="Arial"/>
          <w:b/>
          <w:bCs/>
          <w:sz w:val="22"/>
          <w:szCs w:val="22"/>
          <w:lang w:val="en-GB"/>
        </w:rPr>
        <w:t xml:space="preserve"> capabilities), I.e. put under </w:t>
      </w:r>
      <w:r>
        <w:rPr>
          <w:rFonts w:eastAsia="Times New Roman"/>
          <w:lang w:val="en-GB"/>
        </w:rPr>
        <w:t>BandParameters-v16xy</w:t>
      </w:r>
      <w:r>
        <w:rPr>
          <w:rFonts w:ascii="Arial" w:eastAsia="Arial" w:hAnsi="Arial" w:cs="Arial"/>
          <w:b/>
          <w:bCs/>
          <w:sz w:val="22"/>
          <w:szCs w:val="22"/>
          <w:lang w:val="en-GB"/>
        </w:rPr>
        <w:t>:</w:t>
      </w:r>
    </w:p>
    <w:p w14:paraId="3C926F74"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intraFreqDiffSCS-DAPS-r16;</w:t>
      </w:r>
    </w:p>
    <w:p w14:paraId="58CA97BF"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intraFreqAsyncDAPS-r16</w:t>
      </w:r>
    </w:p>
    <w:p w14:paraId="6F2C55B9"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intraFreqSyncDAPS-r16</w:t>
      </w:r>
    </w:p>
    <w:p w14:paraId="12E18429"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intraFreqSingleUL-TransmissionDAPS-r16</w:t>
      </w:r>
    </w:p>
    <w:p w14:paraId="7097C660"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intraFreqMultiUL-TransmissionDAPS-r16</w:t>
      </w:r>
    </w:p>
    <w:p w14:paraId="09A23489" w14:textId="77777777" w:rsidR="004D2793" w:rsidRDefault="005F6B2B">
      <w:pPr>
        <w:spacing w:line="257" w:lineRule="auto"/>
        <w:rPr>
          <w:rFonts w:ascii="Arial" w:eastAsia="Arial" w:hAnsi="Arial" w:cs="Arial"/>
          <w:sz w:val="22"/>
          <w:szCs w:val="22"/>
          <w:lang w:val="en-GB"/>
        </w:rPr>
      </w:pPr>
      <w:r>
        <w:rPr>
          <w:rFonts w:ascii="Arial" w:eastAsia="Arial" w:hAnsi="Arial" w:cs="Arial"/>
          <w:sz w:val="22"/>
          <w:szCs w:val="22"/>
          <w:lang w:val="en-GB"/>
        </w:rPr>
        <w:t>intraFreqSupportedNumberTAG-DAPS-r</w:t>
      </w:r>
      <w:proofErr w:type="gramStart"/>
      <w:r>
        <w:rPr>
          <w:rFonts w:ascii="Arial" w:eastAsia="Arial" w:hAnsi="Arial" w:cs="Arial"/>
          <w:sz w:val="22"/>
          <w:szCs w:val="22"/>
          <w:lang w:val="en-GB"/>
        </w:rPr>
        <w:t>16  (</w:t>
      </w:r>
      <w:proofErr w:type="gramEnd"/>
      <w:r>
        <w:rPr>
          <w:rFonts w:ascii="Arial" w:eastAsia="Arial" w:hAnsi="Arial" w:cs="Arial"/>
          <w:sz w:val="22"/>
          <w:szCs w:val="22"/>
          <w:lang w:val="en-GB"/>
        </w:rPr>
        <w:t xml:space="preserve">Note, it is not needed for </w:t>
      </w:r>
      <w:proofErr w:type="spellStart"/>
      <w:r>
        <w:rPr>
          <w:rFonts w:ascii="Arial" w:eastAsia="Arial" w:hAnsi="Arial" w:cs="Arial"/>
          <w:sz w:val="22"/>
          <w:szCs w:val="22"/>
          <w:lang w:val="en-GB"/>
        </w:rPr>
        <w:t>interFreq</w:t>
      </w:r>
      <w:proofErr w:type="spellEnd"/>
      <w:r>
        <w:rPr>
          <w:rFonts w:ascii="Arial" w:eastAsia="Arial" w:hAnsi="Arial" w:cs="Arial"/>
          <w:sz w:val="22"/>
          <w:szCs w:val="22"/>
          <w:lang w:val="en-GB"/>
        </w:rPr>
        <w:t xml:space="preserve"> since RAN2 agreed to “Reuse CA capability “</w:t>
      </w:r>
      <w:proofErr w:type="spellStart"/>
      <w:r>
        <w:rPr>
          <w:rFonts w:ascii="Arial" w:eastAsia="Arial" w:hAnsi="Arial" w:cs="Arial"/>
          <w:sz w:val="22"/>
          <w:szCs w:val="22"/>
          <w:lang w:val="en-GB"/>
        </w:rPr>
        <w:t>supportedNumberTAG</w:t>
      </w:r>
      <w:proofErr w:type="spellEnd"/>
      <w:r>
        <w:rPr>
          <w:rFonts w:ascii="Arial" w:eastAsia="Arial" w:hAnsi="Arial" w:cs="Arial"/>
          <w:sz w:val="22"/>
          <w:szCs w:val="22"/>
          <w:lang w:val="en-GB"/>
        </w:rPr>
        <w:t>” for DAPS handover.)</w:t>
      </w:r>
    </w:p>
    <w:p w14:paraId="2EC60F5D" w14:textId="77777777" w:rsidR="004D2793" w:rsidRDefault="004D2793">
      <w:pPr>
        <w:rPr>
          <w:rFonts w:ascii="Arial" w:eastAsia="Arial" w:hAnsi="Arial" w:cs="Arial"/>
          <w:b/>
          <w:bCs/>
          <w:sz w:val="22"/>
          <w:szCs w:val="22"/>
          <w:lang w:val="en-GB"/>
        </w:rPr>
      </w:pPr>
    </w:p>
    <w:p w14:paraId="7F4820F9" w14:textId="77777777" w:rsidR="004D2793" w:rsidRDefault="005F6B2B">
      <w:pPr>
        <w:rPr>
          <w:rFonts w:ascii="Arial" w:eastAsia="Arial" w:hAnsi="Arial" w:cs="Arial"/>
          <w:b/>
          <w:bCs/>
          <w:sz w:val="22"/>
          <w:szCs w:val="22"/>
          <w:lang w:val="en-GB"/>
        </w:rPr>
      </w:pPr>
      <w:r>
        <w:rPr>
          <w:rFonts w:ascii="Arial" w:eastAsia="Arial" w:hAnsi="Arial" w:cs="Arial"/>
          <w:b/>
          <w:bCs/>
          <w:sz w:val="22"/>
          <w:szCs w:val="22"/>
          <w:lang w:val="en-GB"/>
        </w:rPr>
        <w:t xml:space="preserve">Per BC (for </w:t>
      </w:r>
      <w:proofErr w:type="spellStart"/>
      <w:r>
        <w:rPr>
          <w:rFonts w:ascii="Arial" w:eastAsia="Arial" w:hAnsi="Arial" w:cs="Arial"/>
          <w:b/>
          <w:bCs/>
          <w:sz w:val="22"/>
          <w:szCs w:val="22"/>
          <w:lang w:val="en-GB"/>
        </w:rPr>
        <w:t>interFreq</w:t>
      </w:r>
      <w:proofErr w:type="spellEnd"/>
      <w:r>
        <w:rPr>
          <w:rFonts w:ascii="Arial" w:eastAsia="Arial" w:hAnsi="Arial" w:cs="Arial"/>
          <w:b/>
          <w:bCs/>
          <w:sz w:val="22"/>
          <w:szCs w:val="22"/>
          <w:lang w:val="en-GB"/>
        </w:rPr>
        <w:t xml:space="preserve"> capabilities), i.e. put under </w:t>
      </w:r>
      <w:r>
        <w:rPr>
          <w:rFonts w:eastAsia="Times New Roman"/>
          <w:lang w:val="en-GB"/>
        </w:rPr>
        <w:t>CA-ParametersNR-v16xy</w:t>
      </w:r>
      <w:r>
        <w:rPr>
          <w:rFonts w:ascii="Arial" w:eastAsia="Arial" w:hAnsi="Arial" w:cs="Arial"/>
          <w:b/>
          <w:bCs/>
          <w:sz w:val="22"/>
          <w:szCs w:val="22"/>
          <w:lang w:val="en-GB"/>
        </w:rPr>
        <w:t>:</w:t>
      </w:r>
    </w:p>
    <w:p w14:paraId="0D25E786" w14:textId="77777777" w:rsidR="004D2793" w:rsidRDefault="005F6B2B">
      <w:pPr>
        <w:rPr>
          <w:rFonts w:ascii="Arial" w:eastAsia="Arial" w:hAnsi="Arial" w:cs="Arial"/>
          <w:sz w:val="22"/>
          <w:szCs w:val="22"/>
          <w:lang w:val="en-GB"/>
        </w:rPr>
      </w:pPr>
      <w:r>
        <w:rPr>
          <w:rFonts w:ascii="Arial" w:eastAsia="Arial" w:hAnsi="Arial" w:cs="Arial"/>
          <w:sz w:val="22"/>
          <w:szCs w:val="22"/>
          <w:lang w:val="en-GB"/>
        </w:rPr>
        <w:t>interFreqDiffSCS-DAPS-r16</w:t>
      </w:r>
    </w:p>
    <w:p w14:paraId="022FA4EC" w14:textId="77777777" w:rsidR="004D2793" w:rsidRDefault="005F6B2B">
      <w:r>
        <w:rPr>
          <w:rFonts w:ascii="Arial" w:eastAsia="Arial" w:hAnsi="Arial" w:cs="Arial"/>
          <w:sz w:val="22"/>
          <w:szCs w:val="22"/>
          <w:lang w:val="en-GB"/>
        </w:rPr>
        <w:t>interFreqAsyncDAPS-r16</w:t>
      </w:r>
    </w:p>
    <w:p w14:paraId="78D6AFC6" w14:textId="77777777" w:rsidR="004D2793" w:rsidRDefault="005F6B2B">
      <w:r>
        <w:rPr>
          <w:rFonts w:ascii="Arial" w:eastAsia="Arial" w:hAnsi="Arial" w:cs="Arial"/>
          <w:sz w:val="22"/>
          <w:szCs w:val="22"/>
          <w:lang w:val="en-GB"/>
        </w:rPr>
        <w:lastRenderedPageBreak/>
        <w:t>interFreqSyncDAPS-r16</w:t>
      </w:r>
    </w:p>
    <w:p w14:paraId="5F22280E" w14:textId="77777777" w:rsidR="004D2793" w:rsidRDefault="005F6B2B">
      <w:r>
        <w:rPr>
          <w:rFonts w:ascii="Arial" w:eastAsia="Arial" w:hAnsi="Arial" w:cs="Arial"/>
          <w:sz w:val="22"/>
          <w:szCs w:val="22"/>
          <w:lang w:val="en-GB"/>
        </w:rPr>
        <w:t>interFreqSingleUL-TransmissionDAPS-r16</w:t>
      </w:r>
    </w:p>
    <w:p w14:paraId="3C678BDC" w14:textId="77777777" w:rsidR="004D2793" w:rsidRDefault="005F6B2B">
      <w:r>
        <w:rPr>
          <w:rFonts w:ascii="Arial" w:eastAsia="Arial" w:hAnsi="Arial" w:cs="Arial"/>
          <w:sz w:val="22"/>
          <w:szCs w:val="22"/>
          <w:lang w:val="en-GB"/>
        </w:rPr>
        <w:t>interFreqMultiUL-TransmissionDAPS-r16</w:t>
      </w:r>
    </w:p>
    <w:p w14:paraId="6B6D4A8A" w14:textId="77777777" w:rsidR="004D2793" w:rsidRDefault="004D2793">
      <w:pPr>
        <w:rPr>
          <w:rFonts w:ascii="Arial" w:hAnsi="Arial" w:cs="Arial"/>
          <w:lang w:val="en-GB"/>
        </w:rPr>
      </w:pPr>
    </w:p>
    <w:p w14:paraId="5AD1853F" w14:textId="77777777" w:rsidR="004D2793" w:rsidRDefault="005F6B2B">
      <w:pPr>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0A8D8C94" w14:textId="77777777">
        <w:tc>
          <w:tcPr>
            <w:tcW w:w="1430" w:type="dxa"/>
            <w:shd w:val="clear" w:color="auto" w:fill="D9D9D9" w:themeFill="background1" w:themeFillShade="D9"/>
          </w:tcPr>
          <w:p w14:paraId="32F19821"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79660672"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5A124929"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3183A498" w14:textId="77777777">
        <w:tc>
          <w:tcPr>
            <w:tcW w:w="1430" w:type="dxa"/>
          </w:tcPr>
          <w:p w14:paraId="7356C5B5"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62EB9694" w14:textId="77777777" w:rsidR="004D2793" w:rsidRDefault="005F6B2B">
            <w:pPr>
              <w:spacing w:after="0"/>
              <w:jc w:val="both"/>
              <w:rPr>
                <w:lang w:val="en-GB" w:eastAsia="zh-CN"/>
              </w:rPr>
            </w:pPr>
            <w:r>
              <w:rPr>
                <w:lang w:val="en-GB" w:eastAsia="zh-CN"/>
              </w:rPr>
              <w:t>Agree with comment</w:t>
            </w:r>
          </w:p>
        </w:tc>
        <w:tc>
          <w:tcPr>
            <w:tcW w:w="6236" w:type="dxa"/>
          </w:tcPr>
          <w:p w14:paraId="02FCA647" w14:textId="77777777" w:rsidR="004D2793" w:rsidRDefault="005F6B2B">
            <w:pPr>
              <w:spacing w:after="0"/>
              <w:jc w:val="both"/>
              <w:rPr>
                <w:lang w:val="en-GB" w:eastAsia="zh-CN"/>
              </w:rPr>
            </w:pPr>
            <w:r>
              <w:rPr>
                <w:lang w:val="en-GB" w:eastAsia="zh-CN"/>
              </w:rPr>
              <w:t xml:space="preserve">Between intraFreqAsyncDAPS-r16 and intraFreqSyncDAPS-r16, maybe intraFreqAsyncDAPS-r16 is sufficient i.e. intraFreqSyncDAPS-r16 is expressed by the absence of </w:t>
            </w:r>
            <w:proofErr w:type="gramStart"/>
            <w:r>
              <w:rPr>
                <w:lang w:val="en-GB" w:eastAsia="zh-CN"/>
              </w:rPr>
              <w:t>the this</w:t>
            </w:r>
            <w:proofErr w:type="gramEnd"/>
            <w:r>
              <w:rPr>
                <w:lang w:val="en-GB" w:eastAsia="zh-CN"/>
              </w:rPr>
              <w:t xml:space="preserve"> UE capability. </w:t>
            </w:r>
            <w:proofErr w:type="gramStart"/>
            <w:r>
              <w:rPr>
                <w:lang w:val="en-GB" w:eastAsia="zh-CN"/>
              </w:rPr>
              <w:t>Similarly</w:t>
            </w:r>
            <w:proofErr w:type="gramEnd"/>
            <w:r>
              <w:rPr>
                <w:lang w:val="en-GB" w:eastAsia="zh-CN"/>
              </w:rPr>
              <w:t xml:space="preserve"> intraFreqSingleUL-TransmissionDAPS-r16, interFreqSyncDAPS-r16 and interFreqSingleUL-TransmissionDAPS-r16 can be saved</w:t>
            </w:r>
          </w:p>
        </w:tc>
      </w:tr>
      <w:tr w:rsidR="004D2793" w14:paraId="4A366924" w14:textId="77777777">
        <w:tc>
          <w:tcPr>
            <w:tcW w:w="1430" w:type="dxa"/>
          </w:tcPr>
          <w:p w14:paraId="224E3AE8" w14:textId="77777777" w:rsidR="004D2793" w:rsidRDefault="005F6B2B">
            <w:pPr>
              <w:spacing w:after="0"/>
              <w:jc w:val="both"/>
              <w:rPr>
                <w:lang w:val="en-GB" w:eastAsia="zh-CN"/>
              </w:rPr>
            </w:pPr>
            <w:r>
              <w:rPr>
                <w:lang w:val="en-GB" w:eastAsia="zh-CN"/>
              </w:rPr>
              <w:t>vivo</w:t>
            </w:r>
          </w:p>
        </w:tc>
        <w:tc>
          <w:tcPr>
            <w:tcW w:w="1684" w:type="dxa"/>
          </w:tcPr>
          <w:p w14:paraId="2E369F0A" w14:textId="77777777" w:rsidR="004D2793" w:rsidRDefault="005F6B2B">
            <w:pPr>
              <w:spacing w:after="0"/>
              <w:jc w:val="both"/>
              <w:rPr>
                <w:lang w:val="en-GB" w:eastAsia="zh-CN"/>
              </w:rPr>
            </w:pPr>
            <w:r>
              <w:rPr>
                <w:lang w:val="en-GB" w:eastAsia="zh-CN"/>
              </w:rPr>
              <w:t>Agree</w:t>
            </w:r>
          </w:p>
        </w:tc>
        <w:tc>
          <w:tcPr>
            <w:tcW w:w="6236" w:type="dxa"/>
          </w:tcPr>
          <w:p w14:paraId="0080046D" w14:textId="77777777" w:rsidR="004D2793" w:rsidRDefault="004D2793">
            <w:pPr>
              <w:spacing w:after="0"/>
              <w:jc w:val="both"/>
              <w:rPr>
                <w:lang w:val="en-GB" w:eastAsia="zh-CN"/>
              </w:rPr>
            </w:pPr>
          </w:p>
        </w:tc>
      </w:tr>
      <w:tr w:rsidR="004D2793" w14:paraId="1BF89168" w14:textId="77777777">
        <w:tc>
          <w:tcPr>
            <w:tcW w:w="1430" w:type="dxa"/>
          </w:tcPr>
          <w:p w14:paraId="246C75FA" w14:textId="77777777" w:rsidR="004D2793" w:rsidRDefault="005F6B2B">
            <w:pPr>
              <w:spacing w:after="0"/>
              <w:jc w:val="both"/>
              <w:rPr>
                <w:lang w:eastAsia="zh-CN"/>
              </w:rPr>
            </w:pPr>
            <w:r>
              <w:rPr>
                <w:rFonts w:hint="eastAsia"/>
                <w:lang w:eastAsia="zh-CN"/>
              </w:rPr>
              <w:t>ZTE</w:t>
            </w:r>
          </w:p>
        </w:tc>
        <w:tc>
          <w:tcPr>
            <w:tcW w:w="1684" w:type="dxa"/>
          </w:tcPr>
          <w:p w14:paraId="6FF6CC56" w14:textId="77777777" w:rsidR="004D2793" w:rsidRDefault="005F6B2B">
            <w:pPr>
              <w:spacing w:after="0"/>
              <w:jc w:val="both"/>
              <w:rPr>
                <w:lang w:eastAsia="zh-CN"/>
              </w:rPr>
            </w:pPr>
            <w:r>
              <w:rPr>
                <w:rFonts w:hint="eastAsia"/>
                <w:lang w:eastAsia="zh-CN"/>
              </w:rPr>
              <w:t xml:space="preserve">Agree </w:t>
            </w:r>
          </w:p>
        </w:tc>
        <w:tc>
          <w:tcPr>
            <w:tcW w:w="6236" w:type="dxa"/>
          </w:tcPr>
          <w:p w14:paraId="6A09FB3F" w14:textId="77777777" w:rsidR="004D2793" w:rsidRDefault="004D2793">
            <w:pPr>
              <w:spacing w:after="0"/>
              <w:jc w:val="both"/>
              <w:rPr>
                <w:lang w:eastAsia="zh-CN"/>
              </w:rPr>
            </w:pPr>
          </w:p>
        </w:tc>
      </w:tr>
      <w:tr w:rsidR="004D2793" w14:paraId="21F35E27" w14:textId="77777777">
        <w:tc>
          <w:tcPr>
            <w:tcW w:w="1430" w:type="dxa"/>
          </w:tcPr>
          <w:p w14:paraId="29EEFD60" w14:textId="77777777" w:rsidR="004D2793" w:rsidRDefault="005F6B2B">
            <w:pPr>
              <w:spacing w:after="0"/>
              <w:jc w:val="both"/>
              <w:rPr>
                <w:lang w:val="en-GB" w:eastAsia="zh-CN"/>
              </w:rPr>
            </w:pPr>
            <w:r>
              <w:rPr>
                <w:lang w:val="en-GB" w:eastAsia="zh-CN"/>
              </w:rPr>
              <w:t>Qualcomm</w:t>
            </w:r>
          </w:p>
        </w:tc>
        <w:tc>
          <w:tcPr>
            <w:tcW w:w="1684" w:type="dxa"/>
          </w:tcPr>
          <w:p w14:paraId="507B275D" w14:textId="77777777" w:rsidR="004D2793" w:rsidRDefault="005F6B2B">
            <w:pPr>
              <w:spacing w:after="0"/>
              <w:rPr>
                <w:lang w:val="en-GB" w:eastAsia="zh-CN"/>
              </w:rPr>
            </w:pPr>
            <w:r>
              <w:rPr>
                <w:lang w:val="en-GB" w:eastAsia="zh-CN"/>
              </w:rPr>
              <w:t>Agree</w:t>
            </w:r>
          </w:p>
        </w:tc>
        <w:tc>
          <w:tcPr>
            <w:tcW w:w="6236" w:type="dxa"/>
          </w:tcPr>
          <w:p w14:paraId="1FA1EC4F" w14:textId="77777777" w:rsidR="004D2793" w:rsidRDefault="004D2793">
            <w:pPr>
              <w:spacing w:after="0"/>
              <w:rPr>
                <w:lang w:val="en-GB" w:eastAsia="zh-CN"/>
              </w:rPr>
            </w:pPr>
          </w:p>
        </w:tc>
      </w:tr>
      <w:tr w:rsidR="004D2793" w14:paraId="1659EA85" w14:textId="77777777">
        <w:tc>
          <w:tcPr>
            <w:tcW w:w="1430" w:type="dxa"/>
          </w:tcPr>
          <w:p w14:paraId="106FD4A3" w14:textId="77777777" w:rsidR="004D2793" w:rsidRDefault="005F6B2B">
            <w:pPr>
              <w:spacing w:after="0"/>
              <w:jc w:val="both"/>
              <w:rPr>
                <w:rFonts w:eastAsia="Malgun Gothic"/>
                <w:lang w:val="en-GB" w:eastAsia="ko-KR"/>
              </w:rPr>
            </w:pPr>
            <w:r>
              <w:rPr>
                <w:rFonts w:eastAsia="Malgun Gothic" w:hint="eastAsia"/>
                <w:lang w:val="en-GB" w:eastAsia="ko-KR"/>
              </w:rPr>
              <w:t>Samsung</w:t>
            </w:r>
          </w:p>
        </w:tc>
        <w:tc>
          <w:tcPr>
            <w:tcW w:w="1684" w:type="dxa"/>
          </w:tcPr>
          <w:p w14:paraId="2D3D3C38" w14:textId="77777777" w:rsidR="004D2793" w:rsidRDefault="005F6B2B">
            <w:pPr>
              <w:spacing w:after="0"/>
              <w:jc w:val="both"/>
              <w:rPr>
                <w:rFonts w:eastAsia="Malgun Gothic"/>
                <w:lang w:val="en-GB" w:eastAsia="ko-KR"/>
              </w:rPr>
            </w:pPr>
            <w:r>
              <w:rPr>
                <w:rFonts w:eastAsia="Malgun Gothic" w:hint="eastAsia"/>
                <w:lang w:val="en-GB" w:eastAsia="ko-KR"/>
              </w:rPr>
              <w:t>Agree</w:t>
            </w:r>
          </w:p>
        </w:tc>
        <w:tc>
          <w:tcPr>
            <w:tcW w:w="6236" w:type="dxa"/>
          </w:tcPr>
          <w:p w14:paraId="213C035E" w14:textId="77777777" w:rsidR="004D2793" w:rsidRDefault="004D2793">
            <w:pPr>
              <w:spacing w:after="0"/>
              <w:rPr>
                <w:lang w:val="en-GB" w:eastAsia="zh-CN"/>
              </w:rPr>
            </w:pPr>
          </w:p>
        </w:tc>
      </w:tr>
      <w:tr w:rsidR="004D2793" w14:paraId="58041E07" w14:textId="77777777">
        <w:tc>
          <w:tcPr>
            <w:tcW w:w="1430" w:type="dxa"/>
          </w:tcPr>
          <w:p w14:paraId="12869ABB" w14:textId="77777777" w:rsidR="004D2793" w:rsidRDefault="005F6B2B">
            <w:pPr>
              <w:spacing w:after="0"/>
              <w:jc w:val="both"/>
              <w:rPr>
                <w:lang w:val="en-GB" w:eastAsia="zh-CN"/>
              </w:rPr>
            </w:pPr>
            <w:r>
              <w:rPr>
                <w:rFonts w:hint="eastAsia"/>
                <w:lang w:val="en-GB" w:eastAsia="zh-CN"/>
              </w:rPr>
              <w:t>CATT</w:t>
            </w:r>
          </w:p>
        </w:tc>
        <w:tc>
          <w:tcPr>
            <w:tcW w:w="1684" w:type="dxa"/>
          </w:tcPr>
          <w:p w14:paraId="50EAA411" w14:textId="77777777" w:rsidR="004D2793" w:rsidRDefault="005F6B2B">
            <w:pPr>
              <w:spacing w:after="0"/>
              <w:jc w:val="both"/>
              <w:rPr>
                <w:lang w:val="en-GB" w:eastAsia="zh-CN"/>
              </w:rPr>
            </w:pPr>
            <w:r>
              <w:rPr>
                <w:rFonts w:hint="eastAsia"/>
                <w:lang w:val="en-GB" w:eastAsia="zh-CN"/>
              </w:rPr>
              <w:t>Agree</w:t>
            </w:r>
          </w:p>
        </w:tc>
        <w:tc>
          <w:tcPr>
            <w:tcW w:w="6236" w:type="dxa"/>
          </w:tcPr>
          <w:p w14:paraId="54A4F97D" w14:textId="77777777" w:rsidR="004D2793" w:rsidRDefault="004D2793">
            <w:pPr>
              <w:spacing w:after="0"/>
              <w:rPr>
                <w:lang w:val="en-GB" w:eastAsia="zh-CN"/>
              </w:rPr>
            </w:pPr>
          </w:p>
        </w:tc>
      </w:tr>
      <w:tr w:rsidR="004D2793" w14:paraId="599E865D" w14:textId="77777777">
        <w:tc>
          <w:tcPr>
            <w:tcW w:w="1430" w:type="dxa"/>
          </w:tcPr>
          <w:p w14:paraId="3100E8C8" w14:textId="77777777" w:rsidR="004D2793" w:rsidRDefault="005F6B2B">
            <w:pPr>
              <w:spacing w:after="0"/>
              <w:jc w:val="both"/>
              <w:rPr>
                <w:rFonts w:eastAsia="Malgun Gothic"/>
                <w:lang w:val="en-GB" w:eastAsia="ko-KR"/>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0AEF0C43" w14:textId="77777777" w:rsidR="004D2793" w:rsidRDefault="005F6B2B">
            <w:pPr>
              <w:spacing w:after="0"/>
              <w:jc w:val="both"/>
              <w:rPr>
                <w:rFonts w:eastAsia="Malgun Gothic"/>
                <w:lang w:val="en-GB" w:eastAsia="ko-KR"/>
              </w:rPr>
            </w:pPr>
            <w:r>
              <w:rPr>
                <w:lang w:val="en-GB" w:eastAsia="zh-CN"/>
              </w:rPr>
              <w:t>Agree partly</w:t>
            </w:r>
          </w:p>
        </w:tc>
        <w:tc>
          <w:tcPr>
            <w:tcW w:w="6236" w:type="dxa"/>
          </w:tcPr>
          <w:p w14:paraId="0FB62462" w14:textId="77777777" w:rsidR="004D2793" w:rsidRDefault="005F6B2B">
            <w:pPr>
              <w:spacing w:after="0"/>
              <w:rPr>
                <w:lang w:val="en-GB" w:eastAsia="zh-CN"/>
              </w:rPr>
            </w:pPr>
            <w:r>
              <w:rPr>
                <w:lang w:val="en-GB" w:eastAsia="zh-CN"/>
              </w:rPr>
              <w:t xml:space="preserve">interFreqSingleUL-TransmissionDAPS-r16 and intraFreqSingleUL-TransmissionDAPS-r16 are not needed. If UE doesn’t support </w:t>
            </w:r>
            <w:proofErr w:type="spellStart"/>
            <w:r>
              <w:rPr>
                <w:lang w:val="en-GB" w:eastAsia="zh-CN"/>
              </w:rPr>
              <w:t>MultiUL</w:t>
            </w:r>
            <w:proofErr w:type="spellEnd"/>
            <w:r>
              <w:rPr>
                <w:lang w:val="en-GB" w:eastAsia="zh-CN"/>
              </w:rPr>
              <w:t xml:space="preserve">, it means it only support </w:t>
            </w:r>
            <w:proofErr w:type="spellStart"/>
            <w:r>
              <w:rPr>
                <w:lang w:val="en-GB" w:eastAsia="zh-CN"/>
              </w:rPr>
              <w:t>SingleUL</w:t>
            </w:r>
            <w:proofErr w:type="spellEnd"/>
            <w:r>
              <w:rPr>
                <w:lang w:val="en-GB" w:eastAsia="zh-CN"/>
              </w:rPr>
              <w:t>.</w:t>
            </w:r>
          </w:p>
        </w:tc>
      </w:tr>
      <w:tr w:rsidR="004D2793" w14:paraId="2148314E" w14:textId="77777777">
        <w:tc>
          <w:tcPr>
            <w:tcW w:w="1430" w:type="dxa"/>
          </w:tcPr>
          <w:p w14:paraId="3195718E" w14:textId="77777777" w:rsidR="004D2793" w:rsidRDefault="005F6B2B">
            <w:pPr>
              <w:spacing w:after="0"/>
              <w:jc w:val="both"/>
              <w:rPr>
                <w:lang w:val="en-GB" w:eastAsia="zh-CN"/>
              </w:rPr>
            </w:pPr>
            <w:r>
              <w:rPr>
                <w:rFonts w:eastAsia="Malgun Gothic"/>
                <w:lang w:eastAsia="ko-KR"/>
              </w:rPr>
              <w:t>MediaTek</w:t>
            </w:r>
          </w:p>
        </w:tc>
        <w:tc>
          <w:tcPr>
            <w:tcW w:w="1684" w:type="dxa"/>
          </w:tcPr>
          <w:p w14:paraId="4D323146" w14:textId="77777777" w:rsidR="004D2793" w:rsidRDefault="005F6B2B">
            <w:pPr>
              <w:spacing w:after="0"/>
              <w:jc w:val="both"/>
              <w:rPr>
                <w:lang w:val="en-GB" w:eastAsia="zh-CN"/>
              </w:rPr>
            </w:pPr>
            <w:r>
              <w:rPr>
                <w:rFonts w:eastAsia="Malgun Gothic"/>
                <w:lang w:val="en-GB" w:eastAsia="ko-KR"/>
              </w:rPr>
              <w:t>Agree, but</w:t>
            </w:r>
          </w:p>
        </w:tc>
        <w:tc>
          <w:tcPr>
            <w:tcW w:w="6236" w:type="dxa"/>
          </w:tcPr>
          <w:p w14:paraId="1999185C" w14:textId="77777777" w:rsidR="004D2793" w:rsidRDefault="005F6B2B">
            <w:pPr>
              <w:spacing w:after="0"/>
              <w:rPr>
                <w:lang w:val="en-GB" w:eastAsia="zh-CN"/>
              </w:rPr>
            </w:pPr>
            <w:r>
              <w:rPr>
                <w:lang w:val="en-GB" w:eastAsia="zh-CN"/>
              </w:rPr>
              <w:t xml:space="preserve">It is ok to have both interFreqSingleUL-TransmissionDAPS-r16 and interFreqMultiUL-TransmissionDAPS-r16, but UE should not signal both, but we can only have absence interFreqMultiUL-TransmissionDAPS-r16 and absence means only support single UL. </w:t>
            </w:r>
          </w:p>
        </w:tc>
      </w:tr>
      <w:tr w:rsidR="004D2793" w14:paraId="3B27A6C3" w14:textId="77777777">
        <w:tc>
          <w:tcPr>
            <w:tcW w:w="1430" w:type="dxa"/>
          </w:tcPr>
          <w:p w14:paraId="6998336F" w14:textId="77777777" w:rsidR="004D2793" w:rsidRDefault="005F6B2B">
            <w:pPr>
              <w:spacing w:after="0"/>
              <w:jc w:val="both"/>
              <w:rPr>
                <w:lang w:val="en-GB" w:eastAsia="zh-CN"/>
              </w:rPr>
            </w:pPr>
            <w:ins w:id="315" w:author="Ericsson" w:date="2020-05-29T11:09:00Z">
              <w:r>
                <w:rPr>
                  <w:lang w:val="en-GB" w:eastAsia="zh-CN"/>
                </w:rPr>
                <w:t>Ericsson</w:t>
              </w:r>
            </w:ins>
          </w:p>
        </w:tc>
        <w:tc>
          <w:tcPr>
            <w:tcW w:w="1684" w:type="dxa"/>
          </w:tcPr>
          <w:p w14:paraId="0EFA08B6" w14:textId="77777777" w:rsidR="004D2793" w:rsidRDefault="005F6B2B">
            <w:pPr>
              <w:spacing w:after="0"/>
              <w:jc w:val="both"/>
              <w:rPr>
                <w:lang w:val="en-GB" w:eastAsia="zh-CN"/>
              </w:rPr>
            </w:pPr>
            <w:ins w:id="316" w:author="Ericsson" w:date="2020-05-29T11:09:00Z">
              <w:r>
                <w:rPr>
                  <w:lang w:val="en-GB" w:eastAsia="zh-CN"/>
                </w:rPr>
                <w:t>Agree partly</w:t>
              </w:r>
            </w:ins>
          </w:p>
        </w:tc>
        <w:tc>
          <w:tcPr>
            <w:tcW w:w="6236" w:type="dxa"/>
          </w:tcPr>
          <w:p w14:paraId="292CEA5C" w14:textId="77777777" w:rsidR="004D2793" w:rsidRDefault="005F6B2B">
            <w:pPr>
              <w:spacing w:after="0"/>
              <w:rPr>
                <w:lang w:val="en-GB" w:eastAsia="zh-CN"/>
              </w:rPr>
            </w:pPr>
            <w:ins w:id="317" w:author="Ericsson" w:date="2020-05-29T11:09:00Z">
              <w:r>
                <w:rPr>
                  <w:lang w:val="en-GB" w:eastAsia="zh-CN"/>
                </w:rPr>
                <w:t>We think “</w:t>
              </w:r>
              <w:proofErr w:type="spellStart"/>
              <w:r>
                <w:rPr>
                  <w:lang w:val="en-GB" w:eastAsia="zh-CN"/>
                </w:rPr>
                <w:t>SyncDAPS</w:t>
              </w:r>
              <w:proofErr w:type="spellEnd"/>
              <w:r>
                <w:rPr>
                  <w:lang w:val="en-GB" w:eastAsia="zh-CN"/>
                </w:rPr>
                <w:t>” and “</w:t>
              </w:r>
              <w:proofErr w:type="spellStart"/>
              <w:r>
                <w:rPr>
                  <w:lang w:val="en-GB" w:eastAsia="zh-CN"/>
                </w:rPr>
                <w:t>SingleUL</w:t>
              </w:r>
              <w:proofErr w:type="spellEnd"/>
              <w:r>
                <w:rPr>
                  <w:lang w:val="en-GB" w:eastAsia="zh-CN"/>
                </w:rPr>
                <w:t xml:space="preserve">-Transmission” components in both </w:t>
              </w:r>
              <w:proofErr w:type="spellStart"/>
              <w:r>
                <w:rPr>
                  <w:lang w:val="en-GB" w:eastAsia="zh-CN"/>
                </w:rPr>
                <w:t>intraFreq</w:t>
              </w:r>
              <w:proofErr w:type="spellEnd"/>
              <w:r>
                <w:rPr>
                  <w:lang w:val="en-GB" w:eastAsia="zh-CN"/>
                </w:rPr>
                <w:t xml:space="preserve"> and </w:t>
              </w:r>
              <w:proofErr w:type="spellStart"/>
              <w:r>
                <w:rPr>
                  <w:lang w:val="en-GB" w:eastAsia="zh-CN"/>
                </w:rPr>
                <w:t>interFreq</w:t>
              </w:r>
              <w:proofErr w:type="spellEnd"/>
              <w:r>
                <w:rPr>
                  <w:lang w:val="en-GB" w:eastAsia="zh-CN"/>
                </w:rPr>
                <w:t xml:space="preserve"> could </w:t>
              </w:r>
              <w:proofErr w:type="gramStart"/>
              <w:r>
                <w:rPr>
                  <w:lang w:val="en-GB" w:eastAsia="zh-CN"/>
                </w:rPr>
                <w:t>actually be</w:t>
              </w:r>
              <w:proofErr w:type="gramEnd"/>
              <w:r>
                <w:rPr>
                  <w:lang w:val="en-GB" w:eastAsia="zh-CN"/>
                </w:rPr>
                <w:t xml:space="preserve"> supported within a “top level” field to indicate DAPS HO support</w:t>
              </w:r>
            </w:ins>
          </w:p>
        </w:tc>
      </w:tr>
      <w:tr w:rsidR="001F4C96" w14:paraId="578ADE14" w14:textId="77777777" w:rsidTr="001F4C96">
        <w:trPr>
          <w:ins w:id="318" w:author="Intel Corp - Naveen Palle" w:date="2020-05-31T07:25:00Z"/>
        </w:trPr>
        <w:tc>
          <w:tcPr>
            <w:tcW w:w="1430" w:type="dxa"/>
          </w:tcPr>
          <w:p w14:paraId="68A5E4A6" w14:textId="77777777" w:rsidR="001F4C96" w:rsidRDefault="001F4C96" w:rsidP="001F4C96">
            <w:pPr>
              <w:rPr>
                <w:ins w:id="319" w:author="Intel Corp - Naveen Palle" w:date="2020-05-31T07:25:00Z"/>
                <w:lang w:val="en-GB" w:eastAsia="zh-CN"/>
              </w:rPr>
            </w:pPr>
            <w:ins w:id="320" w:author="Intel Corp - Naveen Palle" w:date="2020-05-31T07:25:00Z">
              <w:r>
                <w:rPr>
                  <w:lang w:val="en-GB" w:eastAsia="zh-CN"/>
                </w:rPr>
                <w:t>Apple</w:t>
              </w:r>
            </w:ins>
          </w:p>
        </w:tc>
        <w:tc>
          <w:tcPr>
            <w:tcW w:w="1684" w:type="dxa"/>
          </w:tcPr>
          <w:p w14:paraId="3F41A765" w14:textId="77777777" w:rsidR="001F4C96" w:rsidRDefault="001F4C96" w:rsidP="001F4C96">
            <w:pPr>
              <w:rPr>
                <w:ins w:id="321" w:author="Intel Corp - Naveen Palle" w:date="2020-05-31T07:25:00Z"/>
                <w:lang w:val="en-GB" w:eastAsia="zh-CN"/>
              </w:rPr>
            </w:pPr>
            <w:ins w:id="322" w:author="Intel Corp - Naveen Palle" w:date="2020-05-31T07:25:00Z">
              <w:r>
                <w:rPr>
                  <w:lang w:val="en-GB" w:eastAsia="zh-CN"/>
                </w:rPr>
                <w:t>Agree</w:t>
              </w:r>
            </w:ins>
          </w:p>
        </w:tc>
        <w:tc>
          <w:tcPr>
            <w:tcW w:w="6236" w:type="dxa"/>
          </w:tcPr>
          <w:p w14:paraId="54BFA788" w14:textId="77777777" w:rsidR="001F4C96" w:rsidRPr="004B16C6" w:rsidRDefault="001F4C96" w:rsidP="001F4C96">
            <w:pPr>
              <w:rPr>
                <w:ins w:id="323" w:author="Intel Corp - Naveen Palle" w:date="2020-05-31T07:25:00Z"/>
              </w:rPr>
            </w:pPr>
          </w:p>
        </w:tc>
      </w:tr>
      <w:tr w:rsidR="001F4C96" w14:paraId="41CCCB73" w14:textId="77777777">
        <w:trPr>
          <w:ins w:id="324" w:author="Intel Corp - Naveen Palle" w:date="2020-05-31T07:25:00Z"/>
        </w:trPr>
        <w:tc>
          <w:tcPr>
            <w:tcW w:w="1430" w:type="dxa"/>
          </w:tcPr>
          <w:p w14:paraId="1D02D768" w14:textId="77777777" w:rsidR="001F4C96" w:rsidRDefault="001F4C96">
            <w:pPr>
              <w:spacing w:after="0"/>
              <w:jc w:val="both"/>
              <w:rPr>
                <w:ins w:id="325" w:author="Intel Corp - Naveen Palle" w:date="2020-05-31T07:25:00Z"/>
                <w:lang w:val="en-GB" w:eastAsia="zh-CN"/>
              </w:rPr>
            </w:pPr>
          </w:p>
        </w:tc>
        <w:tc>
          <w:tcPr>
            <w:tcW w:w="1684" w:type="dxa"/>
          </w:tcPr>
          <w:p w14:paraId="110E7173" w14:textId="77777777" w:rsidR="001F4C96" w:rsidRDefault="001F4C96">
            <w:pPr>
              <w:spacing w:after="0"/>
              <w:jc w:val="both"/>
              <w:rPr>
                <w:ins w:id="326" w:author="Intel Corp - Naveen Palle" w:date="2020-05-31T07:25:00Z"/>
                <w:lang w:val="en-GB" w:eastAsia="zh-CN"/>
              </w:rPr>
            </w:pPr>
          </w:p>
        </w:tc>
        <w:tc>
          <w:tcPr>
            <w:tcW w:w="6236" w:type="dxa"/>
          </w:tcPr>
          <w:p w14:paraId="7222F2E2" w14:textId="77777777" w:rsidR="001F4C96" w:rsidRDefault="001F4C96">
            <w:pPr>
              <w:spacing w:after="0"/>
              <w:rPr>
                <w:ins w:id="327" w:author="Intel Corp - Naveen Palle" w:date="2020-05-31T07:25:00Z"/>
                <w:lang w:val="en-GB" w:eastAsia="zh-CN"/>
              </w:rPr>
            </w:pPr>
          </w:p>
        </w:tc>
      </w:tr>
    </w:tbl>
    <w:p w14:paraId="7B354A6C" w14:textId="77777777" w:rsidR="004D2793" w:rsidRDefault="004D2793">
      <w:pPr>
        <w:rPr>
          <w:rFonts w:ascii="Arial" w:eastAsia="Arial" w:hAnsi="Arial" w:cs="Arial"/>
          <w:sz w:val="22"/>
          <w:szCs w:val="22"/>
          <w:lang w:val="en-GB"/>
        </w:rPr>
      </w:pPr>
    </w:p>
    <w:p w14:paraId="46750B4B" w14:textId="77777777" w:rsidR="004D2793" w:rsidRDefault="005F6B2B">
      <w:pPr>
        <w:pStyle w:val="Heading4"/>
        <w:rPr>
          <w:highlight w:val="green"/>
        </w:rPr>
      </w:pPr>
      <w:r>
        <w:rPr>
          <w:highlight w:val="green"/>
        </w:rPr>
        <w:t>Summary and proposals</w:t>
      </w:r>
    </w:p>
    <w:p w14:paraId="133F120B"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companies agree to distinguish UE capabilities for intra frequency and inter frequency based on RAN4 latest capability table. </w:t>
      </w:r>
      <w:proofErr w:type="gramStart"/>
      <w:r>
        <w:rPr>
          <w:rFonts w:ascii="Arial" w:hAnsi="Arial" w:cs="Arial"/>
          <w:lang w:val="en-GB"/>
        </w:rPr>
        <w:t>However</w:t>
      </w:r>
      <w:proofErr w:type="gramEnd"/>
      <w:r>
        <w:rPr>
          <w:rFonts w:ascii="Arial" w:hAnsi="Arial" w:cs="Arial"/>
          <w:lang w:val="en-GB"/>
        </w:rPr>
        <w:t xml:space="preserve"> two companies commented that we may not need all capabilities, e.g.  single UL, </w:t>
      </w:r>
      <w:proofErr w:type="spellStart"/>
      <w:r>
        <w:rPr>
          <w:rFonts w:ascii="Arial" w:hAnsi="Arial" w:cs="Arial"/>
          <w:lang w:val="en-GB"/>
        </w:rPr>
        <w:t>syncDAPS</w:t>
      </w:r>
      <w:proofErr w:type="spellEnd"/>
      <w:r>
        <w:rPr>
          <w:rFonts w:ascii="Arial" w:hAnsi="Arial" w:cs="Arial"/>
          <w:lang w:val="en-GB"/>
        </w:rPr>
        <w:t xml:space="preserve">. Rapporteur understands it is related to what default capability should be, and that can be discussed later. </w:t>
      </w:r>
    </w:p>
    <w:p w14:paraId="75A3E2A5" w14:textId="77777777" w:rsidR="004D2793" w:rsidRDefault="004D2793">
      <w:pPr>
        <w:pStyle w:val="ListParagraph"/>
        <w:tabs>
          <w:tab w:val="left" w:pos="360"/>
        </w:tabs>
        <w:ind w:left="360"/>
        <w:jc w:val="both"/>
        <w:rPr>
          <w:rFonts w:ascii="Arial" w:hAnsi="Arial" w:cs="Arial"/>
          <w:lang w:val="en-GB"/>
        </w:rPr>
      </w:pPr>
    </w:p>
    <w:p w14:paraId="2B3ACC0E"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09B2EF29" w14:textId="77777777" w:rsidR="004D2793" w:rsidRDefault="004D2793">
      <w:pPr>
        <w:pStyle w:val="ListParagraph"/>
        <w:tabs>
          <w:tab w:val="left" w:pos="360"/>
        </w:tabs>
        <w:ind w:left="360"/>
        <w:jc w:val="both"/>
        <w:rPr>
          <w:rFonts w:ascii="Arial" w:hAnsi="Arial" w:cs="Arial"/>
          <w:lang w:val="en-GB"/>
        </w:rPr>
      </w:pPr>
    </w:p>
    <w:p w14:paraId="308DA29B" w14:textId="1E22EE3D"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12</w:t>
      </w:r>
      <w:r w:rsidRPr="003F081D">
        <w:rPr>
          <w:rFonts w:ascii="Arial" w:hAnsi="Arial" w:cs="Arial"/>
          <w:b/>
          <w:bCs/>
          <w:highlight w:val="cyan"/>
          <w:lang w:val="en-GB"/>
        </w:rPr>
        <w:t>:</w:t>
      </w:r>
      <w:r>
        <w:rPr>
          <w:rFonts w:ascii="Arial" w:hAnsi="Arial" w:cs="Arial"/>
          <w:lang w:val="en-GB"/>
        </w:rPr>
        <w:t xml:space="preserve"> introduce separate capabilities for </w:t>
      </w:r>
      <w:proofErr w:type="spellStart"/>
      <w:r>
        <w:rPr>
          <w:rFonts w:ascii="Arial" w:hAnsi="Arial" w:cs="Arial"/>
          <w:lang w:val="en-GB"/>
        </w:rPr>
        <w:t>intraFreq</w:t>
      </w:r>
      <w:proofErr w:type="spellEnd"/>
      <w:r>
        <w:rPr>
          <w:rFonts w:ascii="Arial" w:hAnsi="Arial" w:cs="Arial"/>
          <w:lang w:val="en-GB"/>
        </w:rPr>
        <w:t xml:space="preserve"> and </w:t>
      </w:r>
      <w:proofErr w:type="spellStart"/>
      <w:r>
        <w:rPr>
          <w:rFonts w:ascii="Arial" w:hAnsi="Arial" w:cs="Arial"/>
          <w:lang w:val="en-GB"/>
        </w:rPr>
        <w:t>interFreq</w:t>
      </w:r>
      <w:proofErr w:type="spellEnd"/>
      <w:r>
        <w:rPr>
          <w:rFonts w:ascii="Arial" w:hAnsi="Arial" w:cs="Arial"/>
          <w:lang w:val="en-GB"/>
        </w:rPr>
        <w:t xml:space="preserve"> as below:</w:t>
      </w:r>
    </w:p>
    <w:p w14:paraId="44A3DC51" w14:textId="77777777" w:rsidR="004D2793" w:rsidRDefault="005F6B2B">
      <w:pPr>
        <w:pStyle w:val="ListParagraph"/>
        <w:tabs>
          <w:tab w:val="left" w:pos="360"/>
        </w:tabs>
        <w:ind w:left="360"/>
        <w:jc w:val="both"/>
        <w:rPr>
          <w:rFonts w:ascii="Arial" w:hAnsi="Arial" w:cs="Arial"/>
          <w:b/>
          <w:bCs/>
          <w:lang w:val="en-GB"/>
        </w:rPr>
      </w:pPr>
      <w:r>
        <w:rPr>
          <w:rFonts w:ascii="Arial" w:hAnsi="Arial" w:cs="Arial"/>
          <w:b/>
          <w:bCs/>
          <w:lang w:val="en-GB"/>
        </w:rPr>
        <w:t xml:space="preserve">Per Band/per BC (for </w:t>
      </w:r>
      <w:proofErr w:type="spellStart"/>
      <w:r>
        <w:rPr>
          <w:rFonts w:ascii="Arial" w:hAnsi="Arial" w:cs="Arial"/>
          <w:b/>
          <w:bCs/>
          <w:lang w:val="en-GB"/>
        </w:rPr>
        <w:t>intraFreq</w:t>
      </w:r>
      <w:proofErr w:type="spellEnd"/>
      <w:r>
        <w:rPr>
          <w:rFonts w:ascii="Arial" w:hAnsi="Arial" w:cs="Arial"/>
          <w:b/>
          <w:bCs/>
          <w:lang w:val="en-GB"/>
        </w:rPr>
        <w:t xml:space="preserve"> capabilities), I.e. put under BandParameters-v16xy:</w:t>
      </w:r>
    </w:p>
    <w:p w14:paraId="5D47D841"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intraFreqDiffSCS-DAPS-r16;</w:t>
      </w:r>
    </w:p>
    <w:p w14:paraId="284024BC"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intraFreqAsyncDAPS-r16</w:t>
      </w:r>
    </w:p>
    <w:p w14:paraId="3FCE0216"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intraFreqSyncDAPS-r16</w:t>
      </w:r>
    </w:p>
    <w:p w14:paraId="5D32CBE6"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intraFreqSingleUL-TransmissionDAPS-r16</w:t>
      </w:r>
    </w:p>
    <w:p w14:paraId="00C52275"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intraFreqMultiUL-TransmissionDAPS-r16</w:t>
      </w:r>
    </w:p>
    <w:p w14:paraId="25C78533"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lastRenderedPageBreak/>
        <w:t>intraFreqSupportedNumberTAG-DAPS-r</w:t>
      </w:r>
      <w:proofErr w:type="gramStart"/>
      <w:r>
        <w:rPr>
          <w:rFonts w:ascii="Arial" w:hAnsi="Arial" w:cs="Arial"/>
          <w:lang w:val="en-GB"/>
        </w:rPr>
        <w:t>16  (</w:t>
      </w:r>
      <w:proofErr w:type="gramEnd"/>
      <w:r>
        <w:rPr>
          <w:rFonts w:ascii="Arial" w:hAnsi="Arial" w:cs="Arial"/>
          <w:lang w:val="en-GB"/>
        </w:rPr>
        <w:t xml:space="preserve">Note, it is not needed for </w:t>
      </w:r>
      <w:proofErr w:type="spellStart"/>
      <w:r>
        <w:rPr>
          <w:rFonts w:ascii="Arial" w:hAnsi="Arial" w:cs="Arial"/>
          <w:lang w:val="en-GB"/>
        </w:rPr>
        <w:t>interFreq</w:t>
      </w:r>
      <w:proofErr w:type="spellEnd"/>
      <w:r>
        <w:rPr>
          <w:rFonts w:ascii="Arial" w:hAnsi="Arial" w:cs="Arial"/>
          <w:lang w:val="en-GB"/>
        </w:rPr>
        <w:t xml:space="preserve"> since RAN2 agreed to “Reuse CA capability “</w:t>
      </w:r>
      <w:proofErr w:type="spellStart"/>
      <w:r>
        <w:rPr>
          <w:rFonts w:ascii="Arial" w:hAnsi="Arial" w:cs="Arial"/>
          <w:lang w:val="en-GB"/>
        </w:rPr>
        <w:t>supportedNumberTAG</w:t>
      </w:r>
      <w:proofErr w:type="spellEnd"/>
      <w:r>
        <w:rPr>
          <w:rFonts w:ascii="Arial" w:hAnsi="Arial" w:cs="Arial"/>
          <w:lang w:val="en-GB"/>
        </w:rPr>
        <w:t>” for DAPS handover.)</w:t>
      </w:r>
    </w:p>
    <w:p w14:paraId="724DACD3" w14:textId="77777777" w:rsidR="004D2793" w:rsidRDefault="004D2793">
      <w:pPr>
        <w:pStyle w:val="ListParagraph"/>
        <w:tabs>
          <w:tab w:val="left" w:pos="360"/>
        </w:tabs>
        <w:ind w:left="360"/>
        <w:jc w:val="both"/>
        <w:rPr>
          <w:rFonts w:ascii="Arial" w:hAnsi="Arial" w:cs="Arial"/>
          <w:lang w:val="en-GB"/>
        </w:rPr>
      </w:pPr>
    </w:p>
    <w:p w14:paraId="28EC01F1" w14:textId="77777777" w:rsidR="004D2793" w:rsidRDefault="005F6B2B">
      <w:pPr>
        <w:pStyle w:val="ListParagraph"/>
        <w:tabs>
          <w:tab w:val="left" w:pos="360"/>
        </w:tabs>
        <w:ind w:left="360"/>
        <w:jc w:val="both"/>
        <w:rPr>
          <w:rFonts w:ascii="Arial" w:hAnsi="Arial" w:cs="Arial"/>
          <w:b/>
          <w:bCs/>
          <w:lang w:val="en-GB"/>
        </w:rPr>
      </w:pPr>
      <w:r>
        <w:rPr>
          <w:rFonts w:ascii="Arial" w:hAnsi="Arial" w:cs="Arial"/>
          <w:b/>
          <w:bCs/>
          <w:lang w:val="en-GB"/>
        </w:rPr>
        <w:t xml:space="preserve">Per BC (for </w:t>
      </w:r>
      <w:proofErr w:type="spellStart"/>
      <w:r>
        <w:rPr>
          <w:rFonts w:ascii="Arial" w:hAnsi="Arial" w:cs="Arial"/>
          <w:b/>
          <w:bCs/>
          <w:lang w:val="en-GB"/>
        </w:rPr>
        <w:t>interFreq</w:t>
      </w:r>
      <w:proofErr w:type="spellEnd"/>
      <w:r>
        <w:rPr>
          <w:rFonts w:ascii="Arial" w:hAnsi="Arial" w:cs="Arial"/>
          <w:b/>
          <w:bCs/>
          <w:lang w:val="en-GB"/>
        </w:rPr>
        <w:t xml:space="preserve"> capabilities), i.e. put under CA-ParametersNR-v16xy:</w:t>
      </w:r>
    </w:p>
    <w:p w14:paraId="01135059"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interFreqDiffSCS-DAPS-r16</w:t>
      </w:r>
    </w:p>
    <w:p w14:paraId="5CFE18FB"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interFreqAsyncDAPS-r16</w:t>
      </w:r>
    </w:p>
    <w:p w14:paraId="1B114D4C"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interFreqSyncDAPS-r16</w:t>
      </w:r>
    </w:p>
    <w:p w14:paraId="01CF2212"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interFreqSingleUL-TransmissionDAPS-r16</w:t>
      </w:r>
    </w:p>
    <w:p w14:paraId="025ACEA1"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interFreqMultiUL-TransmissionDAPS-r16. </w:t>
      </w:r>
    </w:p>
    <w:p w14:paraId="70B5B1E8" w14:textId="77777777" w:rsidR="004D2793" w:rsidRDefault="004D2793">
      <w:pPr>
        <w:rPr>
          <w:rFonts w:ascii="Arial" w:eastAsia="Arial" w:hAnsi="Arial" w:cs="Arial"/>
          <w:sz w:val="22"/>
          <w:szCs w:val="22"/>
          <w:lang w:val="en-GB"/>
        </w:rPr>
      </w:pPr>
    </w:p>
    <w:p w14:paraId="057703B2" w14:textId="77777777" w:rsidR="004D2793" w:rsidRDefault="005F6B2B">
      <w:pPr>
        <w:rPr>
          <w:rFonts w:ascii="Arial" w:eastAsia="Arial" w:hAnsi="Arial" w:cs="Arial"/>
          <w:sz w:val="22"/>
          <w:szCs w:val="22"/>
          <w:lang w:val="en-GB"/>
        </w:rPr>
      </w:pPr>
      <w:r>
        <w:rPr>
          <w:rFonts w:ascii="Arial" w:hAnsi="Arial" w:cs="Arial"/>
          <w:b/>
          <w:bCs/>
          <w:lang w:val="en-GB"/>
        </w:rPr>
        <w:t>Proposal for discussion:</w:t>
      </w:r>
      <w:r>
        <w:rPr>
          <w:rFonts w:ascii="Arial" w:eastAsia="Arial" w:hAnsi="Arial" w:cs="Arial"/>
          <w:sz w:val="22"/>
          <w:szCs w:val="22"/>
          <w:lang w:val="en-GB"/>
        </w:rPr>
        <w:t xml:space="preserve"> Uplink power sharing capabilities are not contained in RAN4 table and so </w:t>
      </w:r>
      <w:proofErr w:type="gramStart"/>
      <w:r>
        <w:rPr>
          <w:rFonts w:ascii="Arial" w:eastAsia="Arial" w:hAnsi="Arial" w:cs="Arial"/>
          <w:sz w:val="22"/>
          <w:szCs w:val="22"/>
          <w:lang w:val="en-GB"/>
        </w:rPr>
        <w:t>far</w:t>
      </w:r>
      <w:proofErr w:type="gramEnd"/>
      <w:r>
        <w:rPr>
          <w:rFonts w:ascii="Arial" w:eastAsia="Arial" w:hAnsi="Arial" w:cs="Arial"/>
          <w:sz w:val="22"/>
          <w:szCs w:val="22"/>
          <w:lang w:val="en-GB"/>
        </w:rPr>
        <w:t xml:space="preserve"> it is per BC capability, it would be good to check whether separate capabilities are needed for </w:t>
      </w:r>
      <w:proofErr w:type="spellStart"/>
      <w:r>
        <w:rPr>
          <w:rFonts w:ascii="Arial" w:eastAsia="Arial" w:hAnsi="Arial" w:cs="Arial"/>
          <w:sz w:val="22"/>
          <w:szCs w:val="22"/>
          <w:lang w:val="en-GB"/>
        </w:rPr>
        <w:t>intraFreq</w:t>
      </w:r>
      <w:proofErr w:type="spellEnd"/>
      <w:r>
        <w:rPr>
          <w:rFonts w:ascii="Arial" w:eastAsia="Arial" w:hAnsi="Arial" w:cs="Arial"/>
          <w:sz w:val="22"/>
          <w:szCs w:val="22"/>
          <w:lang w:val="en-GB"/>
        </w:rPr>
        <w:t xml:space="preserve"> and </w:t>
      </w:r>
      <w:proofErr w:type="spellStart"/>
      <w:r>
        <w:rPr>
          <w:rFonts w:ascii="Arial" w:eastAsia="Arial" w:hAnsi="Arial" w:cs="Arial"/>
          <w:sz w:val="22"/>
          <w:szCs w:val="22"/>
          <w:lang w:val="en-GB"/>
        </w:rPr>
        <w:t>interFreq</w:t>
      </w:r>
      <w:proofErr w:type="spellEnd"/>
      <w:r>
        <w:rPr>
          <w:rFonts w:ascii="Arial" w:eastAsia="Arial" w:hAnsi="Arial" w:cs="Arial"/>
          <w:sz w:val="22"/>
          <w:szCs w:val="22"/>
          <w:lang w:val="en-GB"/>
        </w:rPr>
        <w:t>:</w:t>
      </w:r>
    </w:p>
    <w:p w14:paraId="41D57D95" w14:textId="77777777" w:rsidR="004D2793" w:rsidRDefault="005F6B2B">
      <w:pPr>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531268D2" w14:textId="77777777">
        <w:tc>
          <w:tcPr>
            <w:tcW w:w="1430" w:type="dxa"/>
            <w:shd w:val="clear" w:color="auto" w:fill="D9D9D9" w:themeFill="background1" w:themeFillShade="D9"/>
          </w:tcPr>
          <w:p w14:paraId="363FA6A1"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42E83EBD" w14:textId="77777777" w:rsidR="004D2793" w:rsidRDefault="005F6B2B">
            <w:pPr>
              <w:spacing w:after="0"/>
              <w:jc w:val="center"/>
              <w:rPr>
                <w:rFonts w:ascii="Arial" w:hAnsi="Arial" w:cs="Arial"/>
                <w:b/>
                <w:bCs/>
                <w:lang w:val="en-GB"/>
              </w:rPr>
            </w:pPr>
            <w:r>
              <w:rPr>
                <w:rFonts w:ascii="Arial" w:hAnsi="Arial" w:cs="Arial"/>
                <w:b/>
                <w:bCs/>
                <w:lang w:val="en-GB"/>
              </w:rPr>
              <w:t>Separate capabilities for intra/inter or not?</w:t>
            </w:r>
          </w:p>
        </w:tc>
        <w:tc>
          <w:tcPr>
            <w:tcW w:w="6236" w:type="dxa"/>
            <w:shd w:val="clear" w:color="auto" w:fill="D9D9D9" w:themeFill="background1" w:themeFillShade="D9"/>
          </w:tcPr>
          <w:p w14:paraId="62BBA0BD"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688A44D3" w14:textId="77777777">
        <w:tc>
          <w:tcPr>
            <w:tcW w:w="1430" w:type="dxa"/>
          </w:tcPr>
          <w:p w14:paraId="044C2B4A"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7925780B" w14:textId="77777777" w:rsidR="004D2793" w:rsidRDefault="004D2793">
            <w:pPr>
              <w:spacing w:after="0"/>
              <w:jc w:val="both"/>
              <w:rPr>
                <w:lang w:val="en-GB" w:eastAsia="zh-CN"/>
              </w:rPr>
            </w:pPr>
          </w:p>
        </w:tc>
        <w:tc>
          <w:tcPr>
            <w:tcW w:w="6236" w:type="dxa"/>
          </w:tcPr>
          <w:p w14:paraId="2D7B26BF" w14:textId="77777777" w:rsidR="004D2793" w:rsidRDefault="005F6B2B">
            <w:pPr>
              <w:spacing w:after="0"/>
              <w:jc w:val="both"/>
              <w:rPr>
                <w:lang w:val="en-GB" w:eastAsia="zh-CN"/>
              </w:rPr>
            </w:pPr>
            <w:proofErr w:type="gramStart"/>
            <w:r>
              <w:rPr>
                <w:lang w:val="en-GB" w:eastAsia="zh-CN"/>
              </w:rPr>
              <w:t>Yes</w:t>
            </w:r>
            <w:proofErr w:type="gramEnd"/>
            <w:r>
              <w:rPr>
                <w:lang w:val="en-GB" w:eastAsia="zh-CN"/>
              </w:rPr>
              <w:t xml:space="preserve"> we agree</w:t>
            </w:r>
          </w:p>
        </w:tc>
      </w:tr>
      <w:tr w:rsidR="004D2793" w14:paraId="3C05DF3E" w14:textId="77777777">
        <w:tc>
          <w:tcPr>
            <w:tcW w:w="1430" w:type="dxa"/>
          </w:tcPr>
          <w:p w14:paraId="1B7F51E2" w14:textId="77777777" w:rsidR="004D2793" w:rsidRDefault="005F6B2B">
            <w:pPr>
              <w:spacing w:after="0"/>
              <w:jc w:val="both"/>
              <w:rPr>
                <w:lang w:val="en-GB" w:eastAsia="zh-CN"/>
              </w:rPr>
            </w:pPr>
            <w:r>
              <w:rPr>
                <w:lang w:val="en-GB" w:eastAsia="zh-CN"/>
              </w:rPr>
              <w:t>vivo</w:t>
            </w:r>
          </w:p>
        </w:tc>
        <w:tc>
          <w:tcPr>
            <w:tcW w:w="1684" w:type="dxa"/>
          </w:tcPr>
          <w:p w14:paraId="7E750EE8" w14:textId="77777777" w:rsidR="004D2793" w:rsidRDefault="005F6B2B">
            <w:pPr>
              <w:spacing w:after="0"/>
              <w:jc w:val="both"/>
              <w:rPr>
                <w:lang w:val="en-GB" w:eastAsia="zh-CN"/>
              </w:rPr>
            </w:pPr>
            <w:r>
              <w:rPr>
                <w:lang w:val="en-GB" w:eastAsia="zh-CN"/>
              </w:rPr>
              <w:t>Yes</w:t>
            </w:r>
          </w:p>
        </w:tc>
        <w:tc>
          <w:tcPr>
            <w:tcW w:w="6236" w:type="dxa"/>
          </w:tcPr>
          <w:p w14:paraId="6BC9E93E" w14:textId="77777777" w:rsidR="004D2793" w:rsidRDefault="005F6B2B">
            <w:pPr>
              <w:spacing w:after="0"/>
              <w:jc w:val="both"/>
              <w:rPr>
                <w:lang w:val="en-GB" w:eastAsia="zh-CN"/>
              </w:rPr>
            </w:pPr>
            <w:r>
              <w:rPr>
                <w:lang w:val="en-GB" w:eastAsia="zh-CN"/>
              </w:rPr>
              <w:t xml:space="preserve">We consider that the uplink power sharing for inter-frequency is quite like the inter-frequency DC. If the UE supports the intra-frequency DAPS (this is more like supporting the intra-frequency DC), it </w:t>
            </w:r>
            <w:proofErr w:type="gramStart"/>
            <w:r>
              <w:rPr>
                <w:lang w:val="en-GB" w:eastAsia="zh-CN"/>
              </w:rPr>
              <w:t>definitely needs</w:t>
            </w:r>
            <w:proofErr w:type="gramEnd"/>
            <w:r>
              <w:rPr>
                <w:lang w:val="en-GB" w:eastAsia="zh-CN"/>
              </w:rPr>
              <w:t xml:space="preserve"> extra implementation effort to achieve such function.</w:t>
            </w:r>
          </w:p>
        </w:tc>
      </w:tr>
      <w:tr w:rsidR="004D2793" w14:paraId="19F41693" w14:textId="77777777">
        <w:tc>
          <w:tcPr>
            <w:tcW w:w="1430" w:type="dxa"/>
          </w:tcPr>
          <w:p w14:paraId="485220C5" w14:textId="77777777" w:rsidR="004D2793" w:rsidRDefault="005F6B2B">
            <w:pPr>
              <w:spacing w:after="0"/>
              <w:jc w:val="both"/>
              <w:rPr>
                <w:lang w:eastAsia="zh-CN"/>
              </w:rPr>
            </w:pPr>
            <w:r>
              <w:rPr>
                <w:rFonts w:hint="eastAsia"/>
                <w:lang w:eastAsia="zh-CN"/>
              </w:rPr>
              <w:t>ZTE</w:t>
            </w:r>
          </w:p>
        </w:tc>
        <w:tc>
          <w:tcPr>
            <w:tcW w:w="1684" w:type="dxa"/>
          </w:tcPr>
          <w:p w14:paraId="11BFF7D7" w14:textId="77777777" w:rsidR="004D2793" w:rsidRDefault="005F6B2B">
            <w:pPr>
              <w:spacing w:after="0"/>
              <w:jc w:val="both"/>
              <w:rPr>
                <w:lang w:eastAsia="zh-CN"/>
              </w:rPr>
            </w:pPr>
            <w:r>
              <w:rPr>
                <w:rFonts w:hint="eastAsia"/>
                <w:lang w:eastAsia="zh-CN"/>
              </w:rPr>
              <w:t>Yes</w:t>
            </w:r>
          </w:p>
        </w:tc>
        <w:tc>
          <w:tcPr>
            <w:tcW w:w="6236" w:type="dxa"/>
          </w:tcPr>
          <w:p w14:paraId="0C93B785" w14:textId="77777777" w:rsidR="004D2793" w:rsidRDefault="005F6B2B">
            <w:pPr>
              <w:spacing w:after="0"/>
              <w:jc w:val="both"/>
              <w:rPr>
                <w:lang w:eastAsia="zh-CN"/>
              </w:rPr>
            </w:pPr>
            <w:r>
              <w:rPr>
                <w:rFonts w:hint="eastAsia"/>
                <w:lang w:eastAsia="zh-CN"/>
              </w:rPr>
              <w:t>It</w:t>
            </w:r>
            <w:r>
              <w:rPr>
                <w:lang w:eastAsia="zh-CN"/>
              </w:rPr>
              <w:t>’</w:t>
            </w:r>
            <w:r>
              <w:rPr>
                <w:rFonts w:hint="eastAsia"/>
                <w:lang w:eastAsia="zh-CN"/>
              </w:rPr>
              <w:t>s fine to align with another per BC capabilities.</w:t>
            </w:r>
          </w:p>
        </w:tc>
      </w:tr>
      <w:tr w:rsidR="004D2793" w14:paraId="68EFA9CD" w14:textId="77777777">
        <w:tc>
          <w:tcPr>
            <w:tcW w:w="1430" w:type="dxa"/>
          </w:tcPr>
          <w:p w14:paraId="4412D427" w14:textId="77777777" w:rsidR="004D2793" w:rsidRDefault="005F6B2B">
            <w:pPr>
              <w:spacing w:after="0"/>
              <w:jc w:val="both"/>
              <w:rPr>
                <w:lang w:val="en-GB" w:eastAsia="zh-CN"/>
              </w:rPr>
            </w:pPr>
            <w:r>
              <w:rPr>
                <w:lang w:val="en-GB" w:eastAsia="zh-CN"/>
              </w:rPr>
              <w:t>Qualcomm</w:t>
            </w:r>
          </w:p>
        </w:tc>
        <w:tc>
          <w:tcPr>
            <w:tcW w:w="1684" w:type="dxa"/>
          </w:tcPr>
          <w:p w14:paraId="2161B256" w14:textId="77777777" w:rsidR="004D2793" w:rsidRDefault="005F6B2B">
            <w:pPr>
              <w:spacing w:after="0"/>
              <w:rPr>
                <w:lang w:val="en-GB" w:eastAsia="zh-CN"/>
              </w:rPr>
            </w:pPr>
            <w:r>
              <w:rPr>
                <w:lang w:val="en-GB" w:eastAsia="zh-CN"/>
              </w:rPr>
              <w:t>Yes</w:t>
            </w:r>
          </w:p>
        </w:tc>
        <w:tc>
          <w:tcPr>
            <w:tcW w:w="6236" w:type="dxa"/>
          </w:tcPr>
          <w:p w14:paraId="3C0362BC" w14:textId="77777777" w:rsidR="004D2793" w:rsidRDefault="005F6B2B">
            <w:pPr>
              <w:spacing w:after="0"/>
              <w:rPr>
                <w:lang w:val="en-GB" w:eastAsia="zh-CN"/>
              </w:rPr>
            </w:pPr>
            <w:r>
              <w:rPr>
                <w:lang w:val="en-GB" w:eastAsia="zh-CN"/>
              </w:rPr>
              <w:t>Separate is safer and aligns with the rest of the capabilities.</w:t>
            </w:r>
          </w:p>
        </w:tc>
      </w:tr>
      <w:tr w:rsidR="004D2793" w14:paraId="6A50A6DF" w14:textId="77777777">
        <w:tc>
          <w:tcPr>
            <w:tcW w:w="1430" w:type="dxa"/>
          </w:tcPr>
          <w:p w14:paraId="4D51FFB4" w14:textId="77777777" w:rsidR="004D2793" w:rsidRDefault="005F6B2B">
            <w:pPr>
              <w:spacing w:after="0"/>
              <w:jc w:val="both"/>
              <w:rPr>
                <w:lang w:val="en-GB" w:eastAsia="zh-CN"/>
              </w:rPr>
            </w:pPr>
            <w:r>
              <w:t>Samsung</w:t>
            </w:r>
          </w:p>
        </w:tc>
        <w:tc>
          <w:tcPr>
            <w:tcW w:w="1684" w:type="dxa"/>
          </w:tcPr>
          <w:p w14:paraId="5DCB7B40" w14:textId="77777777" w:rsidR="004D2793" w:rsidRDefault="005F6B2B">
            <w:pPr>
              <w:spacing w:after="0"/>
              <w:jc w:val="both"/>
              <w:rPr>
                <w:lang w:val="en-GB" w:eastAsia="zh-CN"/>
              </w:rPr>
            </w:pPr>
            <w:r>
              <w:t>Yes</w:t>
            </w:r>
          </w:p>
        </w:tc>
        <w:tc>
          <w:tcPr>
            <w:tcW w:w="6236" w:type="dxa"/>
          </w:tcPr>
          <w:p w14:paraId="62441E70" w14:textId="77777777" w:rsidR="004D2793" w:rsidRDefault="005F6B2B">
            <w:pPr>
              <w:spacing w:after="0"/>
              <w:jc w:val="both"/>
              <w:rPr>
                <w:lang w:val="en-GB" w:eastAsia="zh-CN"/>
              </w:rPr>
            </w:pPr>
            <w:r>
              <w:t>Separate capabilities would give more flexibility on implementation.</w:t>
            </w:r>
          </w:p>
        </w:tc>
      </w:tr>
      <w:tr w:rsidR="004D2793" w14:paraId="4BD6CE5B" w14:textId="77777777">
        <w:tc>
          <w:tcPr>
            <w:tcW w:w="1430" w:type="dxa"/>
          </w:tcPr>
          <w:p w14:paraId="331EA057" w14:textId="77777777" w:rsidR="004D2793" w:rsidRDefault="005F6B2B">
            <w:pPr>
              <w:spacing w:after="0"/>
              <w:jc w:val="both"/>
              <w:rPr>
                <w:lang w:eastAsia="zh-CN"/>
              </w:rPr>
            </w:pPr>
            <w:r>
              <w:rPr>
                <w:rFonts w:hint="eastAsia"/>
                <w:lang w:eastAsia="zh-CN"/>
              </w:rPr>
              <w:t>CATT</w:t>
            </w:r>
          </w:p>
        </w:tc>
        <w:tc>
          <w:tcPr>
            <w:tcW w:w="1684" w:type="dxa"/>
          </w:tcPr>
          <w:p w14:paraId="38F9EF97" w14:textId="77777777" w:rsidR="004D2793" w:rsidRDefault="005F6B2B">
            <w:pPr>
              <w:spacing w:after="0"/>
              <w:jc w:val="both"/>
            </w:pPr>
            <w:r>
              <w:t>Yes</w:t>
            </w:r>
          </w:p>
        </w:tc>
        <w:tc>
          <w:tcPr>
            <w:tcW w:w="6236" w:type="dxa"/>
          </w:tcPr>
          <w:p w14:paraId="6769405B" w14:textId="77777777" w:rsidR="004D2793" w:rsidRDefault="005F6B2B">
            <w:pPr>
              <w:spacing w:after="0"/>
              <w:jc w:val="both"/>
              <w:rPr>
                <w:lang w:eastAsia="zh-CN"/>
              </w:rPr>
            </w:pPr>
            <w:r>
              <w:rPr>
                <w:lang w:eastAsia="zh-CN"/>
              </w:rPr>
              <w:t>W</w:t>
            </w:r>
            <w:r>
              <w:rPr>
                <w:rFonts w:hint="eastAsia"/>
                <w:lang w:eastAsia="zh-CN"/>
              </w:rPr>
              <w:t xml:space="preserve">e are fine with </w:t>
            </w:r>
            <w:r>
              <w:t>separate capabilities</w:t>
            </w:r>
            <w:r>
              <w:rPr>
                <w:rFonts w:hint="eastAsia"/>
                <w:lang w:eastAsia="zh-CN"/>
              </w:rPr>
              <w:t>.</w:t>
            </w:r>
          </w:p>
        </w:tc>
      </w:tr>
      <w:tr w:rsidR="004D2793" w14:paraId="18C91573" w14:textId="77777777">
        <w:tc>
          <w:tcPr>
            <w:tcW w:w="1430" w:type="dxa"/>
          </w:tcPr>
          <w:p w14:paraId="0AB75719" w14:textId="77777777" w:rsidR="004D2793" w:rsidRDefault="005F6B2B">
            <w:pPr>
              <w:spacing w:after="0"/>
              <w:jc w:val="both"/>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36950BFC" w14:textId="77777777" w:rsidR="004D2793" w:rsidRDefault="005F6B2B">
            <w:pPr>
              <w:spacing w:after="0"/>
              <w:jc w:val="both"/>
            </w:pPr>
            <w:r>
              <w:t>Yes</w:t>
            </w:r>
          </w:p>
        </w:tc>
        <w:tc>
          <w:tcPr>
            <w:tcW w:w="6236" w:type="dxa"/>
          </w:tcPr>
          <w:p w14:paraId="0EF99B57" w14:textId="77777777" w:rsidR="004D2793" w:rsidRDefault="005F6B2B">
            <w:pPr>
              <w:spacing w:after="0"/>
              <w:jc w:val="both"/>
            </w:pPr>
            <w:r>
              <w:rPr>
                <w:lang w:val="en-GB" w:eastAsia="zh-CN"/>
              </w:rPr>
              <w:t>It would be good to check if power sharing capabilities should be separate for intra-frequency and inter-frequency cases.</w:t>
            </w:r>
          </w:p>
        </w:tc>
      </w:tr>
      <w:tr w:rsidR="004D2793" w14:paraId="361FEF7B" w14:textId="77777777">
        <w:tc>
          <w:tcPr>
            <w:tcW w:w="1430" w:type="dxa"/>
          </w:tcPr>
          <w:p w14:paraId="7548A322" w14:textId="77777777" w:rsidR="004D2793" w:rsidRDefault="005F6B2B">
            <w:pPr>
              <w:spacing w:after="0"/>
              <w:jc w:val="both"/>
              <w:rPr>
                <w:lang w:val="en-GB" w:eastAsia="zh-CN"/>
              </w:rPr>
            </w:pPr>
            <w:r>
              <w:t>MediaTek</w:t>
            </w:r>
          </w:p>
        </w:tc>
        <w:tc>
          <w:tcPr>
            <w:tcW w:w="1684" w:type="dxa"/>
          </w:tcPr>
          <w:p w14:paraId="7EA73EB1" w14:textId="77777777" w:rsidR="004D2793" w:rsidRDefault="005F6B2B">
            <w:pPr>
              <w:spacing w:after="0"/>
              <w:jc w:val="both"/>
            </w:pPr>
            <w:r>
              <w:t>Yes</w:t>
            </w:r>
          </w:p>
        </w:tc>
        <w:tc>
          <w:tcPr>
            <w:tcW w:w="6236" w:type="dxa"/>
          </w:tcPr>
          <w:p w14:paraId="711D0981" w14:textId="77777777" w:rsidR="004D2793" w:rsidRDefault="005F6B2B">
            <w:pPr>
              <w:spacing w:after="0"/>
              <w:jc w:val="both"/>
            </w:pPr>
            <w:r>
              <w:t>From R4 table, they mentioned “For inter-band combination, only component for inter-frequency case is valid. UE can indicate differently for intra-band intra-frequency and intra-band contiguous inter-frequency.”, so we need to differentiate inter-band/inter-</w:t>
            </w:r>
            <w:proofErr w:type="spellStart"/>
            <w:r>
              <w:t>freq</w:t>
            </w:r>
            <w:proofErr w:type="spellEnd"/>
            <w:r>
              <w:t>,</w:t>
            </w:r>
          </w:p>
          <w:p w14:paraId="020287CA" w14:textId="77777777" w:rsidR="004D2793" w:rsidRDefault="005F6B2B">
            <w:pPr>
              <w:spacing w:after="0"/>
              <w:jc w:val="both"/>
              <w:rPr>
                <w:lang w:val="en-GB" w:eastAsia="zh-CN"/>
              </w:rPr>
            </w:pPr>
            <w:r>
              <w:t>intra-band intra-</w:t>
            </w:r>
            <w:proofErr w:type="spellStart"/>
            <w:r>
              <w:t>freq</w:t>
            </w:r>
            <w:proofErr w:type="spellEnd"/>
            <w:r>
              <w:t>, intra-band contiguous(?) inter-</w:t>
            </w:r>
            <w:proofErr w:type="spellStart"/>
            <w:r>
              <w:t>freq</w:t>
            </w:r>
            <w:proofErr w:type="spellEnd"/>
            <w:r>
              <w:t xml:space="preserve"> support.</w:t>
            </w:r>
          </w:p>
        </w:tc>
      </w:tr>
      <w:tr w:rsidR="004D2793" w14:paraId="6F113860" w14:textId="77777777">
        <w:tc>
          <w:tcPr>
            <w:tcW w:w="1430" w:type="dxa"/>
          </w:tcPr>
          <w:p w14:paraId="023303C7" w14:textId="77777777" w:rsidR="004D2793" w:rsidRDefault="005F6B2B">
            <w:pPr>
              <w:spacing w:after="0"/>
              <w:jc w:val="center"/>
              <w:rPr>
                <w:lang w:val="en-GB" w:eastAsia="zh-CN"/>
              </w:rPr>
            </w:pPr>
            <w:ins w:id="328" w:author="Ericsson" w:date="2020-05-29T11:10:00Z">
              <w:r>
                <w:rPr>
                  <w:lang w:val="en-GB" w:eastAsia="zh-CN"/>
                </w:rPr>
                <w:t>Ericsson</w:t>
              </w:r>
            </w:ins>
          </w:p>
        </w:tc>
        <w:tc>
          <w:tcPr>
            <w:tcW w:w="1684" w:type="dxa"/>
          </w:tcPr>
          <w:p w14:paraId="7A249559" w14:textId="77777777" w:rsidR="004D2793" w:rsidRDefault="005F6B2B">
            <w:pPr>
              <w:spacing w:after="0"/>
              <w:jc w:val="both"/>
            </w:pPr>
            <w:ins w:id="329" w:author="Ericsson" w:date="2020-05-29T11:10:00Z">
              <w:r>
                <w:rPr>
                  <w:lang w:val="en-GB" w:eastAsia="zh-CN"/>
                </w:rPr>
                <w:t>Yes</w:t>
              </w:r>
            </w:ins>
          </w:p>
        </w:tc>
        <w:tc>
          <w:tcPr>
            <w:tcW w:w="6236" w:type="dxa"/>
          </w:tcPr>
          <w:p w14:paraId="6882700B" w14:textId="77777777" w:rsidR="004D2793" w:rsidRDefault="005F6B2B">
            <w:pPr>
              <w:spacing w:after="0"/>
              <w:jc w:val="both"/>
              <w:rPr>
                <w:lang w:val="en-GB" w:eastAsia="zh-CN"/>
              </w:rPr>
            </w:pPr>
            <w:ins w:id="330" w:author="Ericsson" w:date="2020-05-29T11:10:00Z">
              <w:r>
                <w:rPr>
                  <w:lang w:val="en-GB" w:eastAsia="zh-CN"/>
                </w:rPr>
                <w:t>We think we can further check whether those should be separate capabilities.</w:t>
              </w:r>
            </w:ins>
          </w:p>
        </w:tc>
      </w:tr>
      <w:tr w:rsidR="00507E5A" w14:paraId="6B0C65CE" w14:textId="77777777" w:rsidTr="00B707E2">
        <w:trPr>
          <w:ins w:id="331" w:author="Intel Corp - Naveen Palle" w:date="2020-05-31T07:25:00Z"/>
        </w:trPr>
        <w:tc>
          <w:tcPr>
            <w:tcW w:w="1430" w:type="dxa"/>
          </w:tcPr>
          <w:p w14:paraId="1D8214B6" w14:textId="77777777" w:rsidR="00507E5A" w:rsidRDefault="00507E5A" w:rsidP="00B707E2">
            <w:pPr>
              <w:rPr>
                <w:ins w:id="332" w:author="Intel Corp - Naveen Palle" w:date="2020-05-31T07:25:00Z"/>
                <w:lang w:val="en-GB" w:eastAsia="zh-CN"/>
              </w:rPr>
            </w:pPr>
            <w:ins w:id="333" w:author="Intel Corp - Naveen Palle" w:date="2020-05-31T07:25:00Z">
              <w:r>
                <w:rPr>
                  <w:lang w:val="en-GB" w:eastAsia="zh-CN"/>
                </w:rPr>
                <w:t>Apple</w:t>
              </w:r>
            </w:ins>
          </w:p>
        </w:tc>
        <w:tc>
          <w:tcPr>
            <w:tcW w:w="1684" w:type="dxa"/>
          </w:tcPr>
          <w:p w14:paraId="226151C0" w14:textId="0B411028" w:rsidR="00507E5A" w:rsidRDefault="00507E5A" w:rsidP="00B707E2">
            <w:pPr>
              <w:rPr>
                <w:ins w:id="334" w:author="Intel Corp - Naveen Palle" w:date="2020-05-31T07:25:00Z"/>
                <w:lang w:val="en-GB" w:eastAsia="zh-CN"/>
              </w:rPr>
            </w:pPr>
            <w:ins w:id="335" w:author="Intel Corp - Naveen Palle" w:date="2020-05-31T07:25:00Z">
              <w:r>
                <w:rPr>
                  <w:lang w:val="en-GB" w:eastAsia="zh-CN"/>
                </w:rPr>
                <w:t>Yes</w:t>
              </w:r>
            </w:ins>
          </w:p>
        </w:tc>
        <w:tc>
          <w:tcPr>
            <w:tcW w:w="6236" w:type="dxa"/>
          </w:tcPr>
          <w:p w14:paraId="0A89FF1B" w14:textId="77777777" w:rsidR="00507E5A" w:rsidRPr="004B16C6" w:rsidRDefault="00507E5A" w:rsidP="00B707E2">
            <w:pPr>
              <w:rPr>
                <w:ins w:id="336" w:author="Intel Corp - Naveen Palle" w:date="2020-05-31T07:25:00Z"/>
              </w:rPr>
            </w:pPr>
          </w:p>
        </w:tc>
      </w:tr>
      <w:tr w:rsidR="00507E5A" w14:paraId="310EBD54" w14:textId="77777777">
        <w:trPr>
          <w:ins w:id="337" w:author="Intel Corp - Naveen Palle" w:date="2020-05-31T07:25:00Z"/>
        </w:trPr>
        <w:tc>
          <w:tcPr>
            <w:tcW w:w="1430" w:type="dxa"/>
          </w:tcPr>
          <w:p w14:paraId="31557961" w14:textId="77777777" w:rsidR="00507E5A" w:rsidRDefault="00507E5A">
            <w:pPr>
              <w:spacing w:after="0"/>
              <w:jc w:val="center"/>
              <w:rPr>
                <w:ins w:id="338" w:author="Intel Corp - Naveen Palle" w:date="2020-05-31T07:25:00Z"/>
                <w:lang w:val="en-GB" w:eastAsia="zh-CN"/>
              </w:rPr>
            </w:pPr>
          </w:p>
        </w:tc>
        <w:tc>
          <w:tcPr>
            <w:tcW w:w="1684" w:type="dxa"/>
          </w:tcPr>
          <w:p w14:paraId="371E3AC8" w14:textId="77777777" w:rsidR="00507E5A" w:rsidRDefault="00507E5A">
            <w:pPr>
              <w:spacing w:after="0"/>
              <w:jc w:val="both"/>
              <w:rPr>
                <w:ins w:id="339" w:author="Intel Corp - Naveen Palle" w:date="2020-05-31T07:25:00Z"/>
                <w:lang w:val="en-GB" w:eastAsia="zh-CN"/>
              </w:rPr>
            </w:pPr>
          </w:p>
        </w:tc>
        <w:tc>
          <w:tcPr>
            <w:tcW w:w="6236" w:type="dxa"/>
          </w:tcPr>
          <w:p w14:paraId="1DC1DB82" w14:textId="77777777" w:rsidR="00507E5A" w:rsidRDefault="00507E5A">
            <w:pPr>
              <w:spacing w:after="0"/>
              <w:jc w:val="both"/>
              <w:rPr>
                <w:ins w:id="340" w:author="Intel Corp - Naveen Palle" w:date="2020-05-31T07:25:00Z"/>
                <w:lang w:val="en-GB" w:eastAsia="zh-CN"/>
              </w:rPr>
            </w:pPr>
          </w:p>
        </w:tc>
      </w:tr>
    </w:tbl>
    <w:p w14:paraId="02ACA7AD" w14:textId="77777777" w:rsidR="004D2793" w:rsidRDefault="004D2793">
      <w:pPr>
        <w:rPr>
          <w:rFonts w:ascii="Arial" w:eastAsia="Arial" w:hAnsi="Arial" w:cs="Arial"/>
          <w:sz w:val="22"/>
          <w:szCs w:val="22"/>
          <w:lang w:val="en-GB"/>
        </w:rPr>
      </w:pPr>
    </w:p>
    <w:p w14:paraId="34A9416F" w14:textId="77777777" w:rsidR="004D2793" w:rsidRDefault="005F6B2B">
      <w:pPr>
        <w:pStyle w:val="Heading4"/>
        <w:rPr>
          <w:highlight w:val="green"/>
        </w:rPr>
      </w:pPr>
      <w:r>
        <w:rPr>
          <w:highlight w:val="green"/>
        </w:rPr>
        <w:t>Summary and proposals</w:t>
      </w:r>
    </w:p>
    <w:p w14:paraId="5C4011E5"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companies agree to distinguish UE capabilities for intra frequency and inter frequency for UL power sharing mode. </w:t>
      </w:r>
    </w:p>
    <w:p w14:paraId="20FB757B" w14:textId="77777777" w:rsidR="004D2793" w:rsidRDefault="004D2793">
      <w:pPr>
        <w:pStyle w:val="ListParagraph"/>
        <w:tabs>
          <w:tab w:val="left" w:pos="360"/>
        </w:tabs>
        <w:ind w:left="360"/>
        <w:jc w:val="both"/>
        <w:rPr>
          <w:rFonts w:ascii="Arial" w:hAnsi="Arial" w:cs="Arial"/>
          <w:lang w:val="en-GB"/>
        </w:rPr>
      </w:pPr>
    </w:p>
    <w:p w14:paraId="69D6A9C0"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6B3B222F" w14:textId="77777777" w:rsidR="004D2793" w:rsidRDefault="004D2793">
      <w:pPr>
        <w:pStyle w:val="ListParagraph"/>
        <w:tabs>
          <w:tab w:val="left" w:pos="360"/>
        </w:tabs>
        <w:ind w:left="360"/>
        <w:jc w:val="both"/>
        <w:rPr>
          <w:rFonts w:ascii="Arial" w:hAnsi="Arial" w:cs="Arial"/>
          <w:lang w:val="en-GB"/>
        </w:rPr>
      </w:pPr>
    </w:p>
    <w:p w14:paraId="569B5371" w14:textId="0F454635"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lastRenderedPageBreak/>
        <w:t>Proposal</w:t>
      </w:r>
      <w:r w:rsidR="003F081D" w:rsidRPr="003F081D">
        <w:rPr>
          <w:rFonts w:ascii="Arial" w:hAnsi="Arial" w:cs="Arial"/>
          <w:b/>
          <w:bCs/>
          <w:highlight w:val="cyan"/>
          <w:lang w:val="en-GB"/>
        </w:rPr>
        <w:t xml:space="preserve"> 13</w:t>
      </w:r>
      <w:r w:rsidRPr="003F081D">
        <w:rPr>
          <w:rFonts w:ascii="Arial" w:hAnsi="Arial" w:cs="Arial"/>
          <w:b/>
          <w:bCs/>
          <w:highlight w:val="cyan"/>
          <w:lang w:val="en-GB"/>
        </w:rPr>
        <w:t>:</w:t>
      </w:r>
      <w:r>
        <w:rPr>
          <w:rFonts w:ascii="Arial" w:hAnsi="Arial" w:cs="Arial"/>
          <w:lang w:val="en-GB"/>
        </w:rPr>
        <w:t xml:space="preserve"> introduce separate capabilities for </w:t>
      </w:r>
      <w:proofErr w:type="spellStart"/>
      <w:r>
        <w:rPr>
          <w:rFonts w:ascii="Arial" w:hAnsi="Arial" w:cs="Arial"/>
          <w:lang w:val="en-GB"/>
        </w:rPr>
        <w:t>intraFreq</w:t>
      </w:r>
      <w:proofErr w:type="spellEnd"/>
      <w:r>
        <w:rPr>
          <w:rFonts w:ascii="Arial" w:hAnsi="Arial" w:cs="Arial"/>
          <w:lang w:val="en-GB"/>
        </w:rPr>
        <w:t xml:space="preserve"> and </w:t>
      </w:r>
      <w:proofErr w:type="spellStart"/>
      <w:r>
        <w:rPr>
          <w:rFonts w:ascii="Arial" w:hAnsi="Arial" w:cs="Arial"/>
          <w:lang w:val="en-GB"/>
        </w:rPr>
        <w:t>interFreq</w:t>
      </w:r>
      <w:proofErr w:type="spellEnd"/>
      <w:r>
        <w:rPr>
          <w:rFonts w:ascii="Arial" w:hAnsi="Arial" w:cs="Arial"/>
          <w:lang w:val="en-GB"/>
        </w:rPr>
        <w:t xml:space="preserve"> for power sharing capabilities.</w:t>
      </w:r>
    </w:p>
    <w:p w14:paraId="1FDD0552" w14:textId="77777777" w:rsidR="004D2793" w:rsidRDefault="004D2793">
      <w:pPr>
        <w:rPr>
          <w:rFonts w:ascii="Arial" w:eastAsia="Arial" w:hAnsi="Arial" w:cs="Arial"/>
          <w:sz w:val="22"/>
          <w:szCs w:val="22"/>
          <w:lang w:val="en-GB"/>
        </w:rPr>
      </w:pPr>
    </w:p>
    <w:p w14:paraId="7D21EA82" w14:textId="77777777" w:rsidR="004D2793" w:rsidRDefault="004D2793">
      <w:pPr>
        <w:rPr>
          <w:rFonts w:ascii="Arial" w:hAnsi="Arial" w:cs="Arial"/>
          <w:lang w:val="en-GB"/>
        </w:rPr>
      </w:pPr>
    </w:p>
    <w:p w14:paraId="192E879F" w14:textId="77777777" w:rsidR="004D2793" w:rsidRDefault="004D2793">
      <w:pPr>
        <w:rPr>
          <w:rFonts w:ascii="Arial" w:hAnsi="Arial" w:cs="Arial"/>
          <w:lang w:val="en-GB"/>
        </w:rPr>
      </w:pPr>
    </w:p>
    <w:p w14:paraId="2915A51F" w14:textId="77777777" w:rsidR="004D2793" w:rsidRDefault="005F6B2B">
      <w:pPr>
        <w:pStyle w:val="Heading2"/>
      </w:pPr>
      <w:r>
        <w:t>Positioning Capabilities</w:t>
      </w:r>
    </w:p>
    <w:p w14:paraId="3E6C5F3E" w14:textId="77777777" w:rsidR="004D2793" w:rsidRDefault="005F6B2B">
      <w:pPr>
        <w:pStyle w:val="Heading3"/>
        <w:rPr>
          <w:lang w:val="en-US"/>
        </w:rPr>
      </w:pPr>
      <w:r>
        <w:rPr>
          <w:lang w:val="en-US"/>
        </w:rPr>
        <w:t>NR ECID</w:t>
      </w:r>
    </w:p>
    <w:tbl>
      <w:tblPr>
        <w:tblW w:w="9360" w:type="dxa"/>
        <w:tblLayout w:type="fixed"/>
        <w:tblLook w:val="04A0" w:firstRow="1" w:lastRow="0" w:firstColumn="1" w:lastColumn="0" w:noHBand="0" w:noVBand="1"/>
      </w:tblPr>
      <w:tblGrid>
        <w:gridCol w:w="2340"/>
        <w:gridCol w:w="2340"/>
        <w:gridCol w:w="2340"/>
        <w:gridCol w:w="2340"/>
      </w:tblGrid>
      <w:tr w:rsidR="004D2793" w14:paraId="73DE0746" w14:textId="77777777">
        <w:tc>
          <w:tcPr>
            <w:tcW w:w="2340" w:type="dxa"/>
          </w:tcPr>
          <w:p w14:paraId="5E8EA437" w14:textId="77777777" w:rsidR="004D2793" w:rsidRDefault="005F6B2B">
            <w:pPr>
              <w:spacing w:line="254" w:lineRule="auto"/>
              <w:rPr>
                <w:rFonts w:ascii="Arial" w:eastAsia="Arial" w:hAnsi="Arial" w:cs="Arial"/>
                <w:sz w:val="18"/>
                <w:szCs w:val="18"/>
                <w:highlight w:val="yellow"/>
                <w:lang w:val="en-GB"/>
              </w:rPr>
            </w:pPr>
            <w:r>
              <w:rPr>
                <w:rFonts w:ascii="Arial" w:eastAsia="Arial" w:hAnsi="Arial" w:cs="Arial"/>
                <w:sz w:val="18"/>
                <w:szCs w:val="18"/>
                <w:highlight w:val="yellow"/>
                <w:lang w:val="en-GB"/>
              </w:rPr>
              <w:t>13. NR Positioning</w:t>
            </w:r>
          </w:p>
        </w:tc>
        <w:tc>
          <w:tcPr>
            <w:tcW w:w="2340" w:type="dxa"/>
          </w:tcPr>
          <w:p w14:paraId="213EB1E4" w14:textId="77777777" w:rsidR="004D2793" w:rsidRDefault="005F6B2B">
            <w:r>
              <w:rPr>
                <w:rFonts w:ascii="Arial" w:eastAsia="Arial" w:hAnsi="Arial" w:cs="Arial"/>
                <w:sz w:val="18"/>
                <w:szCs w:val="18"/>
                <w:highlight w:val="yellow"/>
                <w:lang w:val="en-GB"/>
              </w:rPr>
              <w:t>[13-12]</w:t>
            </w:r>
          </w:p>
        </w:tc>
        <w:tc>
          <w:tcPr>
            <w:tcW w:w="2340" w:type="dxa"/>
          </w:tcPr>
          <w:p w14:paraId="7D3B3E7B" w14:textId="77777777" w:rsidR="004D2793" w:rsidRDefault="005F6B2B">
            <w:r>
              <w:rPr>
                <w:rFonts w:ascii="Arial" w:eastAsia="Arial" w:hAnsi="Arial" w:cs="Arial"/>
                <w:sz w:val="18"/>
                <w:szCs w:val="18"/>
                <w:highlight w:val="yellow"/>
                <w:lang w:val="en-GB"/>
              </w:rPr>
              <w:t>[NR E-CID DL SSB RRM measurements with LPP support for NR Positioning]</w:t>
            </w:r>
          </w:p>
        </w:tc>
        <w:tc>
          <w:tcPr>
            <w:tcW w:w="2340" w:type="dxa"/>
          </w:tcPr>
          <w:p w14:paraId="64D8FFE6" w14:textId="77777777" w:rsidR="004D2793" w:rsidRDefault="005F6B2B">
            <w:pPr>
              <w:pStyle w:val="ListParagraph"/>
              <w:numPr>
                <w:ilvl w:val="0"/>
                <w:numId w:val="26"/>
              </w:numPr>
              <w:rPr>
                <w:rFonts w:eastAsia="Times New Roman"/>
                <w:highlight w:val="yellow"/>
                <w:lang w:val="en-GB"/>
              </w:rPr>
            </w:pPr>
            <w:r>
              <w:rPr>
                <w:highlight w:val="yellow"/>
                <w:lang w:val="en-GB"/>
              </w:rPr>
              <w:t>[NR E-CID DL SSB RRM measurements with LPP support for NR Positioning]</w:t>
            </w:r>
          </w:p>
        </w:tc>
      </w:tr>
      <w:tr w:rsidR="004D2793" w14:paraId="2E39DF6A" w14:textId="77777777">
        <w:tc>
          <w:tcPr>
            <w:tcW w:w="2340" w:type="dxa"/>
          </w:tcPr>
          <w:p w14:paraId="27C9F7C6" w14:textId="77777777" w:rsidR="004D2793" w:rsidRDefault="005F6B2B">
            <w:pPr>
              <w:spacing w:line="254" w:lineRule="auto"/>
              <w:rPr>
                <w:rFonts w:ascii="Arial" w:eastAsia="Arial" w:hAnsi="Arial" w:cs="Arial"/>
                <w:sz w:val="18"/>
                <w:szCs w:val="18"/>
                <w:highlight w:val="yellow"/>
                <w:lang w:val="en-GB"/>
              </w:rPr>
            </w:pPr>
            <w:r>
              <w:rPr>
                <w:rFonts w:ascii="Arial" w:eastAsia="Arial" w:hAnsi="Arial" w:cs="Arial"/>
                <w:sz w:val="18"/>
                <w:szCs w:val="18"/>
                <w:highlight w:val="yellow"/>
                <w:lang w:val="en-GB"/>
              </w:rPr>
              <w:t>13. NR Positioning</w:t>
            </w:r>
          </w:p>
        </w:tc>
        <w:tc>
          <w:tcPr>
            <w:tcW w:w="2340" w:type="dxa"/>
          </w:tcPr>
          <w:p w14:paraId="0A333DC6" w14:textId="77777777" w:rsidR="004D2793" w:rsidRDefault="005F6B2B">
            <w:r>
              <w:rPr>
                <w:rFonts w:ascii="Arial" w:eastAsia="Arial" w:hAnsi="Arial" w:cs="Arial"/>
                <w:sz w:val="18"/>
                <w:szCs w:val="18"/>
                <w:highlight w:val="yellow"/>
                <w:lang w:val="en-GB"/>
              </w:rPr>
              <w:t>[13-12a]</w:t>
            </w:r>
          </w:p>
        </w:tc>
        <w:tc>
          <w:tcPr>
            <w:tcW w:w="2340" w:type="dxa"/>
          </w:tcPr>
          <w:p w14:paraId="6AD59C69" w14:textId="77777777" w:rsidR="004D2793" w:rsidRDefault="005F6B2B">
            <w:r>
              <w:rPr>
                <w:rFonts w:ascii="Arial" w:eastAsia="Arial" w:hAnsi="Arial" w:cs="Arial"/>
                <w:sz w:val="18"/>
                <w:szCs w:val="18"/>
                <w:highlight w:val="yellow"/>
                <w:lang w:val="en-GB"/>
              </w:rPr>
              <w:t>[NR E-CID DL CSI-RS RRM measurements with LPP support for NR Positioning]</w:t>
            </w:r>
          </w:p>
        </w:tc>
        <w:tc>
          <w:tcPr>
            <w:tcW w:w="2340" w:type="dxa"/>
          </w:tcPr>
          <w:p w14:paraId="1FDE4CED" w14:textId="77777777" w:rsidR="004D2793" w:rsidRDefault="005F6B2B">
            <w:pPr>
              <w:pStyle w:val="ListParagraph"/>
              <w:numPr>
                <w:ilvl w:val="0"/>
                <w:numId w:val="27"/>
              </w:numPr>
              <w:rPr>
                <w:rFonts w:eastAsia="Times New Roman"/>
                <w:highlight w:val="yellow"/>
                <w:lang w:val="en-GB"/>
              </w:rPr>
            </w:pPr>
            <w:r>
              <w:rPr>
                <w:highlight w:val="yellow"/>
                <w:lang w:val="en-GB"/>
              </w:rPr>
              <w:t>[NR E-CID DL CSI-RS RRM measurements with LPP support for NR Positioning]</w:t>
            </w:r>
          </w:p>
        </w:tc>
      </w:tr>
    </w:tbl>
    <w:p w14:paraId="7D3CABA3" w14:textId="77777777" w:rsidR="004D2793" w:rsidRDefault="004D2793"/>
    <w:p w14:paraId="1B918D05" w14:textId="77777777" w:rsidR="004D2793" w:rsidRDefault="004D2793">
      <w:pPr>
        <w:pStyle w:val="TAL"/>
        <w:ind w:left="181" w:hanging="270"/>
        <w:rPr>
          <w:rFonts w:eastAsia="SimSun" w:cs="Arial"/>
          <w:sz w:val="20"/>
        </w:rPr>
      </w:pPr>
    </w:p>
    <w:p w14:paraId="39DBB595" w14:textId="77777777" w:rsidR="004D2793" w:rsidRDefault="005F6B2B">
      <w:pPr>
        <w:rPr>
          <w:rFonts w:ascii="Arial" w:hAnsi="Arial" w:cs="Arial"/>
          <w:lang w:val="en-GB"/>
        </w:rPr>
      </w:pPr>
      <w:r>
        <w:rPr>
          <w:rFonts w:ascii="Arial" w:hAnsi="Arial" w:cs="Arial"/>
          <w:lang w:val="en-GB"/>
        </w:rPr>
        <w:t xml:space="preserve">In current TS37.355, RAN2 has introduced all of them as below, and no new capability is needed. </w:t>
      </w:r>
    </w:p>
    <w:p w14:paraId="3CD1FAE2" w14:textId="77777777" w:rsidR="004D2793" w:rsidRDefault="005F6B2B">
      <w:pPr>
        <w:pStyle w:val="PL"/>
        <w:rPr>
          <w:snapToGrid w:val="0"/>
        </w:rPr>
      </w:pPr>
      <w:r>
        <w:tab/>
      </w:r>
      <w:r>
        <w:rPr>
          <w:snapToGrid w:val="0"/>
        </w:rPr>
        <w:t>nr-ECID-</w:t>
      </w:r>
      <w:proofErr w:type="spellStart"/>
      <w:r>
        <w:rPr>
          <w:snapToGrid w:val="0"/>
        </w:rPr>
        <w:t>MeasSupported</w:t>
      </w:r>
      <w:proofErr w:type="spellEnd"/>
      <w:r>
        <w:rPr>
          <w:snapToGrid w:val="0"/>
        </w:rPr>
        <w:t xml:space="preserve"> -r16</w:t>
      </w:r>
      <w:r>
        <w:rPr>
          <w:snapToGrid w:val="0"/>
        </w:rPr>
        <w:tab/>
      </w:r>
      <w:r>
        <w:rPr>
          <w:snapToGrid w:val="0"/>
        </w:rPr>
        <w:tab/>
        <w:t>BIT STRING {</w:t>
      </w:r>
      <w:r>
        <w:rPr>
          <w:snapToGrid w:val="0"/>
        </w:rPr>
        <w:tab/>
      </w:r>
      <w:proofErr w:type="spellStart"/>
      <w:r>
        <w:rPr>
          <w:snapToGrid w:val="0"/>
        </w:rPr>
        <w:t>ssrsrpSup</w:t>
      </w:r>
      <w:proofErr w:type="spellEnd"/>
      <w:r>
        <w:rPr>
          <w:snapToGrid w:val="0"/>
        </w:rPr>
        <w:tab/>
      </w:r>
      <w:r>
        <w:rPr>
          <w:snapToGrid w:val="0"/>
        </w:rPr>
        <w:tab/>
        <w:t>(0),</w:t>
      </w:r>
    </w:p>
    <w:p w14:paraId="5E927D34" w14:textId="77777777" w:rsidR="004D2793" w:rsidRDefault="005F6B2B">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ssrsrqSup</w:t>
      </w:r>
      <w:proofErr w:type="spellEnd"/>
      <w:r>
        <w:rPr>
          <w:snapToGrid w:val="0"/>
        </w:rPr>
        <w:tab/>
      </w:r>
      <w:r>
        <w:rPr>
          <w:snapToGrid w:val="0"/>
        </w:rPr>
        <w:tab/>
        <w:t>(1),</w:t>
      </w:r>
    </w:p>
    <w:p w14:paraId="34DA0A36" w14:textId="77777777" w:rsidR="004D2793" w:rsidRDefault="005F6B2B">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csirsrpSup</w:t>
      </w:r>
      <w:proofErr w:type="spellEnd"/>
      <w:r>
        <w:rPr>
          <w:snapToGrid w:val="0"/>
        </w:rPr>
        <w:tab/>
      </w:r>
      <w:r>
        <w:rPr>
          <w:snapToGrid w:val="0"/>
        </w:rPr>
        <w:tab/>
        <w:t>(2),</w:t>
      </w:r>
      <w:r>
        <w:rPr>
          <w:snapToGrid w:val="0"/>
        </w:rPr>
        <w:tab/>
      </w:r>
      <w:r>
        <w:rPr>
          <w:snapToGrid w:val="0"/>
        </w:rPr>
        <w:tab/>
      </w:r>
      <w:r>
        <w:rPr>
          <w:snapToGrid w:val="0"/>
        </w:rPr>
        <w:tab/>
      </w:r>
      <w:r>
        <w:rPr>
          <w:snapToGrid w:val="0"/>
        </w:rPr>
        <w:tab/>
      </w:r>
    </w:p>
    <w:p w14:paraId="2BC676AF" w14:textId="77777777" w:rsidR="004D2793" w:rsidRDefault="005F6B2B">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csirsrqSup</w:t>
      </w:r>
      <w:proofErr w:type="spellEnd"/>
      <w:r>
        <w:rPr>
          <w:snapToGrid w:val="0"/>
        </w:rPr>
        <w:tab/>
      </w:r>
      <w:r>
        <w:rPr>
          <w:snapToGrid w:val="0"/>
        </w:rPr>
        <w:tab/>
        <w:t>(3) (</w:t>
      </w:r>
      <w:proofErr w:type="gramStart"/>
      <w:r>
        <w:rPr>
          <w:snapToGrid w:val="0"/>
        </w:rPr>
        <w:t>SIZE(</w:t>
      </w:r>
      <w:proofErr w:type="gramEnd"/>
      <w:r>
        <w:rPr>
          <w:snapToGrid w:val="0"/>
        </w:rPr>
        <w:t>1..8)),</w:t>
      </w:r>
    </w:p>
    <w:p w14:paraId="77C3F2D5" w14:textId="77777777" w:rsidR="004D2793" w:rsidRDefault="004D2793">
      <w:pPr>
        <w:pStyle w:val="ListParagraph"/>
        <w:overflowPunct/>
        <w:autoSpaceDE/>
        <w:autoSpaceDN/>
        <w:adjustRightInd/>
        <w:spacing w:afterLines="50" w:after="120"/>
        <w:ind w:left="0"/>
        <w:contextualSpacing w:val="0"/>
        <w:jc w:val="both"/>
        <w:rPr>
          <w:rFonts w:ascii="Arial" w:hAnsi="Arial" w:cs="Arial"/>
          <w:lang w:val="en-GB"/>
        </w:rPr>
      </w:pPr>
    </w:p>
    <w:p w14:paraId="3347DEB9" w14:textId="77777777" w:rsidR="004D2793" w:rsidRDefault="005F6B2B">
      <w:pPr>
        <w:pStyle w:val="ListParagraph"/>
        <w:overflowPunct/>
        <w:autoSpaceDE/>
        <w:autoSpaceDN/>
        <w:adjustRightInd/>
        <w:spacing w:afterLines="50" w:after="120"/>
        <w:ind w:left="0"/>
        <w:contextualSpacing w:val="0"/>
        <w:jc w:val="both"/>
        <w:rPr>
          <w:rFonts w:ascii="Arial" w:hAnsi="Arial" w:cs="Arial"/>
          <w:lang w:val="en-GB"/>
        </w:rPr>
      </w:pPr>
      <w:r>
        <w:rPr>
          <w:rFonts w:ascii="Arial" w:hAnsi="Arial" w:cs="Arial"/>
          <w:b/>
          <w:bCs/>
          <w:lang w:val="en-GB"/>
        </w:rPr>
        <w:t>Proposal for discussion</w:t>
      </w:r>
      <w:r>
        <w:rPr>
          <w:rFonts w:ascii="Arial" w:hAnsi="Arial" w:cs="Arial"/>
          <w:lang w:val="en-GB"/>
        </w:rPr>
        <w:t xml:space="preserve">: NR E-CID capability in RAN1 table has been covered in LPP specification, no change is needed. </w:t>
      </w:r>
    </w:p>
    <w:p w14:paraId="67383719" w14:textId="77777777" w:rsidR="004D2793" w:rsidRDefault="005F6B2B">
      <w:pPr>
        <w:pStyle w:val="ListParagraph"/>
        <w:tabs>
          <w:tab w:val="left" w:pos="360"/>
        </w:tabs>
        <w:ind w:left="0"/>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1F5BB5D9" w14:textId="77777777">
        <w:tc>
          <w:tcPr>
            <w:tcW w:w="1430" w:type="dxa"/>
            <w:shd w:val="clear" w:color="auto" w:fill="D9D9D9" w:themeFill="background1" w:themeFillShade="D9"/>
          </w:tcPr>
          <w:p w14:paraId="72A69664"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7BE47223"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05FB93A4"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674C8880" w14:textId="77777777">
        <w:tc>
          <w:tcPr>
            <w:tcW w:w="1430" w:type="dxa"/>
          </w:tcPr>
          <w:p w14:paraId="1C5C134F"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135D907F" w14:textId="77777777" w:rsidR="004D2793" w:rsidRDefault="005F6B2B">
            <w:pPr>
              <w:spacing w:after="0"/>
              <w:jc w:val="both"/>
              <w:rPr>
                <w:lang w:val="en-GB" w:eastAsia="zh-CN"/>
              </w:rPr>
            </w:pPr>
            <w:r>
              <w:rPr>
                <w:lang w:val="en-GB" w:eastAsia="zh-CN"/>
              </w:rPr>
              <w:t>agree</w:t>
            </w:r>
          </w:p>
        </w:tc>
        <w:tc>
          <w:tcPr>
            <w:tcW w:w="6236" w:type="dxa"/>
          </w:tcPr>
          <w:p w14:paraId="077D26F7" w14:textId="77777777" w:rsidR="004D2793" w:rsidRDefault="004D2793">
            <w:pPr>
              <w:spacing w:after="0"/>
              <w:jc w:val="both"/>
              <w:rPr>
                <w:lang w:val="en-GB" w:eastAsia="zh-CN"/>
              </w:rPr>
            </w:pPr>
          </w:p>
        </w:tc>
      </w:tr>
      <w:tr w:rsidR="004D2793" w14:paraId="1C2D4614" w14:textId="77777777">
        <w:tc>
          <w:tcPr>
            <w:tcW w:w="1430" w:type="dxa"/>
          </w:tcPr>
          <w:p w14:paraId="7E1D8E3B" w14:textId="77777777" w:rsidR="004D2793" w:rsidRDefault="005F6B2B">
            <w:pPr>
              <w:spacing w:after="0"/>
              <w:jc w:val="both"/>
              <w:rPr>
                <w:lang w:val="en-GB" w:eastAsia="zh-CN"/>
              </w:rPr>
            </w:pPr>
            <w:r>
              <w:rPr>
                <w:lang w:val="en-GB" w:eastAsia="zh-CN"/>
              </w:rPr>
              <w:t>vivo</w:t>
            </w:r>
          </w:p>
        </w:tc>
        <w:tc>
          <w:tcPr>
            <w:tcW w:w="1684" w:type="dxa"/>
          </w:tcPr>
          <w:p w14:paraId="4EE677AD" w14:textId="77777777" w:rsidR="004D2793" w:rsidRDefault="005F6B2B">
            <w:pPr>
              <w:spacing w:after="0"/>
              <w:jc w:val="both"/>
              <w:rPr>
                <w:lang w:val="en-GB" w:eastAsia="zh-CN"/>
              </w:rPr>
            </w:pPr>
            <w:r>
              <w:rPr>
                <w:lang w:val="en-GB" w:eastAsia="zh-CN"/>
              </w:rPr>
              <w:t>agree</w:t>
            </w:r>
          </w:p>
        </w:tc>
        <w:tc>
          <w:tcPr>
            <w:tcW w:w="6236" w:type="dxa"/>
          </w:tcPr>
          <w:p w14:paraId="7A8A06A1" w14:textId="77777777" w:rsidR="004D2793" w:rsidRDefault="004D2793">
            <w:pPr>
              <w:spacing w:after="0"/>
              <w:jc w:val="both"/>
              <w:rPr>
                <w:lang w:val="en-GB" w:eastAsia="zh-CN"/>
              </w:rPr>
            </w:pPr>
          </w:p>
        </w:tc>
      </w:tr>
      <w:tr w:rsidR="004D2793" w14:paraId="39BC5EFE" w14:textId="77777777">
        <w:tc>
          <w:tcPr>
            <w:tcW w:w="1430" w:type="dxa"/>
          </w:tcPr>
          <w:p w14:paraId="0FE61CD9" w14:textId="77777777" w:rsidR="004D2793" w:rsidRDefault="005F6B2B">
            <w:pPr>
              <w:spacing w:after="0"/>
              <w:jc w:val="both"/>
              <w:rPr>
                <w:lang w:eastAsia="zh-CN"/>
              </w:rPr>
            </w:pPr>
            <w:r>
              <w:rPr>
                <w:rFonts w:hint="eastAsia"/>
                <w:lang w:eastAsia="zh-CN"/>
              </w:rPr>
              <w:t>ZTE</w:t>
            </w:r>
          </w:p>
        </w:tc>
        <w:tc>
          <w:tcPr>
            <w:tcW w:w="1684" w:type="dxa"/>
          </w:tcPr>
          <w:p w14:paraId="09ED716D" w14:textId="77777777" w:rsidR="004D2793" w:rsidRDefault="005F6B2B">
            <w:pPr>
              <w:spacing w:after="0"/>
              <w:jc w:val="both"/>
              <w:rPr>
                <w:lang w:eastAsia="zh-CN"/>
              </w:rPr>
            </w:pPr>
            <w:r>
              <w:rPr>
                <w:rFonts w:hint="eastAsia"/>
                <w:lang w:eastAsia="zh-CN"/>
              </w:rPr>
              <w:t>Disagree</w:t>
            </w:r>
          </w:p>
        </w:tc>
        <w:tc>
          <w:tcPr>
            <w:tcW w:w="6236" w:type="dxa"/>
          </w:tcPr>
          <w:p w14:paraId="752505BC" w14:textId="77777777" w:rsidR="004D2793" w:rsidRDefault="005F6B2B">
            <w:pPr>
              <w:spacing w:after="0"/>
              <w:jc w:val="both"/>
              <w:rPr>
                <w:lang w:eastAsia="zh-CN"/>
              </w:rPr>
            </w:pPr>
            <w:r>
              <w:rPr>
                <w:rFonts w:hint="eastAsia"/>
                <w:lang w:eastAsia="zh-CN"/>
              </w:rPr>
              <w:t>No need to introduce this capability.</w:t>
            </w:r>
          </w:p>
          <w:p w14:paraId="285A04C5" w14:textId="77777777" w:rsidR="004D2793" w:rsidRDefault="005F6B2B">
            <w:pPr>
              <w:numPr>
                <w:ilvl w:val="0"/>
                <w:numId w:val="28"/>
              </w:numPr>
              <w:spacing w:after="0"/>
              <w:jc w:val="both"/>
              <w:rPr>
                <w:lang w:val="en-GB" w:eastAsia="zh-CN"/>
              </w:rPr>
            </w:pPr>
            <w:r>
              <w:rPr>
                <w:rFonts w:hint="eastAsia"/>
                <w:lang w:eastAsia="zh-CN"/>
              </w:rPr>
              <w:t xml:space="preserve">As RRM measurement information including RRM based on SSB and CSI-RS is reported from UE to </w:t>
            </w:r>
            <w:proofErr w:type="spellStart"/>
            <w:r>
              <w:rPr>
                <w:rFonts w:hint="eastAsia"/>
                <w:lang w:eastAsia="zh-CN"/>
              </w:rPr>
              <w:t>gNB</w:t>
            </w:r>
            <w:proofErr w:type="spellEnd"/>
            <w:r>
              <w:rPr>
                <w:rFonts w:hint="eastAsia"/>
                <w:lang w:eastAsia="zh-CN"/>
              </w:rPr>
              <w:t xml:space="preserve">, and </w:t>
            </w:r>
            <w:proofErr w:type="spellStart"/>
            <w:r>
              <w:rPr>
                <w:rFonts w:hint="eastAsia"/>
                <w:lang w:eastAsia="zh-CN"/>
              </w:rPr>
              <w:t>gNB</w:t>
            </w:r>
            <w:proofErr w:type="spellEnd"/>
            <w:r>
              <w:rPr>
                <w:rFonts w:hint="eastAsia"/>
                <w:lang w:eastAsia="zh-CN"/>
              </w:rPr>
              <w:t xml:space="preserve"> can transfer it to LMF, it is unnecessary to redundantly support capability signaling from UE to LMF.</w:t>
            </w:r>
          </w:p>
          <w:p w14:paraId="2075BCA1" w14:textId="77777777" w:rsidR="004D2793" w:rsidRDefault="005F6B2B">
            <w:pPr>
              <w:numPr>
                <w:ilvl w:val="0"/>
                <w:numId w:val="28"/>
              </w:numPr>
              <w:spacing w:after="0"/>
              <w:jc w:val="both"/>
              <w:rPr>
                <w:lang w:val="en-GB" w:eastAsia="zh-CN"/>
              </w:rPr>
            </w:pPr>
            <w:r>
              <w:rPr>
                <w:rFonts w:hint="eastAsia"/>
                <w:lang w:eastAsia="zh-CN"/>
              </w:rPr>
              <w:t>RRM measurement is basic UE feature for UE, it</w:t>
            </w:r>
            <w:r>
              <w:rPr>
                <w:lang w:eastAsia="zh-CN"/>
              </w:rPr>
              <w:t>’</w:t>
            </w:r>
            <w:r>
              <w:rPr>
                <w:rFonts w:hint="eastAsia"/>
                <w:lang w:eastAsia="zh-CN"/>
              </w:rPr>
              <w:t>s not necessary to report in LPP.</w:t>
            </w:r>
          </w:p>
          <w:p w14:paraId="5FD235C4" w14:textId="77777777" w:rsidR="004D2793" w:rsidRDefault="005F6B2B">
            <w:pPr>
              <w:numPr>
                <w:ilvl w:val="0"/>
                <w:numId w:val="28"/>
              </w:numPr>
              <w:spacing w:after="0"/>
              <w:jc w:val="both"/>
              <w:rPr>
                <w:ins w:id="341" w:author="ZTE(Phase2)" w:date="2020-05-29T17:48:00Z"/>
                <w:lang w:val="en-GB" w:eastAsia="zh-CN"/>
              </w:rPr>
            </w:pPr>
            <w:r>
              <w:rPr>
                <w:lang w:eastAsia="zh-CN"/>
              </w:rPr>
              <w:lastRenderedPageBreak/>
              <w:t xml:space="preserve">[Rap] this is requested by LMF directly without </w:t>
            </w:r>
            <w:proofErr w:type="spellStart"/>
            <w:r>
              <w:rPr>
                <w:lang w:eastAsia="zh-CN"/>
              </w:rPr>
              <w:t>gNB</w:t>
            </w:r>
            <w:proofErr w:type="spellEnd"/>
            <w:r>
              <w:rPr>
                <w:lang w:eastAsia="zh-CN"/>
              </w:rPr>
              <w:t xml:space="preserve"> involvement. If the capabilities are not visible to the LMF, only UL E-CID can be supported.</w:t>
            </w:r>
          </w:p>
          <w:p w14:paraId="1E6592C5" w14:textId="77777777" w:rsidR="004D2793" w:rsidRDefault="005F6B2B">
            <w:pPr>
              <w:numPr>
                <w:ilvl w:val="0"/>
                <w:numId w:val="28"/>
              </w:numPr>
              <w:spacing w:after="0"/>
              <w:jc w:val="both"/>
              <w:rPr>
                <w:lang w:val="en-GB" w:eastAsia="zh-CN"/>
              </w:rPr>
            </w:pPr>
            <w:ins w:id="342" w:author="ZTE(Phase2)" w:date="2020-05-29T17:48:00Z">
              <w:r>
                <w:rPr>
                  <w:rFonts w:hint="eastAsia"/>
                  <w:highlight w:val="yellow"/>
                  <w:lang w:eastAsia="zh-CN"/>
                </w:rPr>
                <w:t>In recent RAN1 UE feature discussion, the above UE features are supported. We accept the proposal.</w:t>
              </w:r>
            </w:ins>
          </w:p>
        </w:tc>
      </w:tr>
      <w:tr w:rsidR="004D2793" w14:paraId="193A4451" w14:textId="77777777">
        <w:tc>
          <w:tcPr>
            <w:tcW w:w="1430" w:type="dxa"/>
          </w:tcPr>
          <w:p w14:paraId="0A94FE6F" w14:textId="77777777" w:rsidR="004D2793" w:rsidRDefault="005F6B2B">
            <w:pPr>
              <w:spacing w:after="0"/>
              <w:jc w:val="both"/>
              <w:rPr>
                <w:rFonts w:eastAsia="Malgun Gothic"/>
                <w:lang w:val="en-GB" w:eastAsia="ko-KR"/>
              </w:rPr>
            </w:pPr>
            <w:r>
              <w:rPr>
                <w:rFonts w:eastAsia="Malgun Gothic" w:hint="eastAsia"/>
                <w:lang w:val="en-GB" w:eastAsia="ko-KR"/>
              </w:rPr>
              <w:lastRenderedPageBreak/>
              <w:t>Samsung</w:t>
            </w:r>
          </w:p>
        </w:tc>
        <w:tc>
          <w:tcPr>
            <w:tcW w:w="1684" w:type="dxa"/>
          </w:tcPr>
          <w:p w14:paraId="10F198BB" w14:textId="77777777" w:rsidR="004D2793" w:rsidRDefault="005F6B2B">
            <w:pPr>
              <w:spacing w:after="0"/>
              <w:jc w:val="both"/>
              <w:rPr>
                <w:rFonts w:eastAsia="Malgun Gothic"/>
                <w:lang w:val="en-GB" w:eastAsia="ko-KR"/>
              </w:rPr>
            </w:pPr>
            <w:r>
              <w:rPr>
                <w:rFonts w:eastAsia="Malgun Gothic" w:hint="eastAsia"/>
                <w:lang w:val="en-GB" w:eastAsia="ko-KR"/>
              </w:rPr>
              <w:t>agree</w:t>
            </w:r>
          </w:p>
        </w:tc>
        <w:tc>
          <w:tcPr>
            <w:tcW w:w="6236" w:type="dxa"/>
          </w:tcPr>
          <w:p w14:paraId="1F7CFE73" w14:textId="77777777" w:rsidR="004D2793" w:rsidRDefault="005F6B2B">
            <w:pPr>
              <w:spacing w:after="0"/>
              <w:jc w:val="both"/>
              <w:rPr>
                <w:lang w:val="en-GB" w:eastAsia="zh-CN"/>
              </w:rPr>
            </w:pPr>
            <w:r>
              <w:rPr>
                <w:lang w:val="en-GB" w:eastAsia="zh-CN"/>
              </w:rPr>
              <w:t>No need further consideration</w:t>
            </w:r>
          </w:p>
        </w:tc>
      </w:tr>
      <w:tr w:rsidR="004D2793" w14:paraId="3935C8AD" w14:textId="77777777">
        <w:tc>
          <w:tcPr>
            <w:tcW w:w="1430" w:type="dxa"/>
          </w:tcPr>
          <w:p w14:paraId="6B5B964A" w14:textId="77777777" w:rsidR="004D2793" w:rsidRDefault="005F6B2B">
            <w:pPr>
              <w:spacing w:after="0"/>
              <w:jc w:val="both"/>
              <w:rPr>
                <w:lang w:val="en-GB" w:eastAsia="zh-CN"/>
              </w:rPr>
            </w:pPr>
            <w:r>
              <w:rPr>
                <w:rFonts w:hint="eastAsia"/>
                <w:lang w:val="en-GB" w:eastAsia="zh-CN"/>
              </w:rPr>
              <w:t>CATT</w:t>
            </w:r>
          </w:p>
        </w:tc>
        <w:tc>
          <w:tcPr>
            <w:tcW w:w="1684" w:type="dxa"/>
          </w:tcPr>
          <w:p w14:paraId="33A17DEF" w14:textId="77777777" w:rsidR="004D2793" w:rsidRDefault="005F6B2B">
            <w:pPr>
              <w:spacing w:after="0"/>
              <w:rPr>
                <w:lang w:val="en-GB" w:eastAsia="zh-CN"/>
              </w:rPr>
            </w:pPr>
            <w:r>
              <w:rPr>
                <w:rFonts w:hint="eastAsia"/>
                <w:lang w:val="en-GB" w:eastAsia="zh-CN"/>
              </w:rPr>
              <w:t>Agree</w:t>
            </w:r>
          </w:p>
        </w:tc>
        <w:tc>
          <w:tcPr>
            <w:tcW w:w="6236" w:type="dxa"/>
          </w:tcPr>
          <w:p w14:paraId="556906C6" w14:textId="77777777" w:rsidR="004D2793" w:rsidRDefault="004D2793">
            <w:pPr>
              <w:spacing w:after="0"/>
              <w:rPr>
                <w:lang w:val="en-GB" w:eastAsia="zh-CN"/>
              </w:rPr>
            </w:pPr>
          </w:p>
        </w:tc>
      </w:tr>
      <w:tr w:rsidR="004D2793" w14:paraId="7CEB0D7A" w14:textId="77777777">
        <w:tc>
          <w:tcPr>
            <w:tcW w:w="1430" w:type="dxa"/>
          </w:tcPr>
          <w:p w14:paraId="5F605A28"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0E6F8B0C" w14:textId="77777777" w:rsidR="004D2793" w:rsidRDefault="005F6B2B">
            <w:pPr>
              <w:spacing w:after="0"/>
              <w:rPr>
                <w:lang w:val="en-GB" w:eastAsia="zh-CN"/>
              </w:rPr>
            </w:pPr>
            <w:r>
              <w:rPr>
                <w:rFonts w:hint="eastAsia"/>
                <w:lang w:val="en-GB" w:eastAsia="zh-CN"/>
              </w:rPr>
              <w:t>D</w:t>
            </w:r>
            <w:r>
              <w:rPr>
                <w:lang w:val="en-GB" w:eastAsia="zh-CN"/>
              </w:rPr>
              <w:t>isagree</w:t>
            </w:r>
          </w:p>
        </w:tc>
        <w:tc>
          <w:tcPr>
            <w:tcW w:w="6236" w:type="dxa"/>
          </w:tcPr>
          <w:p w14:paraId="68360F04" w14:textId="77777777" w:rsidR="004D2793" w:rsidRDefault="005F6B2B">
            <w:pPr>
              <w:spacing w:after="0"/>
              <w:rPr>
                <w:lang w:val="en-GB" w:eastAsia="zh-CN"/>
              </w:rPr>
            </w:pPr>
            <w:proofErr w:type="spellStart"/>
            <w:r>
              <w:rPr>
                <w:rFonts w:hint="eastAsia"/>
                <w:lang w:val="en-GB" w:eastAsia="zh-CN"/>
              </w:rPr>
              <w:t>r</w:t>
            </w:r>
            <w:r>
              <w:rPr>
                <w:lang w:val="en-GB" w:eastAsia="zh-CN"/>
              </w:rPr>
              <w:t>srp</w:t>
            </w:r>
            <w:proofErr w:type="spellEnd"/>
            <w:r>
              <w:rPr>
                <w:lang w:val="en-GB" w:eastAsia="zh-CN"/>
              </w:rPr>
              <w:t xml:space="preserve"> and </w:t>
            </w:r>
            <w:proofErr w:type="spellStart"/>
            <w:r>
              <w:rPr>
                <w:lang w:val="en-GB" w:eastAsia="zh-CN"/>
              </w:rPr>
              <w:t>rsrq</w:t>
            </w:r>
            <w:proofErr w:type="spellEnd"/>
            <w:r>
              <w:rPr>
                <w:lang w:val="en-GB" w:eastAsia="zh-CN"/>
              </w:rPr>
              <w:t xml:space="preserve"> report support only need one bit. The definition of the feature group is obvious for this. The </w:t>
            </w:r>
            <w:proofErr w:type="spellStart"/>
            <w:r>
              <w:rPr>
                <w:lang w:val="en-GB" w:eastAsia="zh-CN"/>
              </w:rPr>
              <w:t>bitstring</w:t>
            </w:r>
            <w:proofErr w:type="spellEnd"/>
            <w:r>
              <w:rPr>
                <w:lang w:val="en-GB" w:eastAsia="zh-CN"/>
              </w:rPr>
              <w:t xml:space="preserve"> only need two bits instead of four bits. </w:t>
            </w:r>
          </w:p>
        </w:tc>
      </w:tr>
      <w:tr w:rsidR="004D2793" w14:paraId="0E80E6CF" w14:textId="77777777">
        <w:tc>
          <w:tcPr>
            <w:tcW w:w="1430" w:type="dxa"/>
          </w:tcPr>
          <w:p w14:paraId="6070F947" w14:textId="77777777" w:rsidR="004D2793" w:rsidRDefault="005F6B2B">
            <w:pPr>
              <w:spacing w:after="0"/>
              <w:jc w:val="both"/>
              <w:rPr>
                <w:lang w:val="en-GB" w:eastAsia="zh-CN"/>
              </w:rPr>
            </w:pPr>
            <w:r>
              <w:rPr>
                <w:lang w:val="en-GB" w:eastAsia="zh-CN"/>
              </w:rPr>
              <w:t>MediaTek</w:t>
            </w:r>
          </w:p>
        </w:tc>
        <w:tc>
          <w:tcPr>
            <w:tcW w:w="1684" w:type="dxa"/>
          </w:tcPr>
          <w:p w14:paraId="691811A6" w14:textId="77777777" w:rsidR="004D2793" w:rsidRDefault="005F6B2B">
            <w:pPr>
              <w:spacing w:after="0"/>
              <w:rPr>
                <w:lang w:val="en-GB" w:eastAsia="zh-CN"/>
              </w:rPr>
            </w:pPr>
            <w:r>
              <w:rPr>
                <w:lang w:val="en-GB" w:eastAsia="zh-CN"/>
              </w:rPr>
              <w:t>Agree</w:t>
            </w:r>
          </w:p>
        </w:tc>
        <w:tc>
          <w:tcPr>
            <w:tcW w:w="6236" w:type="dxa"/>
          </w:tcPr>
          <w:p w14:paraId="5B6A0CFB" w14:textId="77777777" w:rsidR="004D2793" w:rsidRDefault="004D2793">
            <w:pPr>
              <w:spacing w:after="0"/>
              <w:rPr>
                <w:lang w:val="en-GB" w:eastAsia="zh-CN"/>
              </w:rPr>
            </w:pPr>
          </w:p>
        </w:tc>
      </w:tr>
      <w:tr w:rsidR="004D2793" w14:paraId="06933129" w14:textId="77777777">
        <w:tc>
          <w:tcPr>
            <w:tcW w:w="1430" w:type="dxa"/>
          </w:tcPr>
          <w:p w14:paraId="02233CB7" w14:textId="77777777" w:rsidR="004D2793" w:rsidRDefault="005F6B2B">
            <w:pPr>
              <w:spacing w:after="0"/>
              <w:jc w:val="both"/>
              <w:rPr>
                <w:lang w:val="en-GB" w:eastAsia="zh-CN"/>
              </w:rPr>
            </w:pPr>
            <w:ins w:id="343" w:author="Ericsson" w:date="2020-05-29T11:10:00Z">
              <w:r>
                <w:rPr>
                  <w:lang w:val="en-GB" w:eastAsia="zh-CN"/>
                </w:rPr>
                <w:t>Ericsson</w:t>
              </w:r>
            </w:ins>
          </w:p>
        </w:tc>
        <w:tc>
          <w:tcPr>
            <w:tcW w:w="1684" w:type="dxa"/>
          </w:tcPr>
          <w:p w14:paraId="1CDCDDB9" w14:textId="77777777" w:rsidR="004D2793" w:rsidRDefault="005F6B2B">
            <w:pPr>
              <w:spacing w:after="0"/>
              <w:rPr>
                <w:lang w:val="en-GB" w:eastAsia="zh-CN"/>
              </w:rPr>
            </w:pPr>
            <w:ins w:id="344" w:author="Ericsson" w:date="2020-05-29T11:10:00Z">
              <w:r>
                <w:rPr>
                  <w:lang w:val="en-GB" w:eastAsia="zh-CN"/>
                </w:rPr>
                <w:t>Agree with comments</w:t>
              </w:r>
            </w:ins>
          </w:p>
        </w:tc>
        <w:tc>
          <w:tcPr>
            <w:tcW w:w="6236" w:type="dxa"/>
          </w:tcPr>
          <w:p w14:paraId="6032C040" w14:textId="77777777" w:rsidR="004D2793" w:rsidRDefault="005F6B2B">
            <w:pPr>
              <w:spacing w:after="0"/>
              <w:jc w:val="both"/>
              <w:rPr>
                <w:ins w:id="345" w:author="Ericsson" w:date="2020-05-29T11:10:00Z"/>
                <w:lang w:val="en-GB" w:eastAsia="zh-CN"/>
              </w:rPr>
            </w:pPr>
            <w:ins w:id="346" w:author="Ericsson" w:date="2020-05-29T11:10:00Z">
              <w:r>
                <w:rPr>
                  <w:lang w:val="en-GB" w:eastAsia="zh-CN"/>
                </w:rPr>
                <w:t>Yes, this RAN2 can resolve. The remaining part:</w:t>
              </w:r>
            </w:ins>
          </w:p>
          <w:p w14:paraId="16063104" w14:textId="77777777" w:rsidR="004D2793" w:rsidRDefault="005F6B2B">
            <w:pPr>
              <w:spacing w:after="0"/>
              <w:rPr>
                <w:lang w:val="en-GB" w:eastAsia="zh-CN"/>
              </w:rPr>
            </w:pPr>
            <w:ins w:id="347" w:author="Ericsson" w:date="2020-05-29T11:10:00Z">
              <w:r>
                <w:rPr>
                  <w:lang w:val="en-GB" w:eastAsia="zh-CN"/>
                </w:rPr>
                <w:t xml:space="preserve">The capability description should also include that ss*Sup includes also support for </w:t>
              </w:r>
              <w:proofErr w:type="spellStart"/>
              <w:r>
                <w:rPr>
                  <w:lang w:val="en-GB" w:eastAsia="zh-CN"/>
                </w:rPr>
                <w:t>ResultsPerSSB</w:t>
              </w:r>
              <w:proofErr w:type="spellEnd"/>
              <w:r>
                <w:rPr>
                  <w:lang w:val="en-GB" w:eastAsia="zh-CN"/>
                </w:rPr>
                <w:t xml:space="preserve">-Index, and </w:t>
              </w:r>
              <w:proofErr w:type="spellStart"/>
              <w:r>
                <w:rPr>
                  <w:lang w:val="en-GB" w:eastAsia="zh-CN"/>
                </w:rPr>
                <w:t>csi</w:t>
              </w:r>
              <w:proofErr w:type="spellEnd"/>
              <w:r>
                <w:rPr>
                  <w:lang w:val="en-GB" w:eastAsia="zh-CN"/>
                </w:rPr>
                <w:t xml:space="preserve">*Sup includes also support for </w:t>
              </w:r>
              <w:proofErr w:type="spellStart"/>
              <w:r>
                <w:rPr>
                  <w:lang w:val="en-GB" w:eastAsia="zh-CN"/>
                </w:rPr>
                <w:t>ResultsPerCSI</w:t>
              </w:r>
              <w:proofErr w:type="spellEnd"/>
              <w:r>
                <w:rPr>
                  <w:lang w:val="en-GB" w:eastAsia="zh-CN"/>
                </w:rPr>
                <w:t>-Index. Otherwise, these needs to be separate capabilities, but that should not be necessary</w:t>
              </w:r>
            </w:ins>
          </w:p>
        </w:tc>
      </w:tr>
      <w:tr w:rsidR="00357F1A" w14:paraId="10AE1C1F" w14:textId="77777777" w:rsidTr="00B707E2">
        <w:trPr>
          <w:ins w:id="348" w:author="Intel Corp - Naveen Palle" w:date="2020-05-31T07:26:00Z"/>
        </w:trPr>
        <w:tc>
          <w:tcPr>
            <w:tcW w:w="1430" w:type="dxa"/>
          </w:tcPr>
          <w:p w14:paraId="151A8235" w14:textId="77777777" w:rsidR="00357F1A" w:rsidRDefault="00357F1A" w:rsidP="00B707E2">
            <w:pPr>
              <w:rPr>
                <w:ins w:id="349" w:author="Intel Corp - Naveen Palle" w:date="2020-05-31T07:26:00Z"/>
                <w:lang w:val="en-GB" w:eastAsia="zh-CN"/>
              </w:rPr>
            </w:pPr>
            <w:ins w:id="350" w:author="Intel Corp - Naveen Palle" w:date="2020-05-31T07:26:00Z">
              <w:r>
                <w:rPr>
                  <w:lang w:val="en-GB" w:eastAsia="zh-CN"/>
                </w:rPr>
                <w:t>Apple</w:t>
              </w:r>
            </w:ins>
          </w:p>
        </w:tc>
        <w:tc>
          <w:tcPr>
            <w:tcW w:w="1684" w:type="dxa"/>
          </w:tcPr>
          <w:p w14:paraId="3501DDC2" w14:textId="77777777" w:rsidR="00357F1A" w:rsidRDefault="00357F1A" w:rsidP="00B707E2">
            <w:pPr>
              <w:rPr>
                <w:ins w:id="351" w:author="Intel Corp - Naveen Palle" w:date="2020-05-31T07:26:00Z"/>
                <w:lang w:val="en-GB" w:eastAsia="zh-CN"/>
              </w:rPr>
            </w:pPr>
            <w:ins w:id="352" w:author="Intel Corp - Naveen Palle" w:date="2020-05-31T07:26:00Z">
              <w:r>
                <w:rPr>
                  <w:lang w:val="en-GB" w:eastAsia="zh-CN"/>
                </w:rPr>
                <w:t>Agree</w:t>
              </w:r>
            </w:ins>
          </w:p>
        </w:tc>
        <w:tc>
          <w:tcPr>
            <w:tcW w:w="6236" w:type="dxa"/>
          </w:tcPr>
          <w:p w14:paraId="23A51F4A" w14:textId="77777777" w:rsidR="00357F1A" w:rsidRPr="004B16C6" w:rsidRDefault="00357F1A" w:rsidP="00B707E2">
            <w:pPr>
              <w:rPr>
                <w:ins w:id="353" w:author="Intel Corp - Naveen Palle" w:date="2020-05-31T07:26:00Z"/>
              </w:rPr>
            </w:pPr>
          </w:p>
        </w:tc>
      </w:tr>
      <w:tr w:rsidR="00357F1A" w14:paraId="69E1C39E" w14:textId="77777777">
        <w:trPr>
          <w:ins w:id="354" w:author="Intel Corp - Naveen Palle" w:date="2020-05-31T07:26:00Z"/>
        </w:trPr>
        <w:tc>
          <w:tcPr>
            <w:tcW w:w="1430" w:type="dxa"/>
          </w:tcPr>
          <w:p w14:paraId="6EEBD908" w14:textId="77777777" w:rsidR="00357F1A" w:rsidRDefault="00357F1A">
            <w:pPr>
              <w:spacing w:after="0"/>
              <w:jc w:val="both"/>
              <w:rPr>
                <w:ins w:id="355" w:author="Intel Corp - Naveen Palle" w:date="2020-05-31T07:26:00Z"/>
                <w:lang w:val="en-GB" w:eastAsia="zh-CN"/>
              </w:rPr>
            </w:pPr>
          </w:p>
        </w:tc>
        <w:tc>
          <w:tcPr>
            <w:tcW w:w="1684" w:type="dxa"/>
          </w:tcPr>
          <w:p w14:paraId="68F1EC15" w14:textId="77777777" w:rsidR="00357F1A" w:rsidRDefault="00357F1A">
            <w:pPr>
              <w:spacing w:after="0"/>
              <w:rPr>
                <w:ins w:id="356" w:author="Intel Corp - Naveen Palle" w:date="2020-05-31T07:26:00Z"/>
                <w:lang w:val="en-GB" w:eastAsia="zh-CN"/>
              </w:rPr>
            </w:pPr>
          </w:p>
        </w:tc>
        <w:tc>
          <w:tcPr>
            <w:tcW w:w="6236" w:type="dxa"/>
          </w:tcPr>
          <w:p w14:paraId="23FADC4A" w14:textId="77777777" w:rsidR="00357F1A" w:rsidRDefault="00357F1A">
            <w:pPr>
              <w:spacing w:after="0"/>
              <w:jc w:val="both"/>
              <w:rPr>
                <w:ins w:id="357" w:author="Intel Corp - Naveen Palle" w:date="2020-05-31T07:26:00Z"/>
                <w:lang w:val="en-GB" w:eastAsia="zh-CN"/>
              </w:rPr>
            </w:pPr>
          </w:p>
        </w:tc>
      </w:tr>
    </w:tbl>
    <w:p w14:paraId="57D1A90A" w14:textId="77777777" w:rsidR="004D2793" w:rsidRDefault="004D2793">
      <w:pPr>
        <w:pStyle w:val="ListParagraph"/>
        <w:ind w:left="0"/>
        <w:rPr>
          <w:rFonts w:ascii="Arial" w:hAnsi="Arial" w:cs="Arial"/>
          <w:lang w:val="en-GB"/>
        </w:rPr>
      </w:pPr>
    </w:p>
    <w:p w14:paraId="214ED8D9" w14:textId="77777777" w:rsidR="004D2793" w:rsidRDefault="005F6B2B">
      <w:pPr>
        <w:pStyle w:val="Heading4"/>
        <w:rPr>
          <w:highlight w:val="green"/>
        </w:rPr>
      </w:pPr>
      <w:r>
        <w:rPr>
          <w:highlight w:val="green"/>
        </w:rPr>
        <w:t>Summary and proposals</w:t>
      </w:r>
    </w:p>
    <w:p w14:paraId="68E1CC1B"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5 companies agree that we do not need change existing LPP specification to capture ECID capabilities. 1 company comment that we only need 1 bit for SSB based measurement and 1 bit for CSI-RS based measurement, and do not need to distinguish RSRP/RSRQ. </w:t>
      </w:r>
    </w:p>
    <w:p w14:paraId="39600864"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1 company comment that LMF does not need to know the capability.</w:t>
      </w:r>
    </w:p>
    <w:p w14:paraId="342EC357" w14:textId="77777777" w:rsidR="004D2793" w:rsidRDefault="004D2793">
      <w:pPr>
        <w:pStyle w:val="ListParagraph"/>
        <w:tabs>
          <w:tab w:val="left" w:pos="360"/>
        </w:tabs>
        <w:ind w:left="360"/>
        <w:jc w:val="both"/>
        <w:rPr>
          <w:rFonts w:ascii="Arial" w:hAnsi="Arial" w:cs="Arial"/>
          <w:lang w:val="en-GB"/>
        </w:rPr>
      </w:pPr>
    </w:p>
    <w:p w14:paraId="0108A060"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42FD2617" w14:textId="77777777" w:rsidR="004D2793" w:rsidRDefault="004D2793">
      <w:pPr>
        <w:pStyle w:val="ListParagraph"/>
        <w:tabs>
          <w:tab w:val="left" w:pos="360"/>
        </w:tabs>
        <w:ind w:left="360"/>
        <w:jc w:val="both"/>
        <w:rPr>
          <w:rFonts w:ascii="Arial" w:hAnsi="Arial" w:cs="Arial"/>
          <w:lang w:val="en-GB"/>
        </w:rPr>
      </w:pPr>
    </w:p>
    <w:p w14:paraId="04AB2870" w14:textId="4D0A8E72"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14</w:t>
      </w:r>
      <w:r w:rsidRPr="003F081D">
        <w:rPr>
          <w:rFonts w:ascii="Arial" w:hAnsi="Arial" w:cs="Arial"/>
          <w:b/>
          <w:bCs/>
          <w:highlight w:val="cyan"/>
          <w:lang w:val="en-GB"/>
        </w:rPr>
        <w:t>:</w:t>
      </w:r>
      <w:r>
        <w:rPr>
          <w:rFonts w:ascii="Arial" w:hAnsi="Arial" w:cs="Arial"/>
          <w:lang w:val="en-GB"/>
        </w:rPr>
        <w:t xml:space="preserve"> to confirm, current LPP specification has covered the E-CID capabilities indicated in RAN1 table. </w:t>
      </w:r>
    </w:p>
    <w:p w14:paraId="353AF4BB" w14:textId="77777777" w:rsidR="004D2793" w:rsidRDefault="004D2793">
      <w:pPr>
        <w:pStyle w:val="ListParagraph"/>
        <w:overflowPunct/>
        <w:autoSpaceDE/>
        <w:autoSpaceDN/>
        <w:adjustRightInd/>
        <w:spacing w:afterLines="50" w:after="120"/>
        <w:ind w:left="0"/>
        <w:contextualSpacing w:val="0"/>
        <w:jc w:val="both"/>
        <w:rPr>
          <w:rFonts w:eastAsia="MS Mincho"/>
          <w:sz w:val="22"/>
        </w:rPr>
      </w:pPr>
    </w:p>
    <w:p w14:paraId="31CB6B92" w14:textId="77777777" w:rsidR="004D2793" w:rsidRDefault="005F6B2B">
      <w:pPr>
        <w:pStyle w:val="Heading3"/>
        <w:rPr>
          <w:lang w:val="en-US"/>
        </w:rPr>
      </w:pPr>
      <w:r>
        <w:rPr>
          <w:lang w:val="en-US"/>
        </w:rPr>
        <w:t xml:space="preserve">DL </w:t>
      </w:r>
      <w:proofErr w:type="spellStart"/>
      <w:r>
        <w:rPr>
          <w:lang w:val="en-US"/>
        </w:rPr>
        <w:t>AoD</w:t>
      </w:r>
      <w:proofErr w:type="spellEnd"/>
      <w:r>
        <w:rPr>
          <w:lang w:val="en-US"/>
        </w:rPr>
        <w:t>, DL TDOA, Multi RTT</w:t>
      </w:r>
    </w:p>
    <w:p w14:paraId="63EA9E5F" w14:textId="77777777" w:rsidR="004D2793" w:rsidRDefault="005F6B2B">
      <w:pPr>
        <w:pStyle w:val="3GPPAgreements"/>
        <w:numPr>
          <w:ilvl w:val="0"/>
          <w:numId w:val="0"/>
        </w:numPr>
        <w:rPr>
          <w:rFonts w:ascii="Arial" w:hAnsi="Arial" w:cs="Arial"/>
          <w:sz w:val="20"/>
          <w:lang w:val="en-GB" w:eastAsia="en-US"/>
        </w:rPr>
      </w:pPr>
      <w:r>
        <w:rPr>
          <w:rFonts w:ascii="Arial" w:hAnsi="Arial" w:cs="Arial"/>
          <w:sz w:val="20"/>
          <w:lang w:val="en-GB" w:eastAsia="en-US"/>
        </w:rPr>
        <w:t xml:space="preserve">Based on the features listed in RAN1 table, for DL </w:t>
      </w:r>
      <w:proofErr w:type="spellStart"/>
      <w:r>
        <w:rPr>
          <w:rFonts w:ascii="Arial" w:hAnsi="Arial" w:cs="Arial"/>
          <w:sz w:val="20"/>
          <w:lang w:val="en-GB" w:eastAsia="en-US"/>
        </w:rPr>
        <w:t>AoD</w:t>
      </w:r>
      <w:proofErr w:type="spellEnd"/>
      <w:r>
        <w:rPr>
          <w:rFonts w:ascii="Arial" w:hAnsi="Arial" w:cs="Arial"/>
          <w:sz w:val="20"/>
          <w:lang w:val="en-GB" w:eastAsia="en-US"/>
        </w:rPr>
        <w:t>, DL TDOA, Multi RTT, there are three parts of capabilities:</w:t>
      </w:r>
    </w:p>
    <w:p w14:paraId="3ACA96A7" w14:textId="77777777" w:rsidR="004D2793" w:rsidRDefault="005F6B2B">
      <w:pPr>
        <w:pStyle w:val="3GPPAgreements"/>
        <w:rPr>
          <w:rFonts w:ascii="Arial" w:eastAsia="Arial" w:hAnsi="Arial" w:cs="Arial"/>
          <w:sz w:val="20"/>
          <w:lang w:val="en-GB" w:eastAsia="en-US"/>
        </w:rPr>
      </w:pPr>
      <w:r>
        <w:rPr>
          <w:rFonts w:ascii="Arial" w:hAnsi="Arial" w:cs="Arial"/>
          <w:sz w:val="20"/>
          <w:lang w:val="en-GB" w:eastAsia="en-US"/>
        </w:rPr>
        <w:t xml:space="preserve">PRS resources capability (13.1 Common DL PRS Processing Capability </w:t>
      </w:r>
      <w:proofErr w:type="gramStart"/>
      <w:r>
        <w:rPr>
          <w:rFonts w:ascii="Arial" w:hAnsi="Arial" w:cs="Arial"/>
          <w:sz w:val="20"/>
          <w:lang w:val="en-GB" w:eastAsia="en-US"/>
        </w:rPr>
        <w:t>and  positioning</w:t>
      </w:r>
      <w:proofErr w:type="gramEnd"/>
      <w:r>
        <w:rPr>
          <w:rFonts w:ascii="Arial" w:hAnsi="Arial" w:cs="Arial"/>
          <w:sz w:val="20"/>
          <w:lang w:val="en-GB" w:eastAsia="en-US"/>
        </w:rPr>
        <w:t xml:space="preserve"> method specific PRS resources capability 13.2, 13.3, 13.4), QCL capabilities (13.7, 13.7a) and measurement reports capability (13.5, 13.6, 13.11).</w:t>
      </w:r>
    </w:p>
    <w:p w14:paraId="09024CFA" w14:textId="77777777" w:rsidR="004D2793" w:rsidRDefault="004D2793">
      <w:pPr>
        <w:pStyle w:val="ListParagraph"/>
        <w:overflowPunct/>
        <w:autoSpaceDE/>
        <w:autoSpaceDN/>
        <w:adjustRightInd/>
        <w:spacing w:afterLines="50" w:after="120"/>
        <w:ind w:left="0"/>
        <w:contextualSpacing w:val="0"/>
        <w:jc w:val="both"/>
        <w:rPr>
          <w:rFonts w:ascii="Arial" w:hAnsi="Arial" w:cs="Arial"/>
          <w:lang w:val="en-GB"/>
        </w:rPr>
      </w:pPr>
    </w:p>
    <w:p w14:paraId="384FD129" w14:textId="77777777" w:rsidR="004D2793" w:rsidRDefault="005F6B2B">
      <w:pPr>
        <w:pStyle w:val="ListParagraph"/>
        <w:spacing w:afterLines="50" w:after="120"/>
        <w:ind w:left="0"/>
        <w:jc w:val="both"/>
        <w:rPr>
          <w:rFonts w:ascii="Arial" w:hAnsi="Arial" w:cs="Arial"/>
          <w:lang w:val="en-GB"/>
        </w:rPr>
      </w:pPr>
      <w:r>
        <w:rPr>
          <w:rFonts w:ascii="Arial" w:hAnsi="Arial" w:cs="Arial"/>
          <w:b/>
          <w:bCs/>
          <w:lang w:val="en-GB"/>
        </w:rPr>
        <w:t>Proposal for discussion:</w:t>
      </w:r>
      <w:r>
        <w:rPr>
          <w:rFonts w:ascii="Arial" w:hAnsi="Arial" w:cs="Arial"/>
          <w:lang w:val="en-GB"/>
        </w:rPr>
        <w:t xml:space="preserve"> In LPP, define common DL PRS processing capability for 13.1 and can be indicated under per positioning method capability reporting, e.g. NR-DL-TDOA-</w:t>
      </w:r>
      <w:proofErr w:type="spellStart"/>
      <w:r>
        <w:rPr>
          <w:rFonts w:ascii="Arial" w:hAnsi="Arial" w:cs="Arial"/>
          <w:lang w:val="en-GB"/>
        </w:rPr>
        <w:t>ProvideCapabilities</w:t>
      </w:r>
      <w:proofErr w:type="spellEnd"/>
    </w:p>
    <w:p w14:paraId="6917F087" w14:textId="77777777" w:rsidR="004D2793" w:rsidRDefault="005F6B2B">
      <w:pPr>
        <w:pStyle w:val="ListParagraph"/>
        <w:ind w:left="0"/>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2A6A3ECD" w14:textId="77777777">
        <w:tc>
          <w:tcPr>
            <w:tcW w:w="1430" w:type="dxa"/>
            <w:shd w:val="clear" w:color="auto" w:fill="D9D9D9" w:themeFill="background1" w:themeFillShade="D9"/>
          </w:tcPr>
          <w:p w14:paraId="567354B1"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2184E87D"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02D7C341"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4303153A" w14:textId="77777777">
        <w:tc>
          <w:tcPr>
            <w:tcW w:w="1430" w:type="dxa"/>
          </w:tcPr>
          <w:p w14:paraId="48F7FC11"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6C8DEE7E" w14:textId="77777777" w:rsidR="004D2793" w:rsidRDefault="005F6B2B">
            <w:pPr>
              <w:spacing w:after="0"/>
              <w:jc w:val="both"/>
              <w:rPr>
                <w:lang w:val="en-GB" w:eastAsia="zh-CN"/>
              </w:rPr>
            </w:pPr>
            <w:r>
              <w:rPr>
                <w:lang w:val="en-GB" w:eastAsia="zh-CN"/>
              </w:rPr>
              <w:t>Agree</w:t>
            </w:r>
          </w:p>
        </w:tc>
        <w:tc>
          <w:tcPr>
            <w:tcW w:w="6236" w:type="dxa"/>
          </w:tcPr>
          <w:p w14:paraId="1C033B35" w14:textId="77777777" w:rsidR="004D2793" w:rsidRDefault="004D2793">
            <w:pPr>
              <w:spacing w:after="0"/>
              <w:jc w:val="both"/>
              <w:rPr>
                <w:lang w:val="en-GB" w:eastAsia="zh-CN"/>
              </w:rPr>
            </w:pPr>
          </w:p>
        </w:tc>
      </w:tr>
      <w:tr w:rsidR="004D2793" w14:paraId="74387ABE" w14:textId="77777777">
        <w:tc>
          <w:tcPr>
            <w:tcW w:w="1430" w:type="dxa"/>
          </w:tcPr>
          <w:p w14:paraId="68523C04" w14:textId="77777777" w:rsidR="004D2793" w:rsidRDefault="005F6B2B">
            <w:pPr>
              <w:spacing w:after="0"/>
              <w:jc w:val="both"/>
              <w:rPr>
                <w:lang w:val="en-GB" w:eastAsia="zh-CN"/>
              </w:rPr>
            </w:pPr>
            <w:r>
              <w:rPr>
                <w:lang w:val="en-GB" w:eastAsia="zh-CN"/>
              </w:rPr>
              <w:t>vivo</w:t>
            </w:r>
          </w:p>
        </w:tc>
        <w:tc>
          <w:tcPr>
            <w:tcW w:w="1684" w:type="dxa"/>
          </w:tcPr>
          <w:p w14:paraId="35D55F83" w14:textId="77777777" w:rsidR="004D2793" w:rsidRDefault="005F6B2B">
            <w:pPr>
              <w:spacing w:after="0"/>
              <w:jc w:val="both"/>
              <w:rPr>
                <w:lang w:val="en-GB" w:eastAsia="zh-CN"/>
              </w:rPr>
            </w:pPr>
            <w:r>
              <w:rPr>
                <w:lang w:val="en-GB" w:eastAsia="zh-CN"/>
              </w:rPr>
              <w:t>Agree</w:t>
            </w:r>
          </w:p>
        </w:tc>
        <w:tc>
          <w:tcPr>
            <w:tcW w:w="6236" w:type="dxa"/>
          </w:tcPr>
          <w:p w14:paraId="55BDFA4F" w14:textId="77777777" w:rsidR="004D2793" w:rsidRDefault="004D2793">
            <w:pPr>
              <w:spacing w:after="0"/>
              <w:jc w:val="both"/>
              <w:rPr>
                <w:lang w:val="en-GB" w:eastAsia="zh-CN"/>
              </w:rPr>
            </w:pPr>
          </w:p>
        </w:tc>
      </w:tr>
      <w:tr w:rsidR="004D2793" w14:paraId="4DB22CA4" w14:textId="77777777">
        <w:tc>
          <w:tcPr>
            <w:tcW w:w="1430" w:type="dxa"/>
          </w:tcPr>
          <w:p w14:paraId="35C9C741" w14:textId="77777777" w:rsidR="004D2793" w:rsidRDefault="005F6B2B">
            <w:pPr>
              <w:spacing w:after="0"/>
              <w:jc w:val="both"/>
              <w:rPr>
                <w:lang w:eastAsia="zh-CN"/>
              </w:rPr>
            </w:pPr>
            <w:r>
              <w:rPr>
                <w:rFonts w:hint="eastAsia"/>
                <w:lang w:eastAsia="zh-CN"/>
              </w:rPr>
              <w:t>ZTE</w:t>
            </w:r>
          </w:p>
        </w:tc>
        <w:tc>
          <w:tcPr>
            <w:tcW w:w="1684" w:type="dxa"/>
          </w:tcPr>
          <w:p w14:paraId="18EDE8C0" w14:textId="77777777" w:rsidR="004D2793" w:rsidRDefault="005F6B2B">
            <w:pPr>
              <w:spacing w:after="0"/>
              <w:jc w:val="both"/>
              <w:rPr>
                <w:lang w:eastAsia="zh-CN"/>
              </w:rPr>
            </w:pPr>
            <w:r>
              <w:rPr>
                <w:rFonts w:hint="eastAsia"/>
                <w:lang w:eastAsia="zh-CN"/>
              </w:rPr>
              <w:t>Disagree</w:t>
            </w:r>
          </w:p>
        </w:tc>
        <w:tc>
          <w:tcPr>
            <w:tcW w:w="6236" w:type="dxa"/>
          </w:tcPr>
          <w:p w14:paraId="7A06C2F2" w14:textId="77777777" w:rsidR="004D2793" w:rsidRDefault="005F6B2B">
            <w:pPr>
              <w:spacing w:after="0"/>
              <w:jc w:val="both"/>
              <w:rPr>
                <w:lang w:eastAsia="zh-CN"/>
              </w:rPr>
            </w:pPr>
            <w:r>
              <w:rPr>
                <w:rFonts w:hint="eastAsia"/>
                <w:lang w:eastAsia="zh-CN"/>
              </w:rPr>
              <w:t xml:space="preserve">As we have already agreed following UE features for concurrent methods, </w:t>
            </w:r>
          </w:p>
          <w:p w14:paraId="7071BCC4" w14:textId="77777777" w:rsidR="004D2793" w:rsidRDefault="005F6B2B">
            <w:pPr>
              <w:numPr>
                <w:ilvl w:val="0"/>
                <w:numId w:val="29"/>
              </w:numPr>
              <w:spacing w:after="0"/>
              <w:jc w:val="both"/>
              <w:rPr>
                <w:lang w:eastAsia="zh-CN"/>
              </w:rPr>
            </w:pPr>
            <w:r>
              <w:rPr>
                <w:rFonts w:hint="eastAsia"/>
                <w:lang w:eastAsia="zh-CN"/>
              </w:rPr>
              <w:lastRenderedPageBreak/>
              <w:t>13-13 Simultaneous DL-</w:t>
            </w:r>
            <w:proofErr w:type="spellStart"/>
            <w:r>
              <w:rPr>
                <w:rFonts w:hint="eastAsia"/>
                <w:lang w:eastAsia="zh-CN"/>
              </w:rPr>
              <w:t>AoD</w:t>
            </w:r>
            <w:proofErr w:type="spellEnd"/>
            <w:r>
              <w:rPr>
                <w:rFonts w:hint="eastAsia"/>
                <w:lang w:eastAsia="zh-CN"/>
              </w:rPr>
              <w:t xml:space="preserve"> and DL-</w:t>
            </w:r>
            <w:proofErr w:type="spellStart"/>
            <w:r>
              <w:rPr>
                <w:rFonts w:hint="eastAsia"/>
                <w:lang w:eastAsia="zh-CN"/>
              </w:rPr>
              <w:t>TDoA</w:t>
            </w:r>
            <w:proofErr w:type="spellEnd"/>
            <w:r>
              <w:rPr>
                <w:rFonts w:hint="eastAsia"/>
                <w:lang w:eastAsia="zh-CN"/>
              </w:rPr>
              <w:t xml:space="preserve"> processing</w:t>
            </w:r>
          </w:p>
          <w:p w14:paraId="566398F9" w14:textId="77777777" w:rsidR="004D2793" w:rsidRDefault="005F6B2B">
            <w:pPr>
              <w:numPr>
                <w:ilvl w:val="0"/>
                <w:numId w:val="29"/>
              </w:numPr>
              <w:spacing w:after="0"/>
              <w:jc w:val="both"/>
              <w:rPr>
                <w:lang w:eastAsia="zh-CN"/>
              </w:rPr>
            </w:pPr>
            <w:r>
              <w:rPr>
                <w:rFonts w:hint="eastAsia"/>
                <w:lang w:eastAsia="zh-CN"/>
              </w:rPr>
              <w:t xml:space="preserve">13-14 </w:t>
            </w:r>
            <w:r>
              <w:rPr>
                <w:lang w:eastAsia="zh-CN"/>
              </w:rPr>
              <w:t>Simultaneous DL-</w:t>
            </w:r>
            <w:proofErr w:type="spellStart"/>
            <w:r>
              <w:rPr>
                <w:lang w:eastAsia="zh-CN"/>
              </w:rPr>
              <w:t>AoD</w:t>
            </w:r>
            <w:proofErr w:type="spellEnd"/>
            <w:r>
              <w:rPr>
                <w:lang w:eastAsia="zh-CN"/>
              </w:rPr>
              <w:t xml:space="preserve"> and Multi-RTT processing</w:t>
            </w:r>
          </w:p>
          <w:p w14:paraId="45F06658" w14:textId="77777777" w:rsidR="004D2793" w:rsidRDefault="005F6B2B">
            <w:pPr>
              <w:spacing w:after="0"/>
              <w:jc w:val="both"/>
              <w:rPr>
                <w:ins w:id="358" w:author="ZTE(Phase2)" w:date="2020-05-29T17:49:00Z"/>
                <w:lang w:eastAsia="zh-CN"/>
              </w:rPr>
            </w:pPr>
            <w:proofErr w:type="gramStart"/>
            <w:r>
              <w:rPr>
                <w:rFonts w:hint="eastAsia"/>
                <w:lang w:eastAsia="zh-CN"/>
              </w:rPr>
              <w:t>So</w:t>
            </w:r>
            <w:proofErr w:type="gramEnd"/>
            <w:r>
              <w:rPr>
                <w:rFonts w:hint="eastAsia"/>
                <w:lang w:eastAsia="zh-CN"/>
              </w:rPr>
              <w:t xml:space="preserve"> the DL PRS processing capability should be method common rather method specific.</w:t>
            </w:r>
          </w:p>
          <w:p w14:paraId="3293084C" w14:textId="77777777" w:rsidR="004D2793" w:rsidRDefault="005F6B2B">
            <w:pPr>
              <w:spacing w:after="0"/>
              <w:jc w:val="both"/>
              <w:rPr>
                <w:lang w:eastAsia="zh-CN"/>
              </w:rPr>
            </w:pPr>
            <w:ins w:id="359" w:author="ZTE(Phase2)" w:date="2020-05-29T17:49:00Z">
              <w:r>
                <w:rPr>
                  <w:rFonts w:hint="eastAsia"/>
                  <w:highlight w:val="yellow"/>
                  <w:lang w:eastAsia="zh-CN"/>
                </w:rPr>
                <w:t>It</w:t>
              </w:r>
              <w:r>
                <w:rPr>
                  <w:highlight w:val="yellow"/>
                  <w:lang w:eastAsia="zh-CN"/>
                </w:rPr>
                <w:t>’</w:t>
              </w:r>
              <w:r>
                <w:rPr>
                  <w:rFonts w:hint="eastAsia"/>
                  <w:highlight w:val="yellow"/>
                  <w:lang w:eastAsia="zh-CN"/>
                </w:rPr>
                <w:t>s too early to have the summary, we don</w:t>
              </w:r>
              <w:r>
                <w:rPr>
                  <w:highlight w:val="yellow"/>
                  <w:lang w:eastAsia="zh-CN"/>
                </w:rPr>
                <w:t>’</w:t>
              </w:r>
              <w:r>
                <w:rPr>
                  <w:rFonts w:hint="eastAsia"/>
                  <w:highlight w:val="yellow"/>
                  <w:lang w:eastAsia="zh-CN"/>
                </w:rPr>
                <w:t>t see the strong view to put 13.1 under per positioning method capability.</w:t>
              </w:r>
            </w:ins>
          </w:p>
        </w:tc>
      </w:tr>
      <w:tr w:rsidR="004D2793" w14:paraId="6806EA02" w14:textId="77777777">
        <w:tc>
          <w:tcPr>
            <w:tcW w:w="1430" w:type="dxa"/>
          </w:tcPr>
          <w:p w14:paraId="47677209" w14:textId="77777777" w:rsidR="004D2793" w:rsidRDefault="005F6B2B">
            <w:pPr>
              <w:spacing w:after="0"/>
              <w:jc w:val="both"/>
              <w:rPr>
                <w:lang w:val="en-GB" w:eastAsia="zh-CN"/>
              </w:rPr>
            </w:pPr>
            <w:r>
              <w:rPr>
                <w:rFonts w:eastAsia="Malgun Gothic"/>
                <w:sz w:val="18"/>
                <w:szCs w:val="18"/>
              </w:rPr>
              <w:lastRenderedPageBreak/>
              <w:t xml:space="preserve">Samsung </w:t>
            </w:r>
          </w:p>
        </w:tc>
        <w:tc>
          <w:tcPr>
            <w:tcW w:w="1684" w:type="dxa"/>
          </w:tcPr>
          <w:p w14:paraId="668E90AB" w14:textId="77777777" w:rsidR="004D2793" w:rsidRDefault="005F6B2B">
            <w:pPr>
              <w:spacing w:after="0"/>
              <w:jc w:val="both"/>
              <w:rPr>
                <w:lang w:val="en-GB" w:eastAsia="zh-CN"/>
              </w:rPr>
            </w:pPr>
            <w:r>
              <w:rPr>
                <w:rFonts w:eastAsia="Malgun Gothic"/>
                <w:sz w:val="18"/>
                <w:szCs w:val="18"/>
              </w:rPr>
              <w:t>Disagree</w:t>
            </w:r>
          </w:p>
        </w:tc>
        <w:tc>
          <w:tcPr>
            <w:tcW w:w="6236" w:type="dxa"/>
          </w:tcPr>
          <w:p w14:paraId="0650E251" w14:textId="77777777" w:rsidR="004D2793" w:rsidRDefault="005F6B2B">
            <w:pPr>
              <w:spacing w:after="0"/>
              <w:jc w:val="both"/>
              <w:rPr>
                <w:lang w:val="en-GB" w:eastAsia="zh-CN"/>
              </w:rPr>
            </w:pPr>
            <w:r>
              <w:rPr>
                <w:rFonts w:eastAsia="Malgun Gothic"/>
                <w:sz w:val="18"/>
                <w:szCs w:val="18"/>
              </w:rPr>
              <w:t xml:space="preserve">if multiple different positioning methods are used at the same time, and this common part can be used commonly for those methods, then there needs to be the way to omit the repeated one. </w:t>
            </w:r>
            <w:proofErr w:type="gramStart"/>
            <w:r>
              <w:rPr>
                <w:rFonts w:eastAsia="Malgun Gothic"/>
                <w:sz w:val="18"/>
                <w:szCs w:val="18"/>
              </w:rPr>
              <w:t>So</w:t>
            </w:r>
            <w:proofErr w:type="gramEnd"/>
            <w:r>
              <w:rPr>
                <w:rFonts w:eastAsia="Malgun Gothic"/>
                <w:sz w:val="18"/>
                <w:szCs w:val="18"/>
              </w:rPr>
              <w:t xml:space="preserve"> prefer to define common DL PRS capability not under each positioning method capability reporting.</w:t>
            </w:r>
            <w:r>
              <w:t xml:space="preserve"> </w:t>
            </w:r>
            <w:r>
              <w:rPr>
                <w:rFonts w:eastAsia="Malgun Gothic"/>
                <w:sz w:val="18"/>
                <w:szCs w:val="18"/>
              </w:rPr>
              <w:t>Same view with ZTE</w:t>
            </w:r>
          </w:p>
        </w:tc>
      </w:tr>
      <w:tr w:rsidR="004D2793" w14:paraId="2F816636" w14:textId="77777777">
        <w:tc>
          <w:tcPr>
            <w:tcW w:w="1430" w:type="dxa"/>
          </w:tcPr>
          <w:p w14:paraId="6C4C2B7C" w14:textId="77777777" w:rsidR="004D2793" w:rsidRDefault="005F6B2B">
            <w:pPr>
              <w:spacing w:after="0"/>
              <w:jc w:val="both"/>
              <w:rPr>
                <w:lang w:val="en-GB" w:eastAsia="zh-CN"/>
              </w:rPr>
            </w:pPr>
            <w:r>
              <w:rPr>
                <w:rFonts w:hint="eastAsia"/>
                <w:lang w:val="en-GB" w:eastAsia="zh-CN"/>
              </w:rPr>
              <w:t>CATT</w:t>
            </w:r>
          </w:p>
        </w:tc>
        <w:tc>
          <w:tcPr>
            <w:tcW w:w="1684" w:type="dxa"/>
          </w:tcPr>
          <w:p w14:paraId="412D2F4E" w14:textId="77777777" w:rsidR="004D2793" w:rsidRDefault="005F6B2B">
            <w:pPr>
              <w:spacing w:after="0"/>
              <w:rPr>
                <w:lang w:val="en-GB" w:eastAsia="zh-CN"/>
              </w:rPr>
            </w:pPr>
            <w:r>
              <w:rPr>
                <w:rFonts w:hint="eastAsia"/>
                <w:lang w:val="en-GB" w:eastAsia="zh-CN"/>
              </w:rPr>
              <w:t>Agree</w:t>
            </w:r>
          </w:p>
        </w:tc>
        <w:tc>
          <w:tcPr>
            <w:tcW w:w="6236" w:type="dxa"/>
          </w:tcPr>
          <w:p w14:paraId="7D7C9587" w14:textId="77777777" w:rsidR="004D2793" w:rsidRDefault="005F6B2B">
            <w:pPr>
              <w:spacing w:after="0"/>
              <w:rPr>
                <w:lang w:val="en-GB" w:eastAsia="zh-CN"/>
              </w:rPr>
            </w:pPr>
            <w:r>
              <w:rPr>
                <w:rFonts w:hint="eastAsia"/>
                <w:lang w:val="en-GB" w:eastAsia="zh-CN"/>
              </w:rPr>
              <w:t>We can capture UE capabilities per positioning method so far.</w:t>
            </w:r>
          </w:p>
        </w:tc>
      </w:tr>
      <w:tr w:rsidR="004D2793" w14:paraId="75FDDB48" w14:textId="77777777">
        <w:tc>
          <w:tcPr>
            <w:tcW w:w="1430" w:type="dxa"/>
          </w:tcPr>
          <w:p w14:paraId="123AFD5D"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7C1680CB" w14:textId="77777777" w:rsidR="004D2793" w:rsidRDefault="005F6B2B">
            <w:pPr>
              <w:spacing w:after="0"/>
              <w:rPr>
                <w:lang w:val="en-GB" w:eastAsia="zh-CN"/>
              </w:rPr>
            </w:pPr>
            <w:r>
              <w:rPr>
                <w:rFonts w:hint="eastAsia"/>
                <w:lang w:val="en-GB" w:eastAsia="zh-CN"/>
              </w:rPr>
              <w:t>A</w:t>
            </w:r>
            <w:r>
              <w:rPr>
                <w:lang w:val="en-GB" w:eastAsia="zh-CN"/>
              </w:rPr>
              <w:t>gree</w:t>
            </w:r>
          </w:p>
        </w:tc>
        <w:tc>
          <w:tcPr>
            <w:tcW w:w="6236" w:type="dxa"/>
          </w:tcPr>
          <w:p w14:paraId="0657EBCD" w14:textId="77777777" w:rsidR="004D2793" w:rsidRDefault="005F6B2B">
            <w:pPr>
              <w:spacing w:after="0"/>
              <w:rPr>
                <w:lang w:val="en-GB" w:eastAsia="zh-CN"/>
              </w:rPr>
            </w:pPr>
            <w:r>
              <w:rPr>
                <w:lang w:val="en-GB" w:eastAsia="zh-CN"/>
              </w:rPr>
              <w:t xml:space="preserve">13.1, 13.7 and 13.7a can be grouped under common capability. Furthermore, 13.2, 13.3, 13.4, 13.5, 13.6, 13.11 can be put under each positioning method capability reporting. </w:t>
            </w:r>
          </w:p>
        </w:tc>
      </w:tr>
      <w:tr w:rsidR="004D2793" w14:paraId="56062AAD" w14:textId="77777777">
        <w:tc>
          <w:tcPr>
            <w:tcW w:w="1430" w:type="dxa"/>
          </w:tcPr>
          <w:p w14:paraId="26D241C2" w14:textId="77777777" w:rsidR="004D2793" w:rsidRDefault="005F6B2B">
            <w:pPr>
              <w:spacing w:after="0"/>
              <w:jc w:val="both"/>
              <w:rPr>
                <w:lang w:val="en-GB" w:eastAsia="zh-CN"/>
              </w:rPr>
            </w:pPr>
            <w:r>
              <w:rPr>
                <w:lang w:val="en-GB" w:eastAsia="zh-CN"/>
              </w:rPr>
              <w:t>MediaTek</w:t>
            </w:r>
          </w:p>
        </w:tc>
        <w:tc>
          <w:tcPr>
            <w:tcW w:w="1684" w:type="dxa"/>
          </w:tcPr>
          <w:p w14:paraId="6B3178D4" w14:textId="77777777" w:rsidR="004D2793" w:rsidRDefault="005F6B2B">
            <w:pPr>
              <w:spacing w:after="0"/>
              <w:rPr>
                <w:lang w:val="en-GB" w:eastAsia="zh-CN"/>
              </w:rPr>
            </w:pPr>
            <w:r>
              <w:rPr>
                <w:lang w:val="en-GB" w:eastAsia="zh-CN"/>
              </w:rPr>
              <w:t>Agree</w:t>
            </w:r>
          </w:p>
        </w:tc>
        <w:tc>
          <w:tcPr>
            <w:tcW w:w="6236" w:type="dxa"/>
          </w:tcPr>
          <w:p w14:paraId="63F5568C" w14:textId="77777777" w:rsidR="004D2793" w:rsidRDefault="004D2793">
            <w:pPr>
              <w:spacing w:after="0"/>
              <w:rPr>
                <w:lang w:val="en-GB" w:eastAsia="zh-CN"/>
              </w:rPr>
            </w:pPr>
          </w:p>
        </w:tc>
      </w:tr>
      <w:tr w:rsidR="004D2793" w14:paraId="48FDCE4E" w14:textId="77777777">
        <w:tc>
          <w:tcPr>
            <w:tcW w:w="1430" w:type="dxa"/>
          </w:tcPr>
          <w:p w14:paraId="45A00551" w14:textId="77777777" w:rsidR="004D2793" w:rsidRDefault="005F6B2B">
            <w:pPr>
              <w:spacing w:after="0"/>
              <w:jc w:val="center"/>
              <w:rPr>
                <w:lang w:val="en-GB" w:eastAsia="zh-CN"/>
              </w:rPr>
            </w:pPr>
            <w:ins w:id="360" w:author="Ericsson" w:date="2020-05-29T11:10:00Z">
              <w:r>
                <w:rPr>
                  <w:lang w:val="en-GB" w:eastAsia="zh-CN"/>
                </w:rPr>
                <w:t>Ericsson</w:t>
              </w:r>
            </w:ins>
          </w:p>
        </w:tc>
        <w:tc>
          <w:tcPr>
            <w:tcW w:w="1684" w:type="dxa"/>
          </w:tcPr>
          <w:p w14:paraId="26F8BF6E" w14:textId="77777777" w:rsidR="004D2793" w:rsidRDefault="005F6B2B">
            <w:pPr>
              <w:spacing w:after="0"/>
              <w:rPr>
                <w:lang w:val="en-GB" w:eastAsia="zh-CN"/>
              </w:rPr>
            </w:pPr>
            <w:ins w:id="361" w:author="Ericsson" w:date="2020-05-29T11:10:00Z">
              <w:r>
                <w:rPr>
                  <w:lang w:val="en-GB" w:eastAsia="zh-CN"/>
                </w:rPr>
                <w:t>Disagree/</w:t>
              </w:r>
              <w:proofErr w:type="gramStart"/>
              <w:r>
                <w:rPr>
                  <w:lang w:val="en-GB" w:eastAsia="zh-CN"/>
                </w:rPr>
                <w:t>clarification  needed</w:t>
              </w:r>
            </w:ins>
            <w:proofErr w:type="gramEnd"/>
          </w:p>
        </w:tc>
        <w:tc>
          <w:tcPr>
            <w:tcW w:w="6236" w:type="dxa"/>
          </w:tcPr>
          <w:p w14:paraId="2FD4B1FC" w14:textId="77777777" w:rsidR="004D2793" w:rsidRDefault="005F6B2B">
            <w:pPr>
              <w:spacing w:after="0"/>
              <w:jc w:val="both"/>
              <w:rPr>
                <w:ins w:id="362" w:author="Ericsson" w:date="2020-05-29T11:10:00Z"/>
                <w:lang w:val="en-GB" w:eastAsia="zh-CN"/>
              </w:rPr>
            </w:pPr>
            <w:ins w:id="363" w:author="Ericsson" w:date="2020-05-29T11:10:00Z">
              <w:r>
                <w:rPr>
                  <w:lang w:val="en-GB" w:eastAsia="zh-CN"/>
                </w:rPr>
                <w:t>Seems most appropriate to have a common DL-PRS capability, and indicate what is supported there, and not per positioning method for these common parts. Common is common across positioning method</w:t>
              </w:r>
            </w:ins>
          </w:p>
          <w:p w14:paraId="0DBCCDEB" w14:textId="77777777" w:rsidR="004D2793" w:rsidRDefault="004D2793">
            <w:pPr>
              <w:spacing w:after="0"/>
              <w:jc w:val="both"/>
              <w:rPr>
                <w:ins w:id="364" w:author="Ericsson" w:date="2020-05-29T11:10:00Z"/>
                <w:lang w:val="en-GB" w:eastAsia="zh-CN"/>
              </w:rPr>
            </w:pPr>
          </w:p>
          <w:p w14:paraId="1F345AC8" w14:textId="77777777" w:rsidR="004D2793" w:rsidRDefault="005F6B2B">
            <w:pPr>
              <w:spacing w:after="0"/>
              <w:jc w:val="both"/>
              <w:rPr>
                <w:ins w:id="365" w:author="Ericsson" w:date="2020-05-29T11:10:00Z"/>
                <w:lang w:val="en-GB" w:eastAsia="zh-CN"/>
              </w:rPr>
            </w:pPr>
            <w:ins w:id="366" w:author="Ericsson" w:date="2020-05-29T11:10:00Z">
              <w:r>
                <w:rPr>
                  <w:lang w:val="en-GB" w:eastAsia="zh-CN"/>
                </w:rPr>
                <w:t xml:space="preserve">For LTE there is a capability if the UE supports </w:t>
              </w:r>
              <w:proofErr w:type="spellStart"/>
              <w:r>
                <w:rPr>
                  <w:lang w:val="en-GB" w:eastAsia="zh-CN"/>
                </w:rPr>
                <w:t>additionalNeighbourCellInfoList</w:t>
              </w:r>
              <w:proofErr w:type="spellEnd"/>
              <w:r>
                <w:rPr>
                  <w:lang w:val="en-GB" w:eastAsia="zh-CN"/>
                </w:rPr>
                <w:t xml:space="preserve">, meaning that the save NRARFCN can be set for multiple frequency layers, extending the number of TRPs the UE can handle for a frequency layer beyond 64. </w:t>
              </w:r>
              <w:proofErr w:type="gramStart"/>
              <w:r>
                <w:rPr>
                  <w:lang w:val="en-GB" w:eastAsia="zh-CN"/>
                </w:rPr>
                <w:t>Also</w:t>
              </w:r>
              <w:proofErr w:type="gramEnd"/>
              <w:r>
                <w:rPr>
                  <w:lang w:val="en-GB" w:eastAsia="zh-CN"/>
                </w:rPr>
                <w:t xml:space="preserve"> in NR?</w:t>
              </w:r>
            </w:ins>
          </w:p>
          <w:p w14:paraId="368B7D27" w14:textId="77777777" w:rsidR="004D2793" w:rsidRDefault="004D2793">
            <w:pPr>
              <w:spacing w:after="0"/>
              <w:jc w:val="both"/>
              <w:rPr>
                <w:ins w:id="367" w:author="Ericsson" w:date="2020-05-29T11:10:00Z"/>
                <w:lang w:val="en-GB" w:eastAsia="zh-CN"/>
              </w:rPr>
            </w:pPr>
          </w:p>
          <w:p w14:paraId="204D1A7C" w14:textId="77777777" w:rsidR="004D2793" w:rsidRDefault="005F6B2B">
            <w:pPr>
              <w:spacing w:after="0"/>
              <w:rPr>
                <w:lang w:val="en-GB" w:eastAsia="zh-CN"/>
              </w:rPr>
            </w:pPr>
            <w:ins w:id="368" w:author="Ericsson" w:date="2020-05-29T11:10:00Z">
              <w:r>
                <w:rPr>
                  <w:lang w:val="en-GB" w:eastAsia="zh-CN"/>
                </w:rPr>
                <w:t xml:space="preserve">Also, in LTE, there is a capability for </w:t>
              </w:r>
              <w:proofErr w:type="spellStart"/>
              <w:r>
                <w:rPr>
                  <w:lang w:val="en-GB" w:eastAsia="zh-CN"/>
                </w:rPr>
                <w:t>motionMeasurements</w:t>
              </w:r>
              <w:proofErr w:type="spellEnd"/>
              <w:r>
                <w:rPr>
                  <w:lang w:val="en-GB" w:eastAsia="zh-CN"/>
                </w:rPr>
                <w:t xml:space="preserve">. Common or per positioning method? </w:t>
              </w:r>
            </w:ins>
          </w:p>
        </w:tc>
      </w:tr>
      <w:tr w:rsidR="00357F1A" w14:paraId="0B365D07" w14:textId="77777777" w:rsidTr="00B707E2">
        <w:trPr>
          <w:ins w:id="369" w:author="Intel Corp - Naveen Palle" w:date="2020-05-31T07:26:00Z"/>
        </w:trPr>
        <w:tc>
          <w:tcPr>
            <w:tcW w:w="1430" w:type="dxa"/>
          </w:tcPr>
          <w:p w14:paraId="4622288C" w14:textId="77777777" w:rsidR="00357F1A" w:rsidRDefault="00357F1A" w:rsidP="00B707E2">
            <w:pPr>
              <w:rPr>
                <w:ins w:id="370" w:author="Intel Corp - Naveen Palle" w:date="2020-05-31T07:26:00Z"/>
                <w:lang w:val="en-GB" w:eastAsia="zh-CN"/>
              </w:rPr>
            </w:pPr>
            <w:ins w:id="371" w:author="Intel Corp - Naveen Palle" w:date="2020-05-31T07:26:00Z">
              <w:r>
                <w:rPr>
                  <w:lang w:val="en-GB" w:eastAsia="zh-CN"/>
                </w:rPr>
                <w:t>Apple</w:t>
              </w:r>
            </w:ins>
          </w:p>
        </w:tc>
        <w:tc>
          <w:tcPr>
            <w:tcW w:w="1684" w:type="dxa"/>
          </w:tcPr>
          <w:p w14:paraId="277A556F" w14:textId="77777777" w:rsidR="00357F1A" w:rsidRDefault="00357F1A" w:rsidP="00B707E2">
            <w:pPr>
              <w:rPr>
                <w:ins w:id="372" w:author="Intel Corp - Naveen Palle" w:date="2020-05-31T07:26:00Z"/>
                <w:lang w:val="en-GB" w:eastAsia="zh-CN"/>
              </w:rPr>
            </w:pPr>
            <w:ins w:id="373" w:author="Intel Corp - Naveen Palle" w:date="2020-05-31T07:26:00Z">
              <w:r>
                <w:rPr>
                  <w:lang w:val="en-GB" w:eastAsia="zh-CN"/>
                </w:rPr>
                <w:t>Agree</w:t>
              </w:r>
            </w:ins>
          </w:p>
        </w:tc>
        <w:tc>
          <w:tcPr>
            <w:tcW w:w="6236" w:type="dxa"/>
          </w:tcPr>
          <w:p w14:paraId="1B2C3D3F" w14:textId="77777777" w:rsidR="00357F1A" w:rsidRPr="004B16C6" w:rsidRDefault="00357F1A" w:rsidP="00B707E2">
            <w:pPr>
              <w:rPr>
                <w:ins w:id="374" w:author="Intel Corp - Naveen Palle" w:date="2020-05-31T07:26:00Z"/>
              </w:rPr>
            </w:pPr>
          </w:p>
        </w:tc>
      </w:tr>
      <w:tr w:rsidR="00357F1A" w14:paraId="2262DF6D" w14:textId="77777777">
        <w:trPr>
          <w:ins w:id="375" w:author="Intel Corp - Naveen Palle" w:date="2020-05-31T07:26:00Z"/>
        </w:trPr>
        <w:tc>
          <w:tcPr>
            <w:tcW w:w="1430" w:type="dxa"/>
          </w:tcPr>
          <w:p w14:paraId="6DE1FC8E" w14:textId="77777777" w:rsidR="00357F1A" w:rsidRDefault="00357F1A">
            <w:pPr>
              <w:spacing w:after="0"/>
              <w:jc w:val="center"/>
              <w:rPr>
                <w:ins w:id="376" w:author="Intel Corp - Naveen Palle" w:date="2020-05-31T07:26:00Z"/>
                <w:lang w:val="en-GB" w:eastAsia="zh-CN"/>
              </w:rPr>
            </w:pPr>
          </w:p>
        </w:tc>
        <w:tc>
          <w:tcPr>
            <w:tcW w:w="1684" w:type="dxa"/>
          </w:tcPr>
          <w:p w14:paraId="11A2B645" w14:textId="77777777" w:rsidR="00357F1A" w:rsidRDefault="00357F1A">
            <w:pPr>
              <w:spacing w:after="0"/>
              <w:rPr>
                <w:ins w:id="377" w:author="Intel Corp - Naveen Palle" w:date="2020-05-31T07:26:00Z"/>
                <w:lang w:val="en-GB" w:eastAsia="zh-CN"/>
              </w:rPr>
            </w:pPr>
          </w:p>
        </w:tc>
        <w:tc>
          <w:tcPr>
            <w:tcW w:w="6236" w:type="dxa"/>
          </w:tcPr>
          <w:p w14:paraId="2A373116" w14:textId="77777777" w:rsidR="00357F1A" w:rsidRDefault="00357F1A">
            <w:pPr>
              <w:spacing w:after="0"/>
              <w:jc w:val="both"/>
              <w:rPr>
                <w:ins w:id="378" w:author="Intel Corp - Naveen Palle" w:date="2020-05-31T07:26:00Z"/>
                <w:lang w:val="en-GB" w:eastAsia="zh-CN"/>
              </w:rPr>
            </w:pPr>
          </w:p>
        </w:tc>
      </w:tr>
    </w:tbl>
    <w:p w14:paraId="4BE05636" w14:textId="77777777" w:rsidR="004D2793" w:rsidRDefault="004D2793"/>
    <w:p w14:paraId="78582137" w14:textId="77777777" w:rsidR="004D2793" w:rsidRDefault="005F6B2B">
      <w:pPr>
        <w:pStyle w:val="Heading4"/>
        <w:rPr>
          <w:highlight w:val="green"/>
        </w:rPr>
      </w:pPr>
      <w:r>
        <w:rPr>
          <w:highlight w:val="green"/>
        </w:rPr>
        <w:t>Summary and proposals</w:t>
      </w:r>
    </w:p>
    <w:p w14:paraId="67FF45BF"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5 companies agree to define common DL PRS processing capability for 13.1 and can be indicated under per positioning method capability reporting. </w:t>
      </w:r>
    </w:p>
    <w:p w14:paraId="47239983"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2 companies would like to put common DL PRS processing capability for 13.1 as common capability and not put under each positioning method. </w:t>
      </w:r>
    </w:p>
    <w:p w14:paraId="3BC50A5C" w14:textId="77777777" w:rsidR="004D2793" w:rsidRDefault="004D2793">
      <w:pPr>
        <w:pStyle w:val="ListParagraph"/>
        <w:tabs>
          <w:tab w:val="left" w:pos="360"/>
        </w:tabs>
        <w:ind w:left="360"/>
        <w:jc w:val="both"/>
        <w:rPr>
          <w:rFonts w:ascii="Arial" w:hAnsi="Arial" w:cs="Arial"/>
          <w:lang w:val="en-GB"/>
        </w:rPr>
      </w:pPr>
    </w:p>
    <w:p w14:paraId="112B481D"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447A2819" w14:textId="77777777" w:rsidR="004D2793" w:rsidRDefault="004D2793">
      <w:pPr>
        <w:pStyle w:val="ListParagraph"/>
        <w:tabs>
          <w:tab w:val="left" w:pos="360"/>
        </w:tabs>
        <w:ind w:left="360"/>
        <w:jc w:val="both"/>
        <w:rPr>
          <w:rFonts w:ascii="Arial" w:hAnsi="Arial" w:cs="Arial"/>
          <w:lang w:val="en-GB"/>
        </w:rPr>
      </w:pPr>
    </w:p>
    <w:p w14:paraId="1D611D54" w14:textId="0BAEB90D"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15</w:t>
      </w:r>
      <w:r w:rsidRPr="003F081D">
        <w:rPr>
          <w:rFonts w:ascii="Arial" w:hAnsi="Arial" w:cs="Arial"/>
          <w:b/>
          <w:bCs/>
          <w:highlight w:val="cyan"/>
          <w:lang w:val="en-GB"/>
        </w:rPr>
        <w:t>:</w:t>
      </w:r>
      <w:r>
        <w:rPr>
          <w:rFonts w:ascii="Arial" w:hAnsi="Arial" w:cs="Arial"/>
          <w:lang w:val="en-GB"/>
        </w:rPr>
        <w:t xml:space="preserve"> to confirm, define common DL PRS processing capability for 13.1 and it is indicated under per positioning method capability reporting.</w:t>
      </w:r>
    </w:p>
    <w:p w14:paraId="31AED59D" w14:textId="77777777" w:rsidR="004D2793" w:rsidRDefault="004D2793"/>
    <w:p w14:paraId="1B45C76C" w14:textId="77777777" w:rsidR="004D2793" w:rsidRDefault="005F6B2B">
      <w:pPr>
        <w:pStyle w:val="ListParagraph"/>
        <w:spacing w:afterLines="50" w:after="120"/>
        <w:ind w:left="0"/>
        <w:jc w:val="both"/>
        <w:rPr>
          <w:rFonts w:ascii="Arial" w:hAnsi="Arial" w:cs="Arial"/>
          <w:lang w:val="en-GB"/>
        </w:rPr>
      </w:pPr>
      <w:r>
        <w:rPr>
          <w:rFonts w:ascii="Arial" w:hAnsi="Arial" w:cs="Arial"/>
          <w:b/>
          <w:bCs/>
          <w:lang w:val="en-GB"/>
        </w:rPr>
        <w:t>Proposal for discussion:</w:t>
      </w:r>
      <w:r>
        <w:rPr>
          <w:rFonts w:ascii="Arial" w:hAnsi="Arial" w:cs="Arial"/>
          <w:lang w:val="en-GB"/>
        </w:rPr>
        <w:t xml:space="preserve"> In LPP, define QCL capability for 13.7, 13.7a and can be indicated under per positioning method capability reporting, e.g. NR-DL-TDOA-</w:t>
      </w:r>
      <w:proofErr w:type="spellStart"/>
      <w:r>
        <w:rPr>
          <w:rFonts w:ascii="Arial" w:hAnsi="Arial" w:cs="Arial"/>
          <w:lang w:val="en-GB"/>
        </w:rPr>
        <w:t>ProvideCapabilities</w:t>
      </w:r>
      <w:proofErr w:type="spellEnd"/>
    </w:p>
    <w:p w14:paraId="5F00367A" w14:textId="77777777" w:rsidR="004D2793" w:rsidRDefault="005F6B2B">
      <w:pPr>
        <w:pStyle w:val="ListParagraph"/>
        <w:ind w:left="0"/>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6B204874" w14:textId="77777777">
        <w:tc>
          <w:tcPr>
            <w:tcW w:w="1430" w:type="dxa"/>
            <w:shd w:val="clear" w:color="auto" w:fill="D9D9D9" w:themeFill="background1" w:themeFillShade="D9"/>
          </w:tcPr>
          <w:p w14:paraId="2636C1A9"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1DB033FB"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0BC6F7E2"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52BA841F" w14:textId="77777777">
        <w:tc>
          <w:tcPr>
            <w:tcW w:w="1430" w:type="dxa"/>
          </w:tcPr>
          <w:p w14:paraId="5088828D"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2005312B" w14:textId="77777777" w:rsidR="004D2793" w:rsidRDefault="004D2793">
            <w:pPr>
              <w:spacing w:after="0"/>
              <w:jc w:val="both"/>
              <w:rPr>
                <w:lang w:val="en-GB" w:eastAsia="zh-CN"/>
              </w:rPr>
            </w:pPr>
          </w:p>
        </w:tc>
        <w:tc>
          <w:tcPr>
            <w:tcW w:w="6236" w:type="dxa"/>
          </w:tcPr>
          <w:p w14:paraId="023BFF37" w14:textId="77777777" w:rsidR="004D2793" w:rsidRDefault="005F6B2B">
            <w:pPr>
              <w:spacing w:after="0"/>
              <w:jc w:val="both"/>
              <w:rPr>
                <w:lang w:val="en-GB" w:eastAsia="zh-CN"/>
              </w:rPr>
            </w:pPr>
            <w:r>
              <w:rPr>
                <w:lang w:val="en-GB" w:eastAsia="zh-CN"/>
              </w:rPr>
              <w:t>Not sure since RAN1 has not decide on this one</w:t>
            </w:r>
          </w:p>
        </w:tc>
      </w:tr>
      <w:tr w:rsidR="004D2793" w14:paraId="16FC2B36" w14:textId="77777777">
        <w:tc>
          <w:tcPr>
            <w:tcW w:w="1430" w:type="dxa"/>
          </w:tcPr>
          <w:p w14:paraId="586B7A5F" w14:textId="77777777" w:rsidR="004D2793" w:rsidRDefault="005F6B2B">
            <w:pPr>
              <w:spacing w:after="0"/>
              <w:jc w:val="both"/>
              <w:rPr>
                <w:lang w:val="en-GB" w:eastAsia="zh-CN"/>
              </w:rPr>
            </w:pPr>
            <w:r>
              <w:rPr>
                <w:lang w:val="en-GB" w:eastAsia="zh-CN"/>
              </w:rPr>
              <w:t>vivo</w:t>
            </w:r>
          </w:p>
        </w:tc>
        <w:tc>
          <w:tcPr>
            <w:tcW w:w="1684" w:type="dxa"/>
          </w:tcPr>
          <w:p w14:paraId="2E426894" w14:textId="77777777" w:rsidR="004D2793" w:rsidRDefault="005F6B2B">
            <w:pPr>
              <w:spacing w:after="0"/>
              <w:jc w:val="both"/>
              <w:rPr>
                <w:lang w:val="en-GB" w:eastAsia="zh-CN"/>
              </w:rPr>
            </w:pPr>
            <w:r>
              <w:rPr>
                <w:lang w:val="en-GB" w:eastAsia="zh-CN"/>
              </w:rPr>
              <w:t>Agree</w:t>
            </w:r>
          </w:p>
        </w:tc>
        <w:tc>
          <w:tcPr>
            <w:tcW w:w="6236" w:type="dxa"/>
          </w:tcPr>
          <w:p w14:paraId="44B2B5FB" w14:textId="77777777" w:rsidR="004D2793" w:rsidRDefault="004D2793">
            <w:pPr>
              <w:spacing w:after="0"/>
              <w:jc w:val="both"/>
              <w:rPr>
                <w:lang w:val="en-GB" w:eastAsia="zh-CN"/>
              </w:rPr>
            </w:pPr>
          </w:p>
        </w:tc>
      </w:tr>
      <w:tr w:rsidR="004D2793" w14:paraId="05189980" w14:textId="77777777">
        <w:tc>
          <w:tcPr>
            <w:tcW w:w="1430" w:type="dxa"/>
          </w:tcPr>
          <w:p w14:paraId="631285F7" w14:textId="77777777" w:rsidR="004D2793" w:rsidRDefault="005F6B2B">
            <w:pPr>
              <w:spacing w:after="0"/>
              <w:jc w:val="both"/>
              <w:rPr>
                <w:lang w:eastAsia="zh-CN"/>
              </w:rPr>
            </w:pPr>
            <w:r>
              <w:rPr>
                <w:rFonts w:hint="eastAsia"/>
                <w:lang w:eastAsia="zh-CN"/>
              </w:rPr>
              <w:lastRenderedPageBreak/>
              <w:t>ZTE</w:t>
            </w:r>
          </w:p>
        </w:tc>
        <w:tc>
          <w:tcPr>
            <w:tcW w:w="1684" w:type="dxa"/>
          </w:tcPr>
          <w:p w14:paraId="58AA3C48" w14:textId="77777777" w:rsidR="004D2793" w:rsidRDefault="005F6B2B">
            <w:pPr>
              <w:spacing w:after="0"/>
              <w:jc w:val="both"/>
              <w:rPr>
                <w:lang w:eastAsia="zh-CN"/>
              </w:rPr>
            </w:pPr>
            <w:r>
              <w:rPr>
                <w:rFonts w:hint="eastAsia"/>
                <w:lang w:eastAsia="zh-CN"/>
              </w:rPr>
              <w:t>Disagree</w:t>
            </w:r>
          </w:p>
        </w:tc>
        <w:tc>
          <w:tcPr>
            <w:tcW w:w="6236" w:type="dxa"/>
          </w:tcPr>
          <w:p w14:paraId="15D7710C" w14:textId="77777777" w:rsidR="004D2793" w:rsidRDefault="005F6B2B">
            <w:pPr>
              <w:spacing w:after="0"/>
              <w:jc w:val="both"/>
              <w:rPr>
                <w:lang w:eastAsia="zh-CN"/>
              </w:rPr>
            </w:pPr>
            <w:r>
              <w:rPr>
                <w:rFonts w:hint="eastAsia"/>
                <w:lang w:eastAsia="zh-CN"/>
              </w:rPr>
              <w:t xml:space="preserve">QCL capability </w:t>
            </w:r>
            <w:proofErr w:type="gramStart"/>
            <w:r>
              <w:rPr>
                <w:rFonts w:hint="eastAsia"/>
                <w:lang w:eastAsia="zh-CN"/>
              </w:rPr>
              <w:t xml:space="preserve">is  </w:t>
            </w:r>
            <w:proofErr w:type="spellStart"/>
            <w:r>
              <w:rPr>
                <w:rFonts w:hint="eastAsia"/>
                <w:lang w:eastAsia="zh-CN"/>
              </w:rPr>
              <w:t>is</w:t>
            </w:r>
            <w:proofErr w:type="spellEnd"/>
            <w:proofErr w:type="gramEnd"/>
            <w:r>
              <w:rPr>
                <w:rFonts w:hint="eastAsia"/>
                <w:lang w:eastAsia="zh-CN"/>
              </w:rPr>
              <w:t xml:space="preserve"> irrelevant to what kind of method.</w:t>
            </w:r>
          </w:p>
        </w:tc>
      </w:tr>
      <w:tr w:rsidR="004D2793" w14:paraId="1FF790C5" w14:textId="77777777">
        <w:tc>
          <w:tcPr>
            <w:tcW w:w="1430" w:type="dxa"/>
          </w:tcPr>
          <w:p w14:paraId="1BC5898F" w14:textId="77777777" w:rsidR="004D2793" w:rsidRDefault="005F6B2B">
            <w:pPr>
              <w:spacing w:after="0"/>
              <w:jc w:val="both"/>
              <w:rPr>
                <w:lang w:val="en-GB" w:eastAsia="zh-CN"/>
              </w:rPr>
            </w:pPr>
            <w:r>
              <w:rPr>
                <w:rFonts w:eastAsia="Malgun Gothic"/>
                <w:sz w:val="18"/>
                <w:szCs w:val="18"/>
              </w:rPr>
              <w:t xml:space="preserve">Samsung </w:t>
            </w:r>
          </w:p>
        </w:tc>
        <w:tc>
          <w:tcPr>
            <w:tcW w:w="1684" w:type="dxa"/>
          </w:tcPr>
          <w:p w14:paraId="043B066C" w14:textId="77777777" w:rsidR="004D2793" w:rsidRDefault="005F6B2B">
            <w:pPr>
              <w:spacing w:after="0"/>
              <w:jc w:val="both"/>
              <w:rPr>
                <w:lang w:val="en-GB" w:eastAsia="zh-CN"/>
              </w:rPr>
            </w:pPr>
            <w:r>
              <w:rPr>
                <w:rFonts w:eastAsia="Malgun Gothic"/>
                <w:sz w:val="18"/>
                <w:szCs w:val="18"/>
              </w:rPr>
              <w:t>agree</w:t>
            </w:r>
          </w:p>
        </w:tc>
        <w:tc>
          <w:tcPr>
            <w:tcW w:w="6236" w:type="dxa"/>
          </w:tcPr>
          <w:p w14:paraId="67721E0C" w14:textId="77777777" w:rsidR="004D2793" w:rsidRDefault="004D2793">
            <w:pPr>
              <w:spacing w:after="0"/>
              <w:rPr>
                <w:lang w:val="en-GB" w:eastAsia="zh-CN"/>
              </w:rPr>
            </w:pPr>
          </w:p>
        </w:tc>
      </w:tr>
      <w:tr w:rsidR="004D2793" w14:paraId="4F0F5A96" w14:textId="77777777">
        <w:tc>
          <w:tcPr>
            <w:tcW w:w="1430" w:type="dxa"/>
          </w:tcPr>
          <w:p w14:paraId="7779AA4F" w14:textId="77777777" w:rsidR="004D2793" w:rsidRDefault="005F6B2B">
            <w:pPr>
              <w:spacing w:after="0"/>
              <w:jc w:val="both"/>
              <w:rPr>
                <w:lang w:val="en-GB" w:eastAsia="zh-CN"/>
              </w:rPr>
            </w:pPr>
            <w:r>
              <w:rPr>
                <w:rFonts w:hint="eastAsia"/>
                <w:lang w:val="en-GB" w:eastAsia="zh-CN"/>
              </w:rPr>
              <w:t>CATT</w:t>
            </w:r>
          </w:p>
        </w:tc>
        <w:tc>
          <w:tcPr>
            <w:tcW w:w="1684" w:type="dxa"/>
          </w:tcPr>
          <w:p w14:paraId="11878340" w14:textId="77777777" w:rsidR="004D2793" w:rsidRDefault="005F6B2B">
            <w:pPr>
              <w:spacing w:after="0"/>
              <w:rPr>
                <w:lang w:val="en-GB" w:eastAsia="zh-CN"/>
              </w:rPr>
            </w:pPr>
            <w:r>
              <w:rPr>
                <w:rFonts w:hint="eastAsia"/>
                <w:lang w:val="en-GB" w:eastAsia="zh-CN"/>
              </w:rPr>
              <w:t>Agree</w:t>
            </w:r>
          </w:p>
        </w:tc>
        <w:tc>
          <w:tcPr>
            <w:tcW w:w="6236" w:type="dxa"/>
          </w:tcPr>
          <w:p w14:paraId="16C2ED1E" w14:textId="77777777" w:rsidR="004D2793" w:rsidRDefault="005F6B2B">
            <w:pPr>
              <w:spacing w:after="0"/>
              <w:rPr>
                <w:lang w:val="en-GB" w:eastAsia="zh-CN"/>
              </w:rPr>
            </w:pPr>
            <w:r>
              <w:rPr>
                <w:rFonts w:hint="eastAsia"/>
                <w:lang w:val="en-GB" w:eastAsia="zh-CN"/>
              </w:rPr>
              <w:t>QCL capabilities can help select proper positioning method and TRPs.</w:t>
            </w:r>
          </w:p>
        </w:tc>
      </w:tr>
      <w:tr w:rsidR="004D2793" w14:paraId="30AF3FFB" w14:textId="77777777">
        <w:tc>
          <w:tcPr>
            <w:tcW w:w="1430" w:type="dxa"/>
          </w:tcPr>
          <w:p w14:paraId="1B12F94C"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41F2930E" w14:textId="77777777" w:rsidR="004D2793" w:rsidRDefault="005F6B2B">
            <w:pPr>
              <w:spacing w:after="0"/>
              <w:rPr>
                <w:lang w:val="en-GB" w:eastAsia="zh-CN"/>
              </w:rPr>
            </w:pPr>
            <w:r>
              <w:rPr>
                <w:rFonts w:hint="eastAsia"/>
                <w:lang w:val="en-GB" w:eastAsia="zh-CN"/>
              </w:rPr>
              <w:t>D</w:t>
            </w:r>
            <w:r>
              <w:rPr>
                <w:lang w:val="en-GB" w:eastAsia="zh-CN"/>
              </w:rPr>
              <w:t>isagree</w:t>
            </w:r>
          </w:p>
        </w:tc>
        <w:tc>
          <w:tcPr>
            <w:tcW w:w="6236" w:type="dxa"/>
          </w:tcPr>
          <w:p w14:paraId="12004DA4" w14:textId="77777777" w:rsidR="004D2793" w:rsidRDefault="005F6B2B">
            <w:pPr>
              <w:spacing w:after="0"/>
              <w:rPr>
                <w:lang w:val="en-GB" w:eastAsia="zh-CN"/>
              </w:rPr>
            </w:pPr>
            <w:r>
              <w:rPr>
                <w:rFonts w:hint="eastAsia"/>
                <w:lang w:val="en-GB" w:eastAsia="zh-CN"/>
              </w:rPr>
              <w:t>C</w:t>
            </w:r>
            <w:r>
              <w:rPr>
                <w:lang w:val="en-GB" w:eastAsia="zh-CN"/>
              </w:rPr>
              <w:t>an be put under common capability.</w:t>
            </w:r>
          </w:p>
        </w:tc>
      </w:tr>
      <w:tr w:rsidR="004D2793" w14:paraId="344C64C2" w14:textId="77777777">
        <w:tc>
          <w:tcPr>
            <w:tcW w:w="1430" w:type="dxa"/>
          </w:tcPr>
          <w:p w14:paraId="4E364AE3" w14:textId="77777777" w:rsidR="004D2793" w:rsidRDefault="005F6B2B">
            <w:pPr>
              <w:spacing w:after="0"/>
              <w:jc w:val="both"/>
              <w:rPr>
                <w:lang w:val="en-GB" w:eastAsia="zh-CN"/>
              </w:rPr>
            </w:pPr>
            <w:r>
              <w:rPr>
                <w:lang w:val="en-GB" w:eastAsia="zh-CN"/>
              </w:rPr>
              <w:t>MediaTek</w:t>
            </w:r>
          </w:p>
        </w:tc>
        <w:tc>
          <w:tcPr>
            <w:tcW w:w="1684" w:type="dxa"/>
          </w:tcPr>
          <w:p w14:paraId="13E3C3FA" w14:textId="77777777" w:rsidR="004D2793" w:rsidRDefault="005F6B2B">
            <w:pPr>
              <w:spacing w:after="0"/>
              <w:rPr>
                <w:lang w:val="en-GB" w:eastAsia="zh-CN"/>
              </w:rPr>
            </w:pPr>
            <w:r>
              <w:rPr>
                <w:lang w:val="en-GB" w:eastAsia="zh-CN"/>
              </w:rPr>
              <w:t>Agree</w:t>
            </w:r>
          </w:p>
        </w:tc>
        <w:tc>
          <w:tcPr>
            <w:tcW w:w="6236" w:type="dxa"/>
          </w:tcPr>
          <w:p w14:paraId="23E21BAC" w14:textId="77777777" w:rsidR="004D2793" w:rsidRDefault="004D2793">
            <w:pPr>
              <w:spacing w:after="0"/>
              <w:rPr>
                <w:lang w:val="en-GB" w:eastAsia="zh-CN"/>
              </w:rPr>
            </w:pPr>
          </w:p>
        </w:tc>
      </w:tr>
      <w:tr w:rsidR="004D2793" w14:paraId="48CEF76E" w14:textId="77777777">
        <w:tc>
          <w:tcPr>
            <w:tcW w:w="1430" w:type="dxa"/>
          </w:tcPr>
          <w:p w14:paraId="71C2470E" w14:textId="77777777" w:rsidR="004D2793" w:rsidRDefault="005F6B2B">
            <w:pPr>
              <w:spacing w:after="0"/>
              <w:jc w:val="both"/>
              <w:rPr>
                <w:lang w:val="en-GB" w:eastAsia="zh-CN"/>
              </w:rPr>
            </w:pPr>
            <w:ins w:id="379" w:author="Ericsson" w:date="2020-05-29T11:13:00Z">
              <w:r>
                <w:rPr>
                  <w:lang w:val="en-GB" w:eastAsia="zh-CN"/>
                </w:rPr>
                <w:t>Ericsson</w:t>
              </w:r>
            </w:ins>
          </w:p>
        </w:tc>
        <w:tc>
          <w:tcPr>
            <w:tcW w:w="1684" w:type="dxa"/>
          </w:tcPr>
          <w:p w14:paraId="452CE975" w14:textId="77777777" w:rsidR="004D2793" w:rsidRDefault="005F6B2B">
            <w:pPr>
              <w:spacing w:after="0"/>
              <w:rPr>
                <w:lang w:val="en-GB" w:eastAsia="zh-CN"/>
              </w:rPr>
            </w:pPr>
            <w:ins w:id="380" w:author="Ericsson" w:date="2020-05-29T11:13:00Z">
              <w:r>
                <w:rPr>
                  <w:lang w:val="en-GB" w:eastAsia="zh-CN"/>
                </w:rPr>
                <w:t>Agree</w:t>
              </w:r>
            </w:ins>
          </w:p>
        </w:tc>
        <w:tc>
          <w:tcPr>
            <w:tcW w:w="6236" w:type="dxa"/>
          </w:tcPr>
          <w:p w14:paraId="670513A1" w14:textId="77777777" w:rsidR="004D2793" w:rsidRDefault="005F6B2B">
            <w:pPr>
              <w:spacing w:after="0"/>
              <w:rPr>
                <w:lang w:val="en-GB" w:eastAsia="zh-CN"/>
              </w:rPr>
            </w:pPr>
            <w:ins w:id="381" w:author="Ericsson" w:date="2020-05-29T11:13:00Z">
              <w:r>
                <w:rPr>
                  <w:lang w:val="en-GB" w:eastAsia="zh-CN"/>
                </w:rPr>
                <w:t>These multi-option capabilities would be best represented by a BIT STRING with a bit per support, see nr-ECID-</w:t>
              </w:r>
              <w:proofErr w:type="spellStart"/>
              <w:r>
                <w:rPr>
                  <w:lang w:val="en-GB" w:eastAsia="zh-CN"/>
                </w:rPr>
                <w:t>MeasSupported</w:t>
              </w:r>
              <w:proofErr w:type="spellEnd"/>
              <w:r>
                <w:rPr>
                  <w:lang w:val="en-GB" w:eastAsia="zh-CN"/>
                </w:rPr>
                <w:t xml:space="preserve"> above</w:t>
              </w:r>
            </w:ins>
          </w:p>
        </w:tc>
      </w:tr>
      <w:tr w:rsidR="00357F1A" w14:paraId="6E51880A" w14:textId="77777777" w:rsidTr="00B707E2">
        <w:trPr>
          <w:ins w:id="382" w:author="Intel Corp - Naveen Palle" w:date="2020-05-31T07:26:00Z"/>
        </w:trPr>
        <w:tc>
          <w:tcPr>
            <w:tcW w:w="1430" w:type="dxa"/>
          </w:tcPr>
          <w:p w14:paraId="731497AB" w14:textId="77777777" w:rsidR="00357F1A" w:rsidRDefault="00357F1A" w:rsidP="00B707E2">
            <w:pPr>
              <w:rPr>
                <w:ins w:id="383" w:author="Intel Corp - Naveen Palle" w:date="2020-05-31T07:26:00Z"/>
                <w:lang w:val="en-GB" w:eastAsia="zh-CN"/>
              </w:rPr>
            </w:pPr>
            <w:ins w:id="384" w:author="Intel Corp - Naveen Palle" w:date="2020-05-31T07:26:00Z">
              <w:r>
                <w:rPr>
                  <w:lang w:val="en-GB" w:eastAsia="zh-CN"/>
                </w:rPr>
                <w:t>Apple</w:t>
              </w:r>
            </w:ins>
          </w:p>
        </w:tc>
        <w:tc>
          <w:tcPr>
            <w:tcW w:w="1684" w:type="dxa"/>
          </w:tcPr>
          <w:p w14:paraId="780B6AD6" w14:textId="77777777" w:rsidR="00357F1A" w:rsidRDefault="00357F1A" w:rsidP="00B707E2">
            <w:pPr>
              <w:rPr>
                <w:ins w:id="385" w:author="Intel Corp - Naveen Palle" w:date="2020-05-31T07:26:00Z"/>
                <w:lang w:val="en-GB" w:eastAsia="zh-CN"/>
              </w:rPr>
            </w:pPr>
            <w:ins w:id="386" w:author="Intel Corp - Naveen Palle" w:date="2020-05-31T07:26:00Z">
              <w:r>
                <w:rPr>
                  <w:lang w:val="en-GB" w:eastAsia="zh-CN"/>
                </w:rPr>
                <w:t>Agree</w:t>
              </w:r>
            </w:ins>
          </w:p>
        </w:tc>
        <w:tc>
          <w:tcPr>
            <w:tcW w:w="6236" w:type="dxa"/>
          </w:tcPr>
          <w:p w14:paraId="690E8D59" w14:textId="77777777" w:rsidR="00357F1A" w:rsidRPr="004B16C6" w:rsidRDefault="00357F1A" w:rsidP="00B707E2">
            <w:pPr>
              <w:rPr>
                <w:ins w:id="387" w:author="Intel Corp - Naveen Palle" w:date="2020-05-31T07:26:00Z"/>
              </w:rPr>
            </w:pPr>
          </w:p>
        </w:tc>
      </w:tr>
      <w:tr w:rsidR="00357F1A" w14:paraId="164F163B" w14:textId="77777777">
        <w:trPr>
          <w:ins w:id="388" w:author="Intel Corp - Naveen Palle" w:date="2020-05-31T07:26:00Z"/>
        </w:trPr>
        <w:tc>
          <w:tcPr>
            <w:tcW w:w="1430" w:type="dxa"/>
          </w:tcPr>
          <w:p w14:paraId="2C3E069C" w14:textId="77777777" w:rsidR="00357F1A" w:rsidRDefault="00357F1A">
            <w:pPr>
              <w:spacing w:after="0"/>
              <w:jc w:val="both"/>
              <w:rPr>
                <w:ins w:id="389" w:author="Intel Corp - Naveen Palle" w:date="2020-05-31T07:26:00Z"/>
                <w:lang w:val="en-GB" w:eastAsia="zh-CN"/>
              </w:rPr>
            </w:pPr>
          </w:p>
        </w:tc>
        <w:tc>
          <w:tcPr>
            <w:tcW w:w="1684" w:type="dxa"/>
          </w:tcPr>
          <w:p w14:paraId="6290661D" w14:textId="77777777" w:rsidR="00357F1A" w:rsidRDefault="00357F1A">
            <w:pPr>
              <w:spacing w:after="0"/>
              <w:rPr>
                <w:ins w:id="390" w:author="Intel Corp - Naveen Palle" w:date="2020-05-31T07:26:00Z"/>
                <w:lang w:val="en-GB" w:eastAsia="zh-CN"/>
              </w:rPr>
            </w:pPr>
          </w:p>
        </w:tc>
        <w:tc>
          <w:tcPr>
            <w:tcW w:w="6236" w:type="dxa"/>
          </w:tcPr>
          <w:p w14:paraId="58AA3F66" w14:textId="77777777" w:rsidR="00357F1A" w:rsidRDefault="00357F1A">
            <w:pPr>
              <w:spacing w:after="0"/>
              <w:rPr>
                <w:ins w:id="391" w:author="Intel Corp - Naveen Palle" w:date="2020-05-31T07:26:00Z"/>
                <w:lang w:val="en-GB" w:eastAsia="zh-CN"/>
              </w:rPr>
            </w:pPr>
          </w:p>
        </w:tc>
      </w:tr>
    </w:tbl>
    <w:p w14:paraId="46F71F09" w14:textId="77777777" w:rsidR="004D2793" w:rsidRDefault="004D2793"/>
    <w:p w14:paraId="116E8193" w14:textId="77777777" w:rsidR="004D2793" w:rsidRDefault="005F6B2B">
      <w:pPr>
        <w:pStyle w:val="Heading4"/>
        <w:rPr>
          <w:highlight w:val="green"/>
        </w:rPr>
      </w:pPr>
      <w:r>
        <w:rPr>
          <w:highlight w:val="green"/>
        </w:rPr>
        <w:t>Summary and proposals</w:t>
      </w:r>
    </w:p>
    <w:p w14:paraId="576DAE0E"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4 companies agree to indicate QCL capabilities under per positioning method. </w:t>
      </w:r>
    </w:p>
    <w:p w14:paraId="25BB3E22"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2 companies think it is irrelevant to positioning method and therefore QCL capability should be put as common capability and not put under each positioning method. </w:t>
      </w:r>
    </w:p>
    <w:p w14:paraId="1B4B592C" w14:textId="77777777" w:rsidR="004D2793" w:rsidRDefault="004D2793">
      <w:pPr>
        <w:pStyle w:val="ListParagraph"/>
        <w:tabs>
          <w:tab w:val="left" w:pos="360"/>
        </w:tabs>
        <w:ind w:left="360"/>
        <w:jc w:val="both"/>
        <w:rPr>
          <w:rFonts w:ascii="Arial" w:hAnsi="Arial" w:cs="Arial"/>
          <w:lang w:val="en-GB"/>
        </w:rPr>
      </w:pPr>
    </w:p>
    <w:p w14:paraId="34A8B704" w14:textId="77777777" w:rsidR="004D2793" w:rsidRDefault="004D2793">
      <w:pPr>
        <w:pStyle w:val="ListParagraph"/>
        <w:tabs>
          <w:tab w:val="left" w:pos="360"/>
        </w:tabs>
        <w:ind w:left="360"/>
        <w:jc w:val="both"/>
        <w:rPr>
          <w:rFonts w:ascii="Arial" w:hAnsi="Arial" w:cs="Arial"/>
          <w:lang w:val="en-GB"/>
        </w:rPr>
      </w:pPr>
    </w:p>
    <w:p w14:paraId="4781D99D"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5B86289C" w14:textId="77777777" w:rsidR="004D2793" w:rsidRDefault="004D2793">
      <w:pPr>
        <w:pStyle w:val="ListParagraph"/>
        <w:tabs>
          <w:tab w:val="left" w:pos="360"/>
        </w:tabs>
        <w:ind w:left="360"/>
        <w:jc w:val="both"/>
        <w:rPr>
          <w:rFonts w:ascii="Arial" w:hAnsi="Arial" w:cs="Arial"/>
          <w:lang w:val="en-GB"/>
        </w:rPr>
      </w:pPr>
    </w:p>
    <w:p w14:paraId="44D0DAF0" w14:textId="2795C594"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16</w:t>
      </w:r>
      <w:r w:rsidRPr="003F081D">
        <w:rPr>
          <w:rFonts w:ascii="Arial" w:hAnsi="Arial" w:cs="Arial"/>
          <w:b/>
          <w:bCs/>
          <w:highlight w:val="cyan"/>
          <w:lang w:val="en-GB"/>
        </w:rPr>
        <w:t>:</w:t>
      </w:r>
      <w:r>
        <w:rPr>
          <w:rFonts w:ascii="Arial" w:hAnsi="Arial" w:cs="Arial"/>
          <w:lang w:val="en-GB"/>
        </w:rPr>
        <w:t xml:space="preserve"> to discuss, whether QCL capabilities should be put as common capability or put under each positioning method. </w:t>
      </w:r>
    </w:p>
    <w:p w14:paraId="1B6C031B" w14:textId="77777777" w:rsidR="004D2793" w:rsidRDefault="004D2793"/>
    <w:p w14:paraId="19BFD517" w14:textId="77777777" w:rsidR="004D2793" w:rsidRDefault="005F6B2B">
      <w:pPr>
        <w:pStyle w:val="ListParagraph"/>
        <w:spacing w:afterLines="50" w:after="120"/>
        <w:ind w:left="0"/>
        <w:jc w:val="both"/>
        <w:rPr>
          <w:rFonts w:ascii="Arial" w:hAnsi="Arial" w:cs="Arial"/>
          <w:lang w:val="en-GB"/>
        </w:rPr>
      </w:pPr>
      <w:r>
        <w:rPr>
          <w:rFonts w:ascii="Arial" w:hAnsi="Arial" w:cs="Arial"/>
          <w:b/>
          <w:bCs/>
          <w:lang w:val="en-GB"/>
        </w:rPr>
        <w:t>Proposal for discussion:</w:t>
      </w:r>
      <w:r>
        <w:rPr>
          <w:rFonts w:ascii="Arial" w:hAnsi="Arial" w:cs="Arial"/>
          <w:lang w:val="en-GB"/>
        </w:rPr>
        <w:t xml:space="preserve"> In LPP, define separate capabilities for positioning method specific DL PRS capability for 13.2, 13,3 and 13.4 </w:t>
      </w:r>
    </w:p>
    <w:p w14:paraId="6F5E8242" w14:textId="77777777" w:rsidR="004D2793" w:rsidRDefault="005F6B2B">
      <w:pPr>
        <w:pStyle w:val="ListParagraph"/>
        <w:spacing w:afterLines="50" w:after="120"/>
        <w:ind w:left="0"/>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2BD32DFA" w14:textId="77777777">
        <w:tc>
          <w:tcPr>
            <w:tcW w:w="1430" w:type="dxa"/>
            <w:shd w:val="clear" w:color="auto" w:fill="D9D9D9" w:themeFill="background1" w:themeFillShade="D9"/>
          </w:tcPr>
          <w:p w14:paraId="17B812F1"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0BBB6FDC"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30BF0943"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56FD779F" w14:textId="77777777">
        <w:tc>
          <w:tcPr>
            <w:tcW w:w="1430" w:type="dxa"/>
          </w:tcPr>
          <w:p w14:paraId="5F97931B"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54F350FE"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1577067B" w14:textId="77777777" w:rsidR="004D2793" w:rsidRDefault="005F6B2B">
            <w:pPr>
              <w:spacing w:after="0"/>
              <w:jc w:val="both"/>
              <w:rPr>
                <w:lang w:val="en-GB" w:eastAsia="zh-CN"/>
              </w:rPr>
            </w:pPr>
            <w:r>
              <w:rPr>
                <w:lang w:val="en-GB" w:eastAsia="zh-CN"/>
              </w:rPr>
              <w:t>13-2</w:t>
            </w:r>
            <w:r>
              <w:rPr>
                <w:lang w:val="en-GB" w:eastAsia="zh-CN"/>
              </w:rPr>
              <w:tab/>
              <w:t xml:space="preserve">DL PRS Resources for DL </w:t>
            </w:r>
            <w:proofErr w:type="spellStart"/>
            <w:r>
              <w:rPr>
                <w:lang w:val="en-GB" w:eastAsia="zh-CN"/>
              </w:rPr>
              <w:t>AoD</w:t>
            </w:r>
            <w:proofErr w:type="spellEnd"/>
            <w:r>
              <w:rPr>
                <w:lang w:val="en-GB" w:eastAsia="zh-CN"/>
              </w:rPr>
              <w:t xml:space="preserve"> =&gt; this is only for </w:t>
            </w:r>
            <w:proofErr w:type="spellStart"/>
            <w:r>
              <w:rPr>
                <w:lang w:val="en-GB" w:eastAsia="zh-CN"/>
              </w:rPr>
              <w:t>AoD</w:t>
            </w:r>
            <w:proofErr w:type="spellEnd"/>
          </w:p>
          <w:p w14:paraId="124046DF" w14:textId="77777777" w:rsidR="004D2793" w:rsidRDefault="005F6B2B">
            <w:pPr>
              <w:spacing w:after="0"/>
              <w:jc w:val="both"/>
              <w:rPr>
                <w:lang w:val="en-GB" w:eastAsia="zh-CN"/>
              </w:rPr>
            </w:pPr>
            <w:r>
              <w:rPr>
                <w:lang w:val="en-GB" w:eastAsia="zh-CN"/>
              </w:rPr>
              <w:t>13-3</w:t>
            </w:r>
            <w:r>
              <w:rPr>
                <w:lang w:val="en-GB" w:eastAsia="zh-CN"/>
              </w:rPr>
              <w:tab/>
              <w:t>DL PRS Resources for DL-TDOA =&gt; this is only for TDOA</w:t>
            </w:r>
          </w:p>
          <w:p w14:paraId="46EB969A" w14:textId="77777777" w:rsidR="004D2793" w:rsidRDefault="005F6B2B">
            <w:pPr>
              <w:spacing w:after="0"/>
              <w:jc w:val="both"/>
              <w:rPr>
                <w:lang w:val="en-GB" w:eastAsia="zh-CN"/>
              </w:rPr>
            </w:pPr>
            <w:r>
              <w:rPr>
                <w:lang w:val="en-GB" w:eastAsia="zh-CN"/>
              </w:rPr>
              <w:t>13-4</w:t>
            </w:r>
            <w:r>
              <w:rPr>
                <w:lang w:val="en-GB" w:eastAsia="zh-CN"/>
              </w:rPr>
              <w:tab/>
              <w:t xml:space="preserve">DL PRS Resources for Multi-RTT =&gt; this is only for multi-RTT </w:t>
            </w:r>
          </w:p>
        </w:tc>
      </w:tr>
      <w:tr w:rsidR="004D2793" w14:paraId="687C1918" w14:textId="77777777">
        <w:tc>
          <w:tcPr>
            <w:tcW w:w="1430" w:type="dxa"/>
          </w:tcPr>
          <w:p w14:paraId="54E2FB42" w14:textId="77777777" w:rsidR="004D2793" w:rsidRDefault="005F6B2B">
            <w:pPr>
              <w:spacing w:after="0"/>
              <w:jc w:val="both"/>
              <w:rPr>
                <w:lang w:val="en-GB" w:eastAsia="zh-CN"/>
              </w:rPr>
            </w:pPr>
            <w:r>
              <w:rPr>
                <w:lang w:val="en-GB" w:eastAsia="zh-CN"/>
              </w:rPr>
              <w:t>vivo</w:t>
            </w:r>
          </w:p>
        </w:tc>
        <w:tc>
          <w:tcPr>
            <w:tcW w:w="1684" w:type="dxa"/>
          </w:tcPr>
          <w:p w14:paraId="22CDED6B" w14:textId="77777777" w:rsidR="004D2793" w:rsidRDefault="005F6B2B">
            <w:pPr>
              <w:spacing w:after="0"/>
              <w:jc w:val="both"/>
              <w:rPr>
                <w:lang w:val="en-GB" w:eastAsia="zh-CN"/>
              </w:rPr>
            </w:pPr>
            <w:r>
              <w:rPr>
                <w:lang w:val="en-GB" w:eastAsia="zh-CN"/>
              </w:rPr>
              <w:t>Agree</w:t>
            </w:r>
          </w:p>
        </w:tc>
        <w:tc>
          <w:tcPr>
            <w:tcW w:w="6236" w:type="dxa"/>
          </w:tcPr>
          <w:p w14:paraId="5119DE90" w14:textId="77777777" w:rsidR="004D2793" w:rsidRDefault="004D2793">
            <w:pPr>
              <w:spacing w:after="0"/>
              <w:jc w:val="both"/>
              <w:rPr>
                <w:lang w:val="en-GB" w:eastAsia="zh-CN"/>
              </w:rPr>
            </w:pPr>
          </w:p>
        </w:tc>
      </w:tr>
      <w:tr w:rsidR="004D2793" w14:paraId="4F96D9C3" w14:textId="77777777">
        <w:tc>
          <w:tcPr>
            <w:tcW w:w="1430" w:type="dxa"/>
          </w:tcPr>
          <w:p w14:paraId="7BDBA54D" w14:textId="77777777" w:rsidR="004D2793" w:rsidRDefault="005F6B2B">
            <w:pPr>
              <w:spacing w:after="0"/>
              <w:jc w:val="both"/>
              <w:rPr>
                <w:lang w:eastAsia="zh-CN"/>
              </w:rPr>
            </w:pPr>
            <w:r>
              <w:rPr>
                <w:rFonts w:hint="eastAsia"/>
                <w:lang w:eastAsia="zh-CN"/>
              </w:rPr>
              <w:t>ZTE</w:t>
            </w:r>
          </w:p>
        </w:tc>
        <w:tc>
          <w:tcPr>
            <w:tcW w:w="1684" w:type="dxa"/>
          </w:tcPr>
          <w:p w14:paraId="34617748" w14:textId="77777777" w:rsidR="004D2793" w:rsidRDefault="005F6B2B">
            <w:pPr>
              <w:spacing w:after="0"/>
              <w:jc w:val="both"/>
              <w:rPr>
                <w:lang w:eastAsia="zh-CN"/>
              </w:rPr>
            </w:pPr>
            <w:r>
              <w:rPr>
                <w:rFonts w:hint="eastAsia"/>
                <w:lang w:eastAsia="zh-CN"/>
              </w:rPr>
              <w:t>Agree</w:t>
            </w:r>
          </w:p>
        </w:tc>
        <w:tc>
          <w:tcPr>
            <w:tcW w:w="6236" w:type="dxa"/>
          </w:tcPr>
          <w:p w14:paraId="1A29C5D2" w14:textId="77777777" w:rsidR="004D2793" w:rsidRDefault="005F6B2B">
            <w:pPr>
              <w:spacing w:after="0"/>
              <w:jc w:val="both"/>
              <w:rPr>
                <w:lang w:eastAsia="zh-CN"/>
              </w:rPr>
            </w:pPr>
            <w:r>
              <w:rPr>
                <w:rFonts w:hint="eastAsia"/>
                <w:lang w:eastAsia="zh-CN"/>
              </w:rPr>
              <w:t>Different methods may have different requirements of DL PRS capability (e.g. DL AOD only work for high frequency)</w:t>
            </w:r>
          </w:p>
        </w:tc>
      </w:tr>
      <w:tr w:rsidR="004D2793" w14:paraId="1FFCDA98" w14:textId="77777777">
        <w:tc>
          <w:tcPr>
            <w:tcW w:w="1430" w:type="dxa"/>
          </w:tcPr>
          <w:p w14:paraId="692CEAD3" w14:textId="77777777" w:rsidR="004D2793" w:rsidRDefault="005F6B2B">
            <w:r>
              <w:t xml:space="preserve">Samsung </w:t>
            </w:r>
          </w:p>
        </w:tc>
        <w:tc>
          <w:tcPr>
            <w:tcW w:w="1684" w:type="dxa"/>
          </w:tcPr>
          <w:p w14:paraId="7B398A73" w14:textId="77777777" w:rsidR="004D2793" w:rsidRDefault="005F6B2B">
            <w:r>
              <w:t>agree</w:t>
            </w:r>
          </w:p>
        </w:tc>
        <w:tc>
          <w:tcPr>
            <w:tcW w:w="6236" w:type="dxa"/>
          </w:tcPr>
          <w:p w14:paraId="698149E6" w14:textId="77777777" w:rsidR="004D2793" w:rsidRDefault="005F6B2B">
            <w:r>
              <w:t>Different methods can have different DL PRS processing requirement for each method.</w:t>
            </w:r>
          </w:p>
        </w:tc>
      </w:tr>
      <w:tr w:rsidR="004D2793" w14:paraId="625116D1" w14:textId="77777777">
        <w:tc>
          <w:tcPr>
            <w:tcW w:w="1430" w:type="dxa"/>
          </w:tcPr>
          <w:p w14:paraId="425AAB1F" w14:textId="77777777" w:rsidR="004D2793" w:rsidRDefault="005F6B2B">
            <w:pPr>
              <w:spacing w:after="0"/>
              <w:jc w:val="both"/>
              <w:rPr>
                <w:lang w:val="en-GB" w:eastAsia="zh-CN"/>
              </w:rPr>
            </w:pPr>
            <w:r>
              <w:rPr>
                <w:rFonts w:hint="eastAsia"/>
                <w:lang w:val="en-GB" w:eastAsia="zh-CN"/>
              </w:rPr>
              <w:t>CATT</w:t>
            </w:r>
          </w:p>
        </w:tc>
        <w:tc>
          <w:tcPr>
            <w:tcW w:w="1684" w:type="dxa"/>
          </w:tcPr>
          <w:p w14:paraId="2B639D0E" w14:textId="77777777" w:rsidR="004D2793" w:rsidRDefault="005F6B2B">
            <w:pPr>
              <w:spacing w:after="0"/>
              <w:rPr>
                <w:lang w:val="en-GB" w:eastAsia="zh-CN"/>
              </w:rPr>
            </w:pPr>
            <w:r>
              <w:rPr>
                <w:rFonts w:hint="eastAsia"/>
                <w:lang w:val="en-GB" w:eastAsia="zh-CN"/>
              </w:rPr>
              <w:t>Agree</w:t>
            </w:r>
          </w:p>
        </w:tc>
        <w:tc>
          <w:tcPr>
            <w:tcW w:w="6236" w:type="dxa"/>
          </w:tcPr>
          <w:p w14:paraId="278CDEEE" w14:textId="77777777" w:rsidR="004D2793" w:rsidRDefault="005F6B2B">
            <w:pPr>
              <w:spacing w:after="0"/>
              <w:rPr>
                <w:lang w:val="en-GB" w:eastAsia="zh-CN"/>
              </w:rPr>
            </w:pPr>
            <w:r>
              <w:rPr>
                <w:rFonts w:hint="eastAsia"/>
                <w:lang w:val="en-GB" w:eastAsia="zh-CN"/>
              </w:rPr>
              <w:t>We can capture UE capabilities per positioning method so far.</w:t>
            </w:r>
          </w:p>
        </w:tc>
      </w:tr>
      <w:tr w:rsidR="004D2793" w14:paraId="7962169E" w14:textId="77777777">
        <w:tc>
          <w:tcPr>
            <w:tcW w:w="1430" w:type="dxa"/>
          </w:tcPr>
          <w:p w14:paraId="5BE53F45"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04B910C3" w14:textId="77777777" w:rsidR="004D2793" w:rsidRDefault="005F6B2B">
            <w:pPr>
              <w:spacing w:after="0"/>
              <w:rPr>
                <w:lang w:val="en-GB" w:eastAsia="zh-CN"/>
              </w:rPr>
            </w:pPr>
            <w:r>
              <w:rPr>
                <w:rFonts w:hint="eastAsia"/>
                <w:lang w:val="en-GB" w:eastAsia="zh-CN"/>
              </w:rPr>
              <w:t>A</w:t>
            </w:r>
            <w:r>
              <w:rPr>
                <w:lang w:val="en-GB" w:eastAsia="zh-CN"/>
              </w:rPr>
              <w:t>gree</w:t>
            </w:r>
          </w:p>
        </w:tc>
        <w:tc>
          <w:tcPr>
            <w:tcW w:w="6236" w:type="dxa"/>
          </w:tcPr>
          <w:p w14:paraId="4AC4C262" w14:textId="77777777" w:rsidR="004D2793" w:rsidRDefault="005F6B2B">
            <w:pPr>
              <w:spacing w:after="0"/>
              <w:rPr>
                <w:lang w:val="en-GB" w:eastAsia="zh-CN"/>
              </w:rPr>
            </w:pPr>
            <w:r>
              <w:rPr>
                <w:rFonts w:hint="eastAsia"/>
                <w:lang w:val="en-GB" w:eastAsia="zh-CN"/>
              </w:rPr>
              <w:t>S</w:t>
            </w:r>
            <w:r>
              <w:rPr>
                <w:lang w:val="en-GB" w:eastAsia="zh-CN"/>
              </w:rPr>
              <w:t xml:space="preserve">ee the above response. </w:t>
            </w:r>
          </w:p>
        </w:tc>
      </w:tr>
      <w:tr w:rsidR="004D2793" w14:paraId="64BFC732" w14:textId="77777777">
        <w:tc>
          <w:tcPr>
            <w:tcW w:w="1430" w:type="dxa"/>
          </w:tcPr>
          <w:p w14:paraId="430AB69E" w14:textId="77777777" w:rsidR="004D2793" w:rsidRDefault="005F6B2B">
            <w:pPr>
              <w:spacing w:after="0"/>
              <w:jc w:val="both"/>
              <w:rPr>
                <w:lang w:val="en-GB" w:eastAsia="zh-CN"/>
              </w:rPr>
            </w:pPr>
            <w:r>
              <w:rPr>
                <w:lang w:val="en-GB" w:eastAsia="zh-CN"/>
              </w:rPr>
              <w:t>MediaTek</w:t>
            </w:r>
          </w:p>
        </w:tc>
        <w:tc>
          <w:tcPr>
            <w:tcW w:w="1684" w:type="dxa"/>
          </w:tcPr>
          <w:p w14:paraId="0D0C91C2" w14:textId="77777777" w:rsidR="004D2793" w:rsidRDefault="005F6B2B">
            <w:pPr>
              <w:spacing w:after="0"/>
              <w:rPr>
                <w:lang w:val="en-GB" w:eastAsia="zh-CN"/>
              </w:rPr>
            </w:pPr>
            <w:r>
              <w:rPr>
                <w:lang w:val="en-GB" w:eastAsia="zh-CN"/>
              </w:rPr>
              <w:t>Agree</w:t>
            </w:r>
          </w:p>
        </w:tc>
        <w:tc>
          <w:tcPr>
            <w:tcW w:w="6236" w:type="dxa"/>
          </w:tcPr>
          <w:p w14:paraId="36408875" w14:textId="77777777" w:rsidR="004D2793" w:rsidRDefault="004D2793">
            <w:pPr>
              <w:spacing w:after="0"/>
              <w:rPr>
                <w:lang w:val="en-GB" w:eastAsia="zh-CN"/>
              </w:rPr>
            </w:pPr>
          </w:p>
        </w:tc>
      </w:tr>
      <w:tr w:rsidR="004D2793" w14:paraId="2BEE930C" w14:textId="77777777">
        <w:tc>
          <w:tcPr>
            <w:tcW w:w="1430" w:type="dxa"/>
          </w:tcPr>
          <w:p w14:paraId="2C49A913" w14:textId="77777777" w:rsidR="004D2793" w:rsidRDefault="005F6B2B">
            <w:pPr>
              <w:spacing w:after="0"/>
              <w:jc w:val="both"/>
              <w:rPr>
                <w:lang w:val="en-GB" w:eastAsia="zh-CN"/>
              </w:rPr>
            </w:pPr>
            <w:ins w:id="392" w:author="Ericsson" w:date="2020-05-29T11:12:00Z">
              <w:r>
                <w:rPr>
                  <w:lang w:val="en-GB" w:eastAsia="zh-CN"/>
                </w:rPr>
                <w:t>Ericsson</w:t>
              </w:r>
            </w:ins>
          </w:p>
        </w:tc>
        <w:tc>
          <w:tcPr>
            <w:tcW w:w="1684" w:type="dxa"/>
          </w:tcPr>
          <w:p w14:paraId="20E80490" w14:textId="77777777" w:rsidR="004D2793" w:rsidRDefault="005F6B2B">
            <w:pPr>
              <w:spacing w:after="0"/>
              <w:rPr>
                <w:lang w:val="en-GB" w:eastAsia="zh-CN"/>
              </w:rPr>
            </w:pPr>
            <w:ins w:id="393" w:author="Ericsson" w:date="2020-05-29T11:12:00Z">
              <w:r>
                <w:rPr>
                  <w:lang w:val="en-GB" w:eastAsia="zh-CN"/>
                </w:rPr>
                <w:t>Agree</w:t>
              </w:r>
            </w:ins>
          </w:p>
        </w:tc>
        <w:tc>
          <w:tcPr>
            <w:tcW w:w="6236" w:type="dxa"/>
          </w:tcPr>
          <w:p w14:paraId="0003C6CF" w14:textId="77777777" w:rsidR="004D2793" w:rsidRDefault="005F6B2B">
            <w:pPr>
              <w:spacing w:after="0"/>
              <w:rPr>
                <w:lang w:val="en-GB" w:eastAsia="zh-CN"/>
              </w:rPr>
            </w:pPr>
            <w:ins w:id="394" w:author="Ericsson" w:date="2020-05-29T11:12:00Z">
              <w:r>
                <w:rPr>
                  <w:lang w:val="en-GB" w:eastAsia="zh-CN"/>
                </w:rPr>
                <w:t>Since RAN1 has separated these per positioning method, then RAN2 needs to introduce per positioning method capabilities</w:t>
              </w:r>
            </w:ins>
          </w:p>
        </w:tc>
      </w:tr>
      <w:tr w:rsidR="00357F1A" w14:paraId="07F26EB8" w14:textId="77777777" w:rsidTr="00B707E2">
        <w:trPr>
          <w:ins w:id="395" w:author="Intel Corp - Naveen Palle" w:date="2020-05-31T07:26:00Z"/>
        </w:trPr>
        <w:tc>
          <w:tcPr>
            <w:tcW w:w="1430" w:type="dxa"/>
          </w:tcPr>
          <w:p w14:paraId="01EBF61B" w14:textId="77777777" w:rsidR="00357F1A" w:rsidRDefault="00357F1A" w:rsidP="00B707E2">
            <w:pPr>
              <w:rPr>
                <w:ins w:id="396" w:author="Intel Corp - Naveen Palle" w:date="2020-05-31T07:26:00Z"/>
                <w:lang w:val="en-GB" w:eastAsia="zh-CN"/>
              </w:rPr>
            </w:pPr>
            <w:ins w:id="397" w:author="Intel Corp - Naveen Palle" w:date="2020-05-31T07:26:00Z">
              <w:r>
                <w:rPr>
                  <w:lang w:val="en-GB" w:eastAsia="zh-CN"/>
                </w:rPr>
                <w:t>Apple</w:t>
              </w:r>
            </w:ins>
          </w:p>
        </w:tc>
        <w:tc>
          <w:tcPr>
            <w:tcW w:w="1684" w:type="dxa"/>
          </w:tcPr>
          <w:p w14:paraId="544D29F2" w14:textId="77777777" w:rsidR="00357F1A" w:rsidRDefault="00357F1A" w:rsidP="00B707E2">
            <w:pPr>
              <w:rPr>
                <w:ins w:id="398" w:author="Intel Corp - Naveen Palle" w:date="2020-05-31T07:26:00Z"/>
                <w:lang w:val="en-GB" w:eastAsia="zh-CN"/>
              </w:rPr>
            </w:pPr>
            <w:ins w:id="399" w:author="Intel Corp - Naveen Palle" w:date="2020-05-31T07:26:00Z">
              <w:r>
                <w:rPr>
                  <w:lang w:val="en-GB" w:eastAsia="zh-CN"/>
                </w:rPr>
                <w:t>Agree</w:t>
              </w:r>
            </w:ins>
          </w:p>
        </w:tc>
        <w:tc>
          <w:tcPr>
            <w:tcW w:w="6236" w:type="dxa"/>
          </w:tcPr>
          <w:p w14:paraId="2F4F1557" w14:textId="77777777" w:rsidR="00357F1A" w:rsidRPr="004B16C6" w:rsidRDefault="00357F1A" w:rsidP="00B707E2">
            <w:pPr>
              <w:rPr>
                <w:ins w:id="400" w:author="Intel Corp - Naveen Palle" w:date="2020-05-31T07:26:00Z"/>
              </w:rPr>
            </w:pPr>
          </w:p>
        </w:tc>
      </w:tr>
      <w:tr w:rsidR="00357F1A" w14:paraId="4E5A86A3" w14:textId="77777777">
        <w:trPr>
          <w:ins w:id="401" w:author="Intel Corp - Naveen Palle" w:date="2020-05-31T07:26:00Z"/>
        </w:trPr>
        <w:tc>
          <w:tcPr>
            <w:tcW w:w="1430" w:type="dxa"/>
          </w:tcPr>
          <w:p w14:paraId="6DBCFBEA" w14:textId="77777777" w:rsidR="00357F1A" w:rsidRDefault="00357F1A">
            <w:pPr>
              <w:spacing w:after="0"/>
              <w:jc w:val="both"/>
              <w:rPr>
                <w:ins w:id="402" w:author="Intel Corp - Naveen Palle" w:date="2020-05-31T07:26:00Z"/>
                <w:lang w:val="en-GB" w:eastAsia="zh-CN"/>
              </w:rPr>
            </w:pPr>
          </w:p>
        </w:tc>
        <w:tc>
          <w:tcPr>
            <w:tcW w:w="1684" w:type="dxa"/>
          </w:tcPr>
          <w:p w14:paraId="0619343A" w14:textId="77777777" w:rsidR="00357F1A" w:rsidRDefault="00357F1A">
            <w:pPr>
              <w:spacing w:after="0"/>
              <w:rPr>
                <w:ins w:id="403" w:author="Intel Corp - Naveen Palle" w:date="2020-05-31T07:26:00Z"/>
                <w:lang w:val="en-GB" w:eastAsia="zh-CN"/>
              </w:rPr>
            </w:pPr>
          </w:p>
        </w:tc>
        <w:tc>
          <w:tcPr>
            <w:tcW w:w="6236" w:type="dxa"/>
          </w:tcPr>
          <w:p w14:paraId="0FF53E0F" w14:textId="77777777" w:rsidR="00357F1A" w:rsidRDefault="00357F1A">
            <w:pPr>
              <w:spacing w:after="0"/>
              <w:rPr>
                <w:ins w:id="404" w:author="Intel Corp - Naveen Palle" w:date="2020-05-31T07:26:00Z"/>
                <w:lang w:val="en-GB" w:eastAsia="zh-CN"/>
              </w:rPr>
            </w:pPr>
          </w:p>
        </w:tc>
      </w:tr>
    </w:tbl>
    <w:p w14:paraId="7A8BEE67" w14:textId="77777777" w:rsidR="004D2793" w:rsidRDefault="004D2793"/>
    <w:p w14:paraId="6545D22D" w14:textId="77777777" w:rsidR="004D2793" w:rsidRDefault="005F6B2B">
      <w:pPr>
        <w:pStyle w:val="Heading4"/>
        <w:rPr>
          <w:highlight w:val="green"/>
        </w:rPr>
      </w:pPr>
      <w:r>
        <w:rPr>
          <w:highlight w:val="green"/>
        </w:rPr>
        <w:lastRenderedPageBreak/>
        <w:t>Summary and proposals</w:t>
      </w:r>
    </w:p>
    <w:p w14:paraId="429CE808"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companies agree to define 13-2, 13-3 and 13-4 as positioning specific method, i.e. 13-2 for </w:t>
      </w:r>
      <w:proofErr w:type="spellStart"/>
      <w:r>
        <w:rPr>
          <w:rFonts w:ascii="Arial" w:hAnsi="Arial" w:cs="Arial"/>
          <w:lang w:val="en-GB"/>
        </w:rPr>
        <w:t>AoD</w:t>
      </w:r>
      <w:proofErr w:type="spellEnd"/>
      <w:r>
        <w:rPr>
          <w:rFonts w:ascii="Arial" w:hAnsi="Arial" w:cs="Arial"/>
          <w:lang w:val="en-GB"/>
        </w:rPr>
        <w:t xml:space="preserve">, 13-3 for TDOA, 13-4 for Multi-RTT. </w:t>
      </w:r>
    </w:p>
    <w:p w14:paraId="187E5306" w14:textId="77777777" w:rsidR="004D2793" w:rsidRDefault="004D2793">
      <w:pPr>
        <w:pStyle w:val="ListParagraph"/>
        <w:tabs>
          <w:tab w:val="left" w:pos="360"/>
        </w:tabs>
        <w:ind w:left="360"/>
        <w:jc w:val="both"/>
        <w:rPr>
          <w:rFonts w:ascii="Arial" w:hAnsi="Arial" w:cs="Arial"/>
          <w:lang w:val="en-GB"/>
        </w:rPr>
      </w:pPr>
    </w:p>
    <w:p w14:paraId="4143D809" w14:textId="77777777" w:rsidR="004D2793" w:rsidRDefault="004D2793">
      <w:pPr>
        <w:pStyle w:val="ListParagraph"/>
        <w:tabs>
          <w:tab w:val="left" w:pos="360"/>
        </w:tabs>
        <w:ind w:left="360"/>
        <w:jc w:val="both"/>
        <w:rPr>
          <w:rFonts w:ascii="Arial" w:hAnsi="Arial" w:cs="Arial"/>
          <w:lang w:val="en-GB"/>
        </w:rPr>
      </w:pPr>
    </w:p>
    <w:p w14:paraId="62C3965A"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046BE6AC" w14:textId="77777777" w:rsidR="004D2793" w:rsidRDefault="004D2793">
      <w:pPr>
        <w:pStyle w:val="ListParagraph"/>
        <w:tabs>
          <w:tab w:val="left" w:pos="360"/>
        </w:tabs>
        <w:ind w:left="360"/>
        <w:jc w:val="both"/>
        <w:rPr>
          <w:rFonts w:ascii="Arial" w:hAnsi="Arial" w:cs="Arial"/>
          <w:lang w:val="en-GB"/>
        </w:rPr>
      </w:pPr>
    </w:p>
    <w:p w14:paraId="3A7CFE25" w14:textId="4DBF39CE"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17</w:t>
      </w:r>
      <w:r w:rsidRPr="003F081D">
        <w:rPr>
          <w:rFonts w:ascii="Arial" w:hAnsi="Arial" w:cs="Arial"/>
          <w:b/>
          <w:bCs/>
          <w:highlight w:val="cyan"/>
          <w:lang w:val="en-GB"/>
        </w:rPr>
        <w:t>:</w:t>
      </w:r>
      <w:r>
        <w:rPr>
          <w:rFonts w:ascii="Arial" w:hAnsi="Arial" w:cs="Arial"/>
          <w:lang w:val="en-GB"/>
        </w:rPr>
        <w:t xml:space="preserve"> define 13-2, 13-3 and 13-4 as positioning specific method, i.e. 13-2 for </w:t>
      </w:r>
      <w:proofErr w:type="spellStart"/>
      <w:r>
        <w:rPr>
          <w:rFonts w:ascii="Arial" w:hAnsi="Arial" w:cs="Arial"/>
          <w:lang w:val="en-GB"/>
        </w:rPr>
        <w:t>AoD</w:t>
      </w:r>
      <w:proofErr w:type="spellEnd"/>
      <w:r>
        <w:rPr>
          <w:rFonts w:ascii="Arial" w:hAnsi="Arial" w:cs="Arial"/>
          <w:lang w:val="en-GB"/>
        </w:rPr>
        <w:t>, 13-3 for TDOA, 13-4 for Multi-RTT.</w:t>
      </w:r>
    </w:p>
    <w:p w14:paraId="682EAAFB" w14:textId="77777777" w:rsidR="004D2793" w:rsidRDefault="004D2793"/>
    <w:p w14:paraId="61623B58" w14:textId="77777777" w:rsidR="004D2793" w:rsidRDefault="005F6B2B">
      <w:pPr>
        <w:pStyle w:val="ListParagraph"/>
        <w:spacing w:afterLines="50" w:after="120"/>
        <w:ind w:left="0"/>
        <w:jc w:val="both"/>
        <w:rPr>
          <w:rFonts w:ascii="Arial" w:hAnsi="Arial" w:cs="Arial"/>
          <w:lang w:val="en-GB"/>
        </w:rPr>
      </w:pPr>
      <w:r>
        <w:rPr>
          <w:rFonts w:ascii="Arial" w:hAnsi="Arial" w:cs="Arial"/>
          <w:b/>
          <w:bCs/>
          <w:lang w:val="en-GB"/>
        </w:rPr>
        <w:t>Proposal for discussion:</w:t>
      </w:r>
      <w:r>
        <w:rPr>
          <w:rFonts w:ascii="Arial" w:hAnsi="Arial" w:cs="Arial"/>
          <w:lang w:val="en-GB"/>
        </w:rPr>
        <w:t xml:space="preserve"> In LPP, define separate capabilities for positioning method specific Measurement Report capability for 13.5, 13,6 and 13.11 </w:t>
      </w:r>
    </w:p>
    <w:p w14:paraId="108B88D8" w14:textId="77777777" w:rsidR="004D2793" w:rsidRDefault="005F6B2B">
      <w:pPr>
        <w:pStyle w:val="ListParagraph"/>
        <w:spacing w:afterLines="50" w:after="120"/>
        <w:ind w:left="0"/>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33A141A9" w14:textId="77777777">
        <w:tc>
          <w:tcPr>
            <w:tcW w:w="1430" w:type="dxa"/>
            <w:shd w:val="clear" w:color="auto" w:fill="D9D9D9" w:themeFill="background1" w:themeFillShade="D9"/>
          </w:tcPr>
          <w:p w14:paraId="540D9332"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27D4BF01"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27B05B09"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0258BC0F" w14:textId="77777777">
        <w:tc>
          <w:tcPr>
            <w:tcW w:w="1430" w:type="dxa"/>
          </w:tcPr>
          <w:p w14:paraId="4C60BE9F"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367DA584"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0D4384EF" w14:textId="77777777" w:rsidR="004D2793" w:rsidRDefault="005F6B2B">
            <w:pPr>
              <w:spacing w:after="0"/>
              <w:jc w:val="both"/>
              <w:rPr>
                <w:lang w:val="en-GB" w:eastAsia="zh-CN"/>
              </w:rPr>
            </w:pPr>
            <w:r>
              <w:rPr>
                <w:lang w:val="en-GB" w:eastAsia="zh-CN"/>
              </w:rPr>
              <w:t>13-5</w:t>
            </w:r>
            <w:r>
              <w:rPr>
                <w:lang w:val="en-GB" w:eastAsia="zh-CN"/>
              </w:rPr>
              <w:tab/>
              <w:t>DL PRS Measurement Report for DL-</w:t>
            </w:r>
            <w:proofErr w:type="spellStart"/>
            <w:r>
              <w:rPr>
                <w:lang w:val="en-GB" w:eastAsia="zh-CN"/>
              </w:rPr>
              <w:t>AoD</w:t>
            </w:r>
            <w:proofErr w:type="spellEnd"/>
            <w:r>
              <w:rPr>
                <w:lang w:val="en-GB" w:eastAsia="zh-CN"/>
              </w:rPr>
              <w:t xml:space="preserve"> =&gt; this is only for </w:t>
            </w:r>
            <w:proofErr w:type="spellStart"/>
            <w:r>
              <w:rPr>
                <w:lang w:val="en-GB" w:eastAsia="zh-CN"/>
              </w:rPr>
              <w:t>AoD</w:t>
            </w:r>
            <w:proofErr w:type="spellEnd"/>
          </w:p>
          <w:p w14:paraId="724F7F57" w14:textId="77777777" w:rsidR="004D2793" w:rsidRDefault="005F6B2B">
            <w:pPr>
              <w:spacing w:after="0"/>
              <w:jc w:val="both"/>
              <w:rPr>
                <w:lang w:val="en-GB" w:eastAsia="zh-CN"/>
              </w:rPr>
            </w:pPr>
            <w:r>
              <w:rPr>
                <w:lang w:val="en-GB" w:eastAsia="zh-CN"/>
              </w:rPr>
              <w:t>[13-6]</w:t>
            </w:r>
            <w:r>
              <w:rPr>
                <w:lang w:val="en-GB" w:eastAsia="zh-CN"/>
              </w:rPr>
              <w:tab/>
              <w:t>[DL PRS RSTD/[RSRP] Measurement Report for DL-TDOA] =&gt; this is only for TDOA</w:t>
            </w:r>
          </w:p>
          <w:p w14:paraId="6ED5277C" w14:textId="77777777" w:rsidR="004D2793" w:rsidRDefault="005F6B2B">
            <w:pPr>
              <w:spacing w:after="0"/>
              <w:jc w:val="both"/>
              <w:rPr>
                <w:lang w:val="en-GB" w:eastAsia="zh-CN"/>
              </w:rPr>
            </w:pPr>
            <w:r>
              <w:rPr>
                <w:lang w:val="en-GB" w:eastAsia="zh-CN"/>
              </w:rPr>
              <w:t>[13-11]</w:t>
            </w:r>
            <w:r>
              <w:rPr>
                <w:lang w:val="en-GB" w:eastAsia="zh-CN"/>
              </w:rPr>
              <w:tab/>
              <w:t>[UE Rx-Tx Measurement Report for Multi-RTT] =&gt; this is only for multi-RTT</w:t>
            </w:r>
          </w:p>
        </w:tc>
      </w:tr>
      <w:tr w:rsidR="004D2793" w14:paraId="7BB2AEC8" w14:textId="77777777">
        <w:tc>
          <w:tcPr>
            <w:tcW w:w="1430" w:type="dxa"/>
          </w:tcPr>
          <w:p w14:paraId="2133303E" w14:textId="77777777" w:rsidR="004D2793" w:rsidRDefault="005F6B2B">
            <w:pPr>
              <w:spacing w:after="0"/>
              <w:jc w:val="both"/>
              <w:rPr>
                <w:lang w:val="en-GB" w:eastAsia="zh-CN"/>
              </w:rPr>
            </w:pPr>
            <w:r>
              <w:rPr>
                <w:lang w:val="en-GB" w:eastAsia="zh-CN"/>
              </w:rPr>
              <w:t>vivo</w:t>
            </w:r>
          </w:p>
        </w:tc>
        <w:tc>
          <w:tcPr>
            <w:tcW w:w="1684" w:type="dxa"/>
          </w:tcPr>
          <w:p w14:paraId="43CE751F" w14:textId="77777777" w:rsidR="004D2793" w:rsidRDefault="005F6B2B">
            <w:pPr>
              <w:spacing w:after="0"/>
              <w:jc w:val="both"/>
              <w:rPr>
                <w:lang w:val="en-GB" w:eastAsia="zh-CN"/>
              </w:rPr>
            </w:pPr>
            <w:r>
              <w:rPr>
                <w:lang w:val="en-GB" w:eastAsia="zh-CN"/>
              </w:rPr>
              <w:t>Agree</w:t>
            </w:r>
          </w:p>
        </w:tc>
        <w:tc>
          <w:tcPr>
            <w:tcW w:w="6236" w:type="dxa"/>
          </w:tcPr>
          <w:p w14:paraId="626FF263" w14:textId="77777777" w:rsidR="004D2793" w:rsidRDefault="004D2793">
            <w:pPr>
              <w:spacing w:after="0"/>
              <w:jc w:val="both"/>
              <w:rPr>
                <w:lang w:val="en-GB" w:eastAsia="zh-CN"/>
              </w:rPr>
            </w:pPr>
          </w:p>
        </w:tc>
      </w:tr>
      <w:tr w:rsidR="004D2793" w14:paraId="063E24FB" w14:textId="77777777">
        <w:tc>
          <w:tcPr>
            <w:tcW w:w="1430" w:type="dxa"/>
          </w:tcPr>
          <w:p w14:paraId="10E8214D" w14:textId="77777777" w:rsidR="004D2793" w:rsidRDefault="005F6B2B">
            <w:pPr>
              <w:spacing w:after="0"/>
              <w:jc w:val="both"/>
              <w:rPr>
                <w:lang w:eastAsia="zh-CN"/>
              </w:rPr>
            </w:pPr>
            <w:r>
              <w:rPr>
                <w:rFonts w:hint="eastAsia"/>
                <w:lang w:eastAsia="zh-CN"/>
              </w:rPr>
              <w:t>ZTE</w:t>
            </w:r>
          </w:p>
        </w:tc>
        <w:tc>
          <w:tcPr>
            <w:tcW w:w="1684" w:type="dxa"/>
          </w:tcPr>
          <w:p w14:paraId="34523727" w14:textId="77777777" w:rsidR="004D2793" w:rsidRDefault="005F6B2B">
            <w:pPr>
              <w:spacing w:after="0"/>
              <w:jc w:val="both"/>
              <w:rPr>
                <w:lang w:eastAsia="zh-CN"/>
              </w:rPr>
            </w:pPr>
            <w:r>
              <w:rPr>
                <w:rFonts w:hint="eastAsia"/>
                <w:lang w:eastAsia="zh-CN"/>
              </w:rPr>
              <w:t>Agree</w:t>
            </w:r>
          </w:p>
        </w:tc>
        <w:tc>
          <w:tcPr>
            <w:tcW w:w="6236" w:type="dxa"/>
          </w:tcPr>
          <w:p w14:paraId="511AA524" w14:textId="77777777" w:rsidR="004D2793" w:rsidRDefault="005F6B2B">
            <w:pPr>
              <w:spacing w:after="0"/>
              <w:jc w:val="both"/>
              <w:rPr>
                <w:lang w:eastAsia="zh-CN"/>
              </w:rPr>
            </w:pPr>
            <w:r>
              <w:rPr>
                <w:rFonts w:hint="eastAsia"/>
                <w:lang w:val="en-GB" w:eastAsia="zh-CN"/>
              </w:rPr>
              <w:t xml:space="preserve">Measurement </w:t>
            </w:r>
            <w:r>
              <w:rPr>
                <w:rFonts w:hint="eastAsia"/>
                <w:lang w:eastAsia="zh-CN"/>
              </w:rPr>
              <w:t>r</w:t>
            </w:r>
            <w:proofErr w:type="spellStart"/>
            <w:r>
              <w:rPr>
                <w:rFonts w:hint="eastAsia"/>
                <w:lang w:val="en-GB" w:eastAsia="zh-CN"/>
              </w:rPr>
              <w:t>eport</w:t>
            </w:r>
            <w:proofErr w:type="spellEnd"/>
            <w:r>
              <w:rPr>
                <w:rFonts w:hint="eastAsia"/>
                <w:lang w:val="en-GB" w:eastAsia="zh-CN"/>
              </w:rPr>
              <w:t xml:space="preserve"> capability</w:t>
            </w:r>
            <w:r>
              <w:rPr>
                <w:rFonts w:hint="eastAsia"/>
                <w:lang w:eastAsia="zh-CN"/>
              </w:rPr>
              <w:t xml:space="preserve"> should be method specific.</w:t>
            </w:r>
          </w:p>
        </w:tc>
      </w:tr>
      <w:tr w:rsidR="004D2793" w14:paraId="718626AD" w14:textId="77777777">
        <w:tc>
          <w:tcPr>
            <w:tcW w:w="1430" w:type="dxa"/>
          </w:tcPr>
          <w:p w14:paraId="191D6EED" w14:textId="77777777" w:rsidR="004D2793" w:rsidRDefault="005F6B2B">
            <w:r>
              <w:t xml:space="preserve">Samsung </w:t>
            </w:r>
          </w:p>
        </w:tc>
        <w:tc>
          <w:tcPr>
            <w:tcW w:w="1684" w:type="dxa"/>
          </w:tcPr>
          <w:p w14:paraId="1935475A" w14:textId="77777777" w:rsidR="004D2793" w:rsidRDefault="005F6B2B">
            <w:r>
              <w:t xml:space="preserve">Agree </w:t>
            </w:r>
          </w:p>
        </w:tc>
        <w:tc>
          <w:tcPr>
            <w:tcW w:w="6236" w:type="dxa"/>
          </w:tcPr>
          <w:p w14:paraId="2BFF0596" w14:textId="77777777" w:rsidR="004D2793" w:rsidRDefault="005F6B2B">
            <w:proofErr w:type="gramStart"/>
            <w:r>
              <w:t>Obviously</w:t>
            </w:r>
            <w:proofErr w:type="gramEnd"/>
            <w:r>
              <w:t xml:space="preserve"> measurement report should be method specific</w:t>
            </w:r>
          </w:p>
        </w:tc>
      </w:tr>
      <w:tr w:rsidR="004D2793" w14:paraId="0C4D20BD" w14:textId="77777777">
        <w:tc>
          <w:tcPr>
            <w:tcW w:w="1430" w:type="dxa"/>
          </w:tcPr>
          <w:p w14:paraId="4286BD39" w14:textId="77777777" w:rsidR="004D2793" w:rsidRDefault="005F6B2B">
            <w:pPr>
              <w:spacing w:after="0"/>
              <w:jc w:val="both"/>
              <w:rPr>
                <w:lang w:val="en-GB" w:eastAsia="zh-CN"/>
              </w:rPr>
            </w:pPr>
            <w:r>
              <w:rPr>
                <w:rFonts w:hint="eastAsia"/>
                <w:lang w:val="en-GB" w:eastAsia="zh-CN"/>
              </w:rPr>
              <w:t>CATT</w:t>
            </w:r>
          </w:p>
        </w:tc>
        <w:tc>
          <w:tcPr>
            <w:tcW w:w="1684" w:type="dxa"/>
          </w:tcPr>
          <w:p w14:paraId="46160FA5" w14:textId="77777777" w:rsidR="004D2793" w:rsidRDefault="005F6B2B">
            <w:pPr>
              <w:spacing w:after="0"/>
              <w:rPr>
                <w:lang w:val="en-GB" w:eastAsia="zh-CN"/>
              </w:rPr>
            </w:pPr>
            <w:r>
              <w:rPr>
                <w:rFonts w:hint="eastAsia"/>
                <w:lang w:val="en-GB" w:eastAsia="zh-CN"/>
              </w:rPr>
              <w:t>Agree</w:t>
            </w:r>
          </w:p>
        </w:tc>
        <w:tc>
          <w:tcPr>
            <w:tcW w:w="6236" w:type="dxa"/>
          </w:tcPr>
          <w:p w14:paraId="576301E9" w14:textId="77777777" w:rsidR="004D2793" w:rsidRDefault="004D2793">
            <w:pPr>
              <w:spacing w:after="0"/>
              <w:rPr>
                <w:lang w:val="en-GB" w:eastAsia="zh-CN"/>
              </w:rPr>
            </w:pPr>
          </w:p>
        </w:tc>
      </w:tr>
      <w:tr w:rsidR="004D2793" w14:paraId="7EFD1F3D" w14:textId="77777777">
        <w:tc>
          <w:tcPr>
            <w:tcW w:w="1430" w:type="dxa"/>
          </w:tcPr>
          <w:p w14:paraId="05EDA504"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08E04055" w14:textId="77777777" w:rsidR="004D2793" w:rsidRDefault="005F6B2B">
            <w:pPr>
              <w:spacing w:after="0"/>
              <w:rPr>
                <w:lang w:val="en-GB" w:eastAsia="zh-CN"/>
              </w:rPr>
            </w:pPr>
            <w:r>
              <w:rPr>
                <w:rFonts w:hint="eastAsia"/>
                <w:lang w:val="en-GB" w:eastAsia="zh-CN"/>
              </w:rPr>
              <w:t>A</w:t>
            </w:r>
            <w:r>
              <w:rPr>
                <w:lang w:val="en-GB" w:eastAsia="zh-CN"/>
              </w:rPr>
              <w:t>gree</w:t>
            </w:r>
          </w:p>
        </w:tc>
        <w:tc>
          <w:tcPr>
            <w:tcW w:w="6236" w:type="dxa"/>
          </w:tcPr>
          <w:p w14:paraId="1E10A0FF" w14:textId="77777777" w:rsidR="004D2793" w:rsidRDefault="005F6B2B">
            <w:pPr>
              <w:spacing w:after="0"/>
              <w:rPr>
                <w:lang w:val="en-GB" w:eastAsia="zh-CN"/>
              </w:rPr>
            </w:pPr>
            <w:r>
              <w:rPr>
                <w:rFonts w:hint="eastAsia"/>
                <w:lang w:val="en-GB" w:eastAsia="zh-CN"/>
              </w:rPr>
              <w:t>S</w:t>
            </w:r>
            <w:r>
              <w:rPr>
                <w:lang w:val="en-GB" w:eastAsia="zh-CN"/>
              </w:rPr>
              <w:t xml:space="preserve">ee the above response. </w:t>
            </w:r>
          </w:p>
        </w:tc>
      </w:tr>
      <w:tr w:rsidR="004D2793" w14:paraId="73487994" w14:textId="77777777">
        <w:tc>
          <w:tcPr>
            <w:tcW w:w="1430" w:type="dxa"/>
          </w:tcPr>
          <w:p w14:paraId="4FA467BD" w14:textId="77777777" w:rsidR="004D2793" w:rsidRDefault="005F6B2B">
            <w:pPr>
              <w:spacing w:after="0"/>
              <w:jc w:val="both"/>
              <w:rPr>
                <w:lang w:val="en-GB" w:eastAsia="zh-CN"/>
              </w:rPr>
            </w:pPr>
            <w:r>
              <w:rPr>
                <w:lang w:val="en-GB" w:eastAsia="zh-CN"/>
              </w:rPr>
              <w:t>MediaTek</w:t>
            </w:r>
          </w:p>
        </w:tc>
        <w:tc>
          <w:tcPr>
            <w:tcW w:w="1684" w:type="dxa"/>
          </w:tcPr>
          <w:p w14:paraId="712C8BCF" w14:textId="77777777" w:rsidR="004D2793" w:rsidRDefault="005F6B2B">
            <w:pPr>
              <w:spacing w:after="0"/>
              <w:rPr>
                <w:lang w:val="en-GB" w:eastAsia="zh-CN"/>
              </w:rPr>
            </w:pPr>
            <w:r>
              <w:rPr>
                <w:lang w:val="en-GB" w:eastAsia="zh-CN"/>
              </w:rPr>
              <w:t>Agree</w:t>
            </w:r>
          </w:p>
        </w:tc>
        <w:tc>
          <w:tcPr>
            <w:tcW w:w="6236" w:type="dxa"/>
          </w:tcPr>
          <w:p w14:paraId="54FC6F59" w14:textId="77777777" w:rsidR="004D2793" w:rsidRDefault="004D2793">
            <w:pPr>
              <w:spacing w:after="0"/>
              <w:rPr>
                <w:lang w:val="en-GB" w:eastAsia="zh-CN"/>
              </w:rPr>
            </w:pPr>
          </w:p>
        </w:tc>
      </w:tr>
      <w:tr w:rsidR="004D2793" w14:paraId="12EF3E53" w14:textId="77777777">
        <w:tc>
          <w:tcPr>
            <w:tcW w:w="1430" w:type="dxa"/>
          </w:tcPr>
          <w:p w14:paraId="3E6D1136" w14:textId="77777777" w:rsidR="004D2793" w:rsidRDefault="005F6B2B">
            <w:pPr>
              <w:spacing w:after="0"/>
              <w:jc w:val="both"/>
              <w:rPr>
                <w:lang w:val="en-GB" w:eastAsia="zh-CN"/>
              </w:rPr>
            </w:pPr>
            <w:ins w:id="405" w:author="Ericsson" w:date="2020-05-29T11:12:00Z">
              <w:r>
                <w:rPr>
                  <w:lang w:val="en-GB" w:eastAsia="zh-CN"/>
                </w:rPr>
                <w:t xml:space="preserve">Ericsson </w:t>
              </w:r>
            </w:ins>
          </w:p>
        </w:tc>
        <w:tc>
          <w:tcPr>
            <w:tcW w:w="1684" w:type="dxa"/>
          </w:tcPr>
          <w:p w14:paraId="793A1490" w14:textId="77777777" w:rsidR="004D2793" w:rsidRDefault="005F6B2B">
            <w:pPr>
              <w:spacing w:after="0"/>
              <w:rPr>
                <w:lang w:val="en-GB" w:eastAsia="zh-CN"/>
              </w:rPr>
            </w:pPr>
            <w:ins w:id="406" w:author="Ericsson" w:date="2020-05-29T11:12:00Z">
              <w:r>
                <w:rPr>
                  <w:lang w:val="en-GB" w:eastAsia="zh-CN"/>
                </w:rPr>
                <w:t>Agree</w:t>
              </w:r>
            </w:ins>
          </w:p>
        </w:tc>
        <w:tc>
          <w:tcPr>
            <w:tcW w:w="6236" w:type="dxa"/>
          </w:tcPr>
          <w:p w14:paraId="4433D13F" w14:textId="77777777" w:rsidR="004D2793" w:rsidRDefault="004D2793">
            <w:pPr>
              <w:spacing w:after="0"/>
              <w:rPr>
                <w:lang w:val="en-GB" w:eastAsia="zh-CN"/>
              </w:rPr>
            </w:pPr>
          </w:p>
        </w:tc>
      </w:tr>
      <w:tr w:rsidR="00357F1A" w14:paraId="749E1CED" w14:textId="77777777" w:rsidTr="00B707E2">
        <w:trPr>
          <w:ins w:id="407" w:author="Intel Corp - Naveen Palle" w:date="2020-05-31T07:26:00Z"/>
        </w:trPr>
        <w:tc>
          <w:tcPr>
            <w:tcW w:w="1430" w:type="dxa"/>
          </w:tcPr>
          <w:p w14:paraId="5768ACBC" w14:textId="77777777" w:rsidR="00357F1A" w:rsidRDefault="00357F1A" w:rsidP="00B707E2">
            <w:pPr>
              <w:rPr>
                <w:ins w:id="408" w:author="Intel Corp - Naveen Palle" w:date="2020-05-31T07:26:00Z"/>
                <w:lang w:val="en-GB" w:eastAsia="zh-CN"/>
              </w:rPr>
            </w:pPr>
            <w:ins w:id="409" w:author="Intel Corp - Naveen Palle" w:date="2020-05-31T07:26:00Z">
              <w:r>
                <w:rPr>
                  <w:lang w:val="en-GB" w:eastAsia="zh-CN"/>
                </w:rPr>
                <w:t>Apple</w:t>
              </w:r>
            </w:ins>
          </w:p>
        </w:tc>
        <w:tc>
          <w:tcPr>
            <w:tcW w:w="1684" w:type="dxa"/>
          </w:tcPr>
          <w:p w14:paraId="65B7959E" w14:textId="77777777" w:rsidR="00357F1A" w:rsidRDefault="00357F1A" w:rsidP="00B707E2">
            <w:pPr>
              <w:rPr>
                <w:ins w:id="410" w:author="Intel Corp - Naveen Palle" w:date="2020-05-31T07:26:00Z"/>
                <w:lang w:val="en-GB" w:eastAsia="zh-CN"/>
              </w:rPr>
            </w:pPr>
            <w:ins w:id="411" w:author="Intel Corp - Naveen Palle" w:date="2020-05-31T07:26:00Z">
              <w:r>
                <w:rPr>
                  <w:lang w:val="en-GB" w:eastAsia="zh-CN"/>
                </w:rPr>
                <w:t>Agree</w:t>
              </w:r>
            </w:ins>
          </w:p>
        </w:tc>
        <w:tc>
          <w:tcPr>
            <w:tcW w:w="6236" w:type="dxa"/>
          </w:tcPr>
          <w:p w14:paraId="4EF3A8C3" w14:textId="77777777" w:rsidR="00357F1A" w:rsidRPr="004B16C6" w:rsidRDefault="00357F1A" w:rsidP="00B707E2">
            <w:pPr>
              <w:rPr>
                <w:ins w:id="412" w:author="Intel Corp - Naveen Palle" w:date="2020-05-31T07:26:00Z"/>
              </w:rPr>
            </w:pPr>
          </w:p>
        </w:tc>
      </w:tr>
      <w:tr w:rsidR="00357F1A" w14:paraId="52A9CEA0" w14:textId="77777777">
        <w:trPr>
          <w:ins w:id="413" w:author="Intel Corp - Naveen Palle" w:date="2020-05-31T07:26:00Z"/>
        </w:trPr>
        <w:tc>
          <w:tcPr>
            <w:tcW w:w="1430" w:type="dxa"/>
          </w:tcPr>
          <w:p w14:paraId="3B233ACA" w14:textId="77777777" w:rsidR="00357F1A" w:rsidRDefault="00357F1A">
            <w:pPr>
              <w:spacing w:after="0"/>
              <w:jc w:val="both"/>
              <w:rPr>
                <w:ins w:id="414" w:author="Intel Corp - Naveen Palle" w:date="2020-05-31T07:26:00Z"/>
                <w:lang w:val="en-GB" w:eastAsia="zh-CN"/>
              </w:rPr>
            </w:pPr>
          </w:p>
        </w:tc>
        <w:tc>
          <w:tcPr>
            <w:tcW w:w="1684" w:type="dxa"/>
          </w:tcPr>
          <w:p w14:paraId="51932C6D" w14:textId="77777777" w:rsidR="00357F1A" w:rsidRDefault="00357F1A">
            <w:pPr>
              <w:spacing w:after="0"/>
              <w:rPr>
                <w:ins w:id="415" w:author="Intel Corp - Naveen Palle" w:date="2020-05-31T07:26:00Z"/>
                <w:lang w:val="en-GB" w:eastAsia="zh-CN"/>
              </w:rPr>
            </w:pPr>
          </w:p>
        </w:tc>
        <w:tc>
          <w:tcPr>
            <w:tcW w:w="6236" w:type="dxa"/>
          </w:tcPr>
          <w:p w14:paraId="161C31A9" w14:textId="77777777" w:rsidR="00357F1A" w:rsidRDefault="00357F1A">
            <w:pPr>
              <w:spacing w:after="0"/>
              <w:rPr>
                <w:ins w:id="416" w:author="Intel Corp - Naveen Palle" w:date="2020-05-31T07:26:00Z"/>
                <w:lang w:val="en-GB" w:eastAsia="zh-CN"/>
              </w:rPr>
            </w:pPr>
          </w:p>
        </w:tc>
      </w:tr>
    </w:tbl>
    <w:p w14:paraId="7F36A0DC" w14:textId="77777777" w:rsidR="004D2793" w:rsidRDefault="004D2793"/>
    <w:p w14:paraId="6DC6064A" w14:textId="77777777" w:rsidR="004D2793" w:rsidRDefault="005F6B2B">
      <w:pPr>
        <w:pStyle w:val="Heading4"/>
        <w:rPr>
          <w:highlight w:val="green"/>
        </w:rPr>
      </w:pPr>
      <w:r>
        <w:rPr>
          <w:highlight w:val="green"/>
        </w:rPr>
        <w:t>Summary and proposals</w:t>
      </w:r>
    </w:p>
    <w:p w14:paraId="60EC3426"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All companies agree to define 13-5, 13-6 and 13-11 as positioning specific method, i.e. 13-5 for </w:t>
      </w:r>
      <w:proofErr w:type="spellStart"/>
      <w:r>
        <w:rPr>
          <w:rFonts w:ascii="Arial" w:hAnsi="Arial" w:cs="Arial"/>
          <w:lang w:val="en-GB"/>
        </w:rPr>
        <w:t>AoD</w:t>
      </w:r>
      <w:proofErr w:type="spellEnd"/>
      <w:r>
        <w:rPr>
          <w:rFonts w:ascii="Arial" w:hAnsi="Arial" w:cs="Arial"/>
          <w:lang w:val="en-GB"/>
        </w:rPr>
        <w:t xml:space="preserve">, 13-6 for TDOA, 13-11 for Multi-RTT. </w:t>
      </w:r>
    </w:p>
    <w:p w14:paraId="60998BF7" w14:textId="77777777" w:rsidR="004D2793" w:rsidRDefault="004D2793">
      <w:pPr>
        <w:pStyle w:val="ListParagraph"/>
        <w:tabs>
          <w:tab w:val="left" w:pos="360"/>
        </w:tabs>
        <w:ind w:left="360"/>
        <w:jc w:val="both"/>
        <w:rPr>
          <w:rFonts w:ascii="Arial" w:hAnsi="Arial" w:cs="Arial"/>
          <w:lang w:val="en-GB"/>
        </w:rPr>
      </w:pPr>
    </w:p>
    <w:p w14:paraId="7D9B6DBA" w14:textId="77777777" w:rsidR="004D2793" w:rsidRDefault="004D2793">
      <w:pPr>
        <w:pStyle w:val="ListParagraph"/>
        <w:tabs>
          <w:tab w:val="left" w:pos="360"/>
        </w:tabs>
        <w:ind w:left="360"/>
        <w:jc w:val="both"/>
        <w:rPr>
          <w:rFonts w:ascii="Arial" w:hAnsi="Arial" w:cs="Arial"/>
          <w:lang w:val="en-GB"/>
        </w:rPr>
      </w:pPr>
    </w:p>
    <w:p w14:paraId="4ECD6118"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3812BE8B" w14:textId="77777777" w:rsidR="004D2793" w:rsidRDefault="004D2793">
      <w:pPr>
        <w:pStyle w:val="ListParagraph"/>
        <w:tabs>
          <w:tab w:val="left" w:pos="360"/>
        </w:tabs>
        <w:ind w:left="360"/>
        <w:jc w:val="both"/>
        <w:rPr>
          <w:rFonts w:ascii="Arial" w:hAnsi="Arial" w:cs="Arial"/>
          <w:lang w:val="en-GB"/>
        </w:rPr>
      </w:pPr>
    </w:p>
    <w:p w14:paraId="4224B8C2" w14:textId="04A52AD6"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18</w:t>
      </w:r>
      <w:r w:rsidRPr="003F081D">
        <w:rPr>
          <w:rFonts w:ascii="Arial" w:hAnsi="Arial" w:cs="Arial"/>
          <w:b/>
          <w:bCs/>
          <w:highlight w:val="cyan"/>
          <w:lang w:val="en-GB"/>
        </w:rPr>
        <w:t>:</w:t>
      </w:r>
      <w:r>
        <w:rPr>
          <w:rFonts w:ascii="Arial" w:hAnsi="Arial" w:cs="Arial"/>
          <w:lang w:val="en-GB"/>
        </w:rPr>
        <w:t xml:space="preserve"> define 13-5, 13-6 and 13-11 as positioning specific method, i.e. 13-5 for </w:t>
      </w:r>
      <w:proofErr w:type="spellStart"/>
      <w:r>
        <w:rPr>
          <w:rFonts w:ascii="Arial" w:hAnsi="Arial" w:cs="Arial"/>
          <w:lang w:val="en-GB"/>
        </w:rPr>
        <w:t>AoD</w:t>
      </w:r>
      <w:proofErr w:type="spellEnd"/>
      <w:r>
        <w:rPr>
          <w:rFonts w:ascii="Arial" w:hAnsi="Arial" w:cs="Arial"/>
          <w:lang w:val="en-GB"/>
        </w:rPr>
        <w:t>, 13-6 for TDOA, 13-11 for Multi-RTT.</w:t>
      </w:r>
    </w:p>
    <w:p w14:paraId="15D0B149" w14:textId="77777777" w:rsidR="004D2793" w:rsidRDefault="004D2793"/>
    <w:p w14:paraId="022E09F3" w14:textId="77777777" w:rsidR="004D2793" w:rsidRDefault="004D2793"/>
    <w:p w14:paraId="3B406D3E" w14:textId="77777777" w:rsidR="004D2793" w:rsidRDefault="005F6B2B">
      <w:pPr>
        <w:spacing w:afterLines="50" w:after="120"/>
        <w:ind w:left="-360"/>
        <w:jc w:val="both"/>
        <w:rPr>
          <w:rFonts w:ascii="Arial" w:hAnsi="Arial" w:cs="Arial"/>
        </w:rPr>
      </w:pPr>
      <w:r>
        <w:rPr>
          <w:rFonts w:ascii="Arial" w:hAnsi="Arial" w:cs="Arial"/>
        </w:rPr>
        <w:lastRenderedPageBreak/>
        <w:t xml:space="preserve">13.5a, 13.6a and 13.11a, Support of inter-frequency measurement, can be covered by the number of positioning layer UE supports in 13.2, 13.3 and 13. 4. </w:t>
      </w:r>
    </w:p>
    <w:p w14:paraId="31ABC5AF" w14:textId="77777777" w:rsidR="004D2793" w:rsidRDefault="004D2793">
      <w:pPr>
        <w:pStyle w:val="ListParagraph"/>
        <w:spacing w:afterLines="50" w:after="120"/>
        <w:ind w:left="0"/>
        <w:jc w:val="both"/>
        <w:rPr>
          <w:rFonts w:ascii="Arial" w:hAnsi="Arial" w:cs="Arial"/>
          <w:lang w:val="en-GB"/>
        </w:rPr>
      </w:pPr>
    </w:p>
    <w:p w14:paraId="25CB931B" w14:textId="77777777" w:rsidR="004D2793" w:rsidRDefault="005F6B2B">
      <w:pPr>
        <w:pStyle w:val="ListParagraph"/>
        <w:overflowPunct/>
        <w:autoSpaceDE/>
        <w:autoSpaceDN/>
        <w:adjustRightInd/>
        <w:spacing w:afterLines="50" w:after="120"/>
        <w:ind w:left="0"/>
        <w:contextualSpacing w:val="0"/>
        <w:jc w:val="both"/>
        <w:rPr>
          <w:rFonts w:ascii="Arial" w:hAnsi="Arial" w:cs="Arial"/>
          <w:lang w:val="en-GB"/>
        </w:rPr>
      </w:pPr>
      <w:r>
        <w:rPr>
          <w:rFonts w:ascii="Arial" w:hAnsi="Arial" w:cs="Arial"/>
          <w:b/>
          <w:bCs/>
          <w:lang w:val="en-GB"/>
        </w:rPr>
        <w:t>Proposal for discussion:</w:t>
      </w:r>
      <w:r>
        <w:rPr>
          <w:rFonts w:ascii="Arial" w:hAnsi="Arial" w:cs="Arial"/>
          <w:lang w:val="en-GB"/>
        </w:rPr>
        <w:t xml:space="preserve"> 13.5a, 13.6a and 13.11a are not needed since they are covered by 13.2, 13.3 and 13.4. </w:t>
      </w:r>
    </w:p>
    <w:p w14:paraId="0DD7460F" w14:textId="77777777" w:rsidR="004D2793" w:rsidRDefault="005F6B2B">
      <w:pPr>
        <w:pStyle w:val="ListParagraph"/>
        <w:tabs>
          <w:tab w:val="left" w:pos="360"/>
        </w:tabs>
        <w:ind w:left="0"/>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3D66A3C0" w14:textId="77777777">
        <w:tc>
          <w:tcPr>
            <w:tcW w:w="1430" w:type="dxa"/>
            <w:shd w:val="clear" w:color="auto" w:fill="D9D9D9" w:themeFill="background1" w:themeFillShade="D9"/>
          </w:tcPr>
          <w:p w14:paraId="16A7595C"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2D1BE2D5"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21D9D900"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1A9CB462" w14:textId="77777777">
        <w:tc>
          <w:tcPr>
            <w:tcW w:w="1430" w:type="dxa"/>
          </w:tcPr>
          <w:p w14:paraId="25A4D2EB"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3F3C56DD"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08DD3FCB" w14:textId="77777777" w:rsidR="004D2793" w:rsidRDefault="005F6B2B">
            <w:pPr>
              <w:spacing w:after="0"/>
              <w:jc w:val="both"/>
              <w:rPr>
                <w:lang w:val="en-GB" w:eastAsia="zh-CN"/>
              </w:rPr>
            </w:pPr>
            <w:r>
              <w:rPr>
                <w:lang w:val="en-GB" w:eastAsia="zh-CN"/>
              </w:rPr>
              <w:t>13-5a</w:t>
            </w:r>
            <w:r>
              <w:rPr>
                <w:lang w:val="en-GB" w:eastAsia="zh-CN"/>
              </w:rPr>
              <w:tab/>
              <w:t>Inter-frequency measurement for DL-</w:t>
            </w:r>
            <w:proofErr w:type="spellStart"/>
            <w:r>
              <w:rPr>
                <w:lang w:val="en-GB" w:eastAsia="zh-CN"/>
              </w:rPr>
              <w:t>AoD</w:t>
            </w:r>
            <w:proofErr w:type="spellEnd"/>
            <w:r>
              <w:rPr>
                <w:lang w:val="en-GB" w:eastAsia="zh-CN"/>
              </w:rPr>
              <w:t xml:space="preserve"> =&gt; this is only for </w:t>
            </w:r>
            <w:proofErr w:type="spellStart"/>
            <w:r>
              <w:rPr>
                <w:lang w:val="en-GB" w:eastAsia="zh-CN"/>
              </w:rPr>
              <w:t>AoD</w:t>
            </w:r>
            <w:proofErr w:type="spellEnd"/>
          </w:p>
          <w:p w14:paraId="2AE50A9E" w14:textId="77777777" w:rsidR="004D2793" w:rsidRDefault="005F6B2B">
            <w:pPr>
              <w:spacing w:after="0"/>
              <w:jc w:val="both"/>
              <w:rPr>
                <w:lang w:val="en-GB" w:eastAsia="zh-CN"/>
              </w:rPr>
            </w:pPr>
            <w:r>
              <w:rPr>
                <w:lang w:val="en-GB" w:eastAsia="zh-CN"/>
              </w:rPr>
              <w:t>13-6a</w:t>
            </w:r>
            <w:r>
              <w:rPr>
                <w:lang w:val="en-GB" w:eastAsia="zh-CN"/>
              </w:rPr>
              <w:tab/>
              <w:t>Inter-frequency measurement for DL-TDOA =&gt; this is only for TDOA</w:t>
            </w:r>
          </w:p>
          <w:p w14:paraId="2FD507E5" w14:textId="77777777" w:rsidR="004D2793" w:rsidRDefault="005F6B2B">
            <w:pPr>
              <w:spacing w:after="0"/>
              <w:jc w:val="both"/>
              <w:rPr>
                <w:lang w:val="en-GB" w:eastAsia="zh-CN"/>
              </w:rPr>
            </w:pPr>
            <w:r>
              <w:rPr>
                <w:lang w:val="en-GB" w:eastAsia="zh-CN"/>
              </w:rPr>
              <w:t>13-11a</w:t>
            </w:r>
            <w:r>
              <w:rPr>
                <w:lang w:val="en-GB" w:eastAsia="zh-CN"/>
              </w:rPr>
              <w:tab/>
              <w:t>Inter-frequency measurement for Multi-RTT=&gt; this is only for multi-RTT</w:t>
            </w:r>
          </w:p>
        </w:tc>
      </w:tr>
      <w:tr w:rsidR="004D2793" w14:paraId="5AAFA142" w14:textId="77777777">
        <w:tc>
          <w:tcPr>
            <w:tcW w:w="1430" w:type="dxa"/>
          </w:tcPr>
          <w:p w14:paraId="08C0E56D" w14:textId="77777777" w:rsidR="004D2793" w:rsidRDefault="005F6B2B">
            <w:pPr>
              <w:spacing w:after="0"/>
              <w:jc w:val="both"/>
              <w:rPr>
                <w:lang w:val="en-GB" w:eastAsia="zh-CN"/>
              </w:rPr>
            </w:pPr>
            <w:r>
              <w:rPr>
                <w:lang w:val="en-GB" w:eastAsia="zh-CN"/>
              </w:rPr>
              <w:t>vivo</w:t>
            </w:r>
          </w:p>
        </w:tc>
        <w:tc>
          <w:tcPr>
            <w:tcW w:w="1684" w:type="dxa"/>
          </w:tcPr>
          <w:p w14:paraId="6B2E478F" w14:textId="77777777" w:rsidR="004D2793" w:rsidRDefault="005F6B2B">
            <w:pPr>
              <w:spacing w:after="0"/>
              <w:jc w:val="both"/>
              <w:rPr>
                <w:lang w:val="en-GB" w:eastAsia="zh-CN"/>
              </w:rPr>
            </w:pPr>
            <w:r>
              <w:rPr>
                <w:lang w:val="en-GB" w:eastAsia="zh-CN"/>
              </w:rPr>
              <w:t>Agree</w:t>
            </w:r>
          </w:p>
        </w:tc>
        <w:tc>
          <w:tcPr>
            <w:tcW w:w="6236" w:type="dxa"/>
          </w:tcPr>
          <w:p w14:paraId="697C254B" w14:textId="77777777" w:rsidR="004D2793" w:rsidRDefault="004D2793">
            <w:pPr>
              <w:spacing w:after="0"/>
              <w:jc w:val="both"/>
              <w:rPr>
                <w:lang w:val="en-GB" w:eastAsia="zh-CN"/>
              </w:rPr>
            </w:pPr>
          </w:p>
        </w:tc>
      </w:tr>
      <w:tr w:rsidR="004D2793" w14:paraId="54F8E9EF" w14:textId="77777777">
        <w:tc>
          <w:tcPr>
            <w:tcW w:w="1430" w:type="dxa"/>
          </w:tcPr>
          <w:p w14:paraId="1ECA5A36" w14:textId="77777777" w:rsidR="004D2793" w:rsidRDefault="005F6B2B">
            <w:pPr>
              <w:spacing w:after="0"/>
              <w:jc w:val="both"/>
              <w:rPr>
                <w:lang w:eastAsia="zh-CN"/>
              </w:rPr>
            </w:pPr>
            <w:r>
              <w:rPr>
                <w:rFonts w:hint="eastAsia"/>
                <w:lang w:eastAsia="zh-CN"/>
              </w:rPr>
              <w:t>ZTE</w:t>
            </w:r>
          </w:p>
        </w:tc>
        <w:tc>
          <w:tcPr>
            <w:tcW w:w="1684" w:type="dxa"/>
          </w:tcPr>
          <w:p w14:paraId="53F39F69" w14:textId="77777777" w:rsidR="004D2793" w:rsidRDefault="005F6B2B">
            <w:pPr>
              <w:spacing w:after="0"/>
              <w:jc w:val="both"/>
              <w:rPr>
                <w:lang w:eastAsia="zh-CN"/>
              </w:rPr>
            </w:pPr>
            <w:r>
              <w:rPr>
                <w:rFonts w:hint="eastAsia"/>
                <w:lang w:eastAsia="zh-CN"/>
              </w:rPr>
              <w:t>Disagree</w:t>
            </w:r>
          </w:p>
        </w:tc>
        <w:tc>
          <w:tcPr>
            <w:tcW w:w="6236" w:type="dxa"/>
          </w:tcPr>
          <w:p w14:paraId="44375829" w14:textId="77777777" w:rsidR="004D2793" w:rsidRDefault="005F6B2B">
            <w:pPr>
              <w:numPr>
                <w:ilvl w:val="0"/>
                <w:numId w:val="30"/>
              </w:numPr>
              <w:spacing w:after="0"/>
              <w:jc w:val="both"/>
              <w:rPr>
                <w:lang w:val="en-GB" w:eastAsia="zh-CN"/>
              </w:rPr>
            </w:pPr>
            <w:r>
              <w:rPr>
                <w:rFonts w:hint="eastAsia"/>
                <w:lang w:eastAsia="zh-CN"/>
              </w:rPr>
              <w:t>We should wait RAN4 for the definition of inter-frequency measurement.</w:t>
            </w:r>
          </w:p>
          <w:p w14:paraId="1A3DEEA5" w14:textId="77777777" w:rsidR="004D2793" w:rsidRDefault="005F6B2B">
            <w:pPr>
              <w:numPr>
                <w:ilvl w:val="0"/>
                <w:numId w:val="30"/>
              </w:numPr>
              <w:spacing w:after="0"/>
              <w:jc w:val="both"/>
              <w:rPr>
                <w:lang w:val="en-GB" w:eastAsia="zh-CN"/>
              </w:rPr>
            </w:pPr>
            <w:r>
              <w:rPr>
                <w:rFonts w:hint="eastAsia"/>
                <w:lang w:eastAsia="zh-CN"/>
              </w:rPr>
              <w:t>From our understanding, two capabilities are different. Take DL TDOA for example, the number of positioning frequency layer only means DL PRS can be transmitted from more than one positioning frequency layer, inter-frequency measurement may refer to the reference TRP (DL PRS) and neighbor TRP (DL PRS) are transmitted in different positioning frequency layer.</w:t>
            </w:r>
          </w:p>
        </w:tc>
      </w:tr>
      <w:tr w:rsidR="004D2793" w14:paraId="0E8F3729" w14:textId="77777777">
        <w:tc>
          <w:tcPr>
            <w:tcW w:w="1430" w:type="dxa"/>
          </w:tcPr>
          <w:p w14:paraId="6C33664A" w14:textId="77777777" w:rsidR="004D2793" w:rsidRDefault="005F6B2B">
            <w:pPr>
              <w:spacing w:after="0"/>
              <w:jc w:val="both"/>
              <w:rPr>
                <w:lang w:val="en-GB" w:eastAsia="zh-CN"/>
              </w:rPr>
            </w:pPr>
            <w:r>
              <w:rPr>
                <w:rFonts w:eastAsia="Malgun Gothic"/>
                <w:sz w:val="18"/>
                <w:szCs w:val="18"/>
              </w:rPr>
              <w:t xml:space="preserve">Samsung </w:t>
            </w:r>
          </w:p>
        </w:tc>
        <w:tc>
          <w:tcPr>
            <w:tcW w:w="1684" w:type="dxa"/>
          </w:tcPr>
          <w:p w14:paraId="0AE81760" w14:textId="77777777" w:rsidR="004D2793" w:rsidRDefault="005F6B2B">
            <w:pPr>
              <w:spacing w:after="0"/>
              <w:jc w:val="both"/>
              <w:rPr>
                <w:lang w:val="en-GB" w:eastAsia="zh-CN"/>
              </w:rPr>
            </w:pPr>
            <w:r>
              <w:rPr>
                <w:rFonts w:eastAsia="Malgun Gothic"/>
                <w:sz w:val="18"/>
                <w:szCs w:val="18"/>
              </w:rPr>
              <w:t xml:space="preserve">Agree </w:t>
            </w:r>
          </w:p>
        </w:tc>
        <w:tc>
          <w:tcPr>
            <w:tcW w:w="6236" w:type="dxa"/>
          </w:tcPr>
          <w:p w14:paraId="04D58656" w14:textId="77777777" w:rsidR="004D2793" w:rsidRDefault="004D2793">
            <w:pPr>
              <w:spacing w:after="0"/>
              <w:rPr>
                <w:lang w:val="en-GB" w:eastAsia="zh-CN"/>
              </w:rPr>
            </w:pPr>
          </w:p>
        </w:tc>
      </w:tr>
      <w:tr w:rsidR="004D2793" w14:paraId="2B392B34" w14:textId="77777777">
        <w:tc>
          <w:tcPr>
            <w:tcW w:w="1430" w:type="dxa"/>
          </w:tcPr>
          <w:p w14:paraId="2743CFED" w14:textId="77777777" w:rsidR="004D2793" w:rsidRDefault="005F6B2B">
            <w:pPr>
              <w:spacing w:after="0"/>
              <w:jc w:val="both"/>
              <w:rPr>
                <w:lang w:val="en-GB" w:eastAsia="zh-CN"/>
              </w:rPr>
            </w:pPr>
            <w:r>
              <w:rPr>
                <w:rFonts w:hint="eastAsia"/>
                <w:lang w:val="en-GB" w:eastAsia="zh-CN"/>
              </w:rPr>
              <w:t>CATT</w:t>
            </w:r>
          </w:p>
        </w:tc>
        <w:tc>
          <w:tcPr>
            <w:tcW w:w="1684" w:type="dxa"/>
          </w:tcPr>
          <w:p w14:paraId="6F8C7B21" w14:textId="77777777" w:rsidR="004D2793" w:rsidRDefault="005F6B2B">
            <w:pPr>
              <w:spacing w:after="0"/>
              <w:rPr>
                <w:lang w:val="en-GB" w:eastAsia="zh-CN"/>
              </w:rPr>
            </w:pPr>
            <w:r>
              <w:rPr>
                <w:rFonts w:hint="eastAsia"/>
                <w:lang w:val="en-GB" w:eastAsia="zh-CN"/>
              </w:rPr>
              <w:t>Agree</w:t>
            </w:r>
          </w:p>
        </w:tc>
        <w:tc>
          <w:tcPr>
            <w:tcW w:w="6236" w:type="dxa"/>
          </w:tcPr>
          <w:p w14:paraId="7B5C9E7D" w14:textId="77777777" w:rsidR="004D2793" w:rsidRDefault="004D2793">
            <w:pPr>
              <w:spacing w:after="0"/>
              <w:rPr>
                <w:lang w:val="en-GB" w:eastAsia="zh-CN"/>
              </w:rPr>
            </w:pPr>
          </w:p>
        </w:tc>
      </w:tr>
      <w:tr w:rsidR="004D2793" w14:paraId="7456EA4E" w14:textId="77777777">
        <w:tc>
          <w:tcPr>
            <w:tcW w:w="1430" w:type="dxa"/>
          </w:tcPr>
          <w:p w14:paraId="4B3B453A"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3BDBAC05" w14:textId="77777777" w:rsidR="004D2793" w:rsidRDefault="005F6B2B">
            <w:pPr>
              <w:spacing w:after="0"/>
              <w:rPr>
                <w:lang w:val="en-GB" w:eastAsia="zh-CN"/>
              </w:rPr>
            </w:pPr>
            <w:r>
              <w:rPr>
                <w:rFonts w:hint="eastAsia"/>
                <w:lang w:val="en-GB" w:eastAsia="zh-CN"/>
              </w:rPr>
              <w:t>D</w:t>
            </w:r>
            <w:r>
              <w:rPr>
                <w:lang w:val="en-GB" w:eastAsia="zh-CN"/>
              </w:rPr>
              <w:t>isagree</w:t>
            </w:r>
          </w:p>
        </w:tc>
        <w:tc>
          <w:tcPr>
            <w:tcW w:w="6236" w:type="dxa"/>
          </w:tcPr>
          <w:p w14:paraId="75630F82" w14:textId="77777777" w:rsidR="004D2793" w:rsidRDefault="005F6B2B">
            <w:pPr>
              <w:spacing w:after="0"/>
              <w:rPr>
                <w:lang w:val="en-GB" w:eastAsia="zh-CN"/>
              </w:rPr>
            </w:pPr>
            <w:r>
              <w:rPr>
                <w:lang w:val="en-GB" w:eastAsia="zh-CN"/>
              </w:rPr>
              <w:t xml:space="preserve">The definition of inter-frequency measurement is still unclear. WE may need to wait for RAN4 progress on the definition of inter/intra-frequency measurement. The measurements on multiple positioning frequency layers can all be intra-frequency measurement. </w:t>
            </w:r>
          </w:p>
        </w:tc>
      </w:tr>
      <w:tr w:rsidR="004D2793" w14:paraId="6BB35D19" w14:textId="77777777">
        <w:tc>
          <w:tcPr>
            <w:tcW w:w="1430" w:type="dxa"/>
          </w:tcPr>
          <w:p w14:paraId="4567AABF" w14:textId="77777777" w:rsidR="004D2793" w:rsidRDefault="005F6B2B">
            <w:pPr>
              <w:spacing w:after="0"/>
              <w:jc w:val="both"/>
              <w:rPr>
                <w:lang w:val="en-GB" w:eastAsia="zh-CN"/>
              </w:rPr>
            </w:pPr>
            <w:r>
              <w:rPr>
                <w:lang w:val="en-GB" w:eastAsia="zh-CN"/>
              </w:rPr>
              <w:t>MediaTek</w:t>
            </w:r>
          </w:p>
        </w:tc>
        <w:tc>
          <w:tcPr>
            <w:tcW w:w="1684" w:type="dxa"/>
          </w:tcPr>
          <w:p w14:paraId="350E3755" w14:textId="77777777" w:rsidR="004D2793" w:rsidRDefault="005F6B2B">
            <w:pPr>
              <w:spacing w:after="0"/>
              <w:rPr>
                <w:lang w:val="en-GB" w:eastAsia="zh-CN"/>
              </w:rPr>
            </w:pPr>
            <w:r>
              <w:rPr>
                <w:lang w:val="en-GB" w:eastAsia="zh-CN"/>
              </w:rPr>
              <w:t>Agree</w:t>
            </w:r>
          </w:p>
        </w:tc>
        <w:tc>
          <w:tcPr>
            <w:tcW w:w="6236" w:type="dxa"/>
          </w:tcPr>
          <w:p w14:paraId="7D6D7877" w14:textId="77777777" w:rsidR="004D2793" w:rsidRDefault="004D2793">
            <w:pPr>
              <w:spacing w:after="0"/>
              <w:rPr>
                <w:lang w:val="en-GB" w:eastAsia="zh-CN"/>
              </w:rPr>
            </w:pPr>
          </w:p>
        </w:tc>
      </w:tr>
      <w:tr w:rsidR="004D2793" w14:paraId="58D3A2F8" w14:textId="77777777">
        <w:tc>
          <w:tcPr>
            <w:tcW w:w="1430" w:type="dxa"/>
          </w:tcPr>
          <w:p w14:paraId="5B076943" w14:textId="77777777" w:rsidR="004D2793" w:rsidRDefault="005F6B2B">
            <w:pPr>
              <w:spacing w:after="0"/>
              <w:jc w:val="both"/>
              <w:rPr>
                <w:lang w:val="en-GB" w:eastAsia="zh-CN"/>
              </w:rPr>
            </w:pPr>
            <w:ins w:id="417" w:author="Ericsson" w:date="2020-05-29T11:12:00Z">
              <w:r>
                <w:rPr>
                  <w:lang w:val="en-GB" w:eastAsia="zh-CN"/>
                </w:rPr>
                <w:t>Ericsson</w:t>
              </w:r>
            </w:ins>
          </w:p>
        </w:tc>
        <w:tc>
          <w:tcPr>
            <w:tcW w:w="1684" w:type="dxa"/>
          </w:tcPr>
          <w:p w14:paraId="465E1FCF" w14:textId="77777777" w:rsidR="004D2793" w:rsidRDefault="005F6B2B">
            <w:pPr>
              <w:spacing w:after="0"/>
              <w:rPr>
                <w:lang w:val="en-GB" w:eastAsia="zh-CN"/>
              </w:rPr>
            </w:pPr>
            <w:ins w:id="418" w:author="Ericsson" w:date="2020-05-29T11:12:00Z">
              <w:r>
                <w:rPr>
                  <w:lang w:val="en-GB" w:eastAsia="zh-CN"/>
                </w:rPr>
                <w:t>Disagree</w:t>
              </w:r>
            </w:ins>
          </w:p>
        </w:tc>
        <w:tc>
          <w:tcPr>
            <w:tcW w:w="6236" w:type="dxa"/>
          </w:tcPr>
          <w:p w14:paraId="23F71454" w14:textId="77777777" w:rsidR="004D2793" w:rsidRDefault="005F6B2B">
            <w:pPr>
              <w:spacing w:after="0"/>
              <w:rPr>
                <w:lang w:val="en-GB" w:eastAsia="zh-CN"/>
              </w:rPr>
            </w:pPr>
            <w:ins w:id="419" w:author="Ericsson" w:date="2020-05-29T11:12:00Z">
              <w:r>
                <w:rPr>
                  <w:lang w:val="en-GB" w:eastAsia="zh-CN"/>
                </w:rPr>
                <w:t>Inter-frequency support is not satisfactory indicated by 13.2-13.4, which can be defining frequency layers separated from the frequency band the UE is currently served by. A UE indicating support for only one frequency layer can also support inter-frequency measurements. Hence, 13.5a, 13.6a and 13.11a are all needed like in LTE</w:t>
              </w:r>
            </w:ins>
          </w:p>
        </w:tc>
      </w:tr>
      <w:tr w:rsidR="00357F1A" w14:paraId="5885F93E" w14:textId="77777777" w:rsidTr="00B707E2">
        <w:trPr>
          <w:ins w:id="420" w:author="Intel Corp - Naveen Palle" w:date="2020-05-31T07:27:00Z"/>
        </w:trPr>
        <w:tc>
          <w:tcPr>
            <w:tcW w:w="1430" w:type="dxa"/>
          </w:tcPr>
          <w:p w14:paraId="7CF01125" w14:textId="77777777" w:rsidR="00357F1A" w:rsidRDefault="00357F1A" w:rsidP="00B707E2">
            <w:pPr>
              <w:spacing w:after="0"/>
              <w:jc w:val="both"/>
              <w:rPr>
                <w:ins w:id="421" w:author="Intel Corp - Naveen Palle" w:date="2020-05-31T07:27:00Z"/>
                <w:lang w:val="en-GB" w:eastAsia="zh-CN"/>
              </w:rPr>
            </w:pPr>
            <w:ins w:id="422" w:author="Intel Corp - Naveen Palle" w:date="2020-05-31T07:27:00Z">
              <w:r>
                <w:rPr>
                  <w:lang w:val="en-GB" w:eastAsia="zh-CN"/>
                </w:rPr>
                <w:t>Apple</w:t>
              </w:r>
            </w:ins>
          </w:p>
        </w:tc>
        <w:tc>
          <w:tcPr>
            <w:tcW w:w="1684" w:type="dxa"/>
          </w:tcPr>
          <w:p w14:paraId="20CEA2D8" w14:textId="77777777" w:rsidR="00357F1A" w:rsidRDefault="00357F1A" w:rsidP="00B707E2">
            <w:pPr>
              <w:spacing w:after="0"/>
              <w:rPr>
                <w:ins w:id="423" w:author="Intel Corp - Naveen Palle" w:date="2020-05-31T07:27:00Z"/>
                <w:lang w:val="en-GB" w:eastAsia="zh-CN"/>
              </w:rPr>
            </w:pPr>
            <w:ins w:id="424" w:author="Intel Corp - Naveen Palle" w:date="2020-05-31T07:27:00Z">
              <w:r>
                <w:rPr>
                  <w:lang w:val="en-GB" w:eastAsia="zh-CN"/>
                </w:rPr>
                <w:t>Disagree</w:t>
              </w:r>
            </w:ins>
          </w:p>
        </w:tc>
        <w:tc>
          <w:tcPr>
            <w:tcW w:w="6236" w:type="dxa"/>
          </w:tcPr>
          <w:p w14:paraId="3249E940" w14:textId="77777777" w:rsidR="00357F1A" w:rsidRDefault="00357F1A" w:rsidP="00B707E2">
            <w:pPr>
              <w:spacing w:after="0"/>
              <w:rPr>
                <w:ins w:id="425" w:author="Intel Corp - Naveen Palle" w:date="2020-05-31T07:27:00Z"/>
                <w:lang w:val="en-GB" w:eastAsia="zh-CN"/>
              </w:rPr>
            </w:pPr>
            <w:ins w:id="426" w:author="Intel Corp - Naveen Palle" w:date="2020-05-31T07:27:00Z">
              <w:r>
                <w:rPr>
                  <w:lang w:val="en-GB" w:eastAsia="zh-CN"/>
                </w:rPr>
                <w:t>Wait for RAN4 progress first.</w:t>
              </w:r>
            </w:ins>
          </w:p>
        </w:tc>
      </w:tr>
      <w:tr w:rsidR="00357F1A" w14:paraId="0ED0D7B6" w14:textId="77777777">
        <w:trPr>
          <w:ins w:id="427" w:author="Intel Corp - Naveen Palle" w:date="2020-05-31T07:27:00Z"/>
        </w:trPr>
        <w:tc>
          <w:tcPr>
            <w:tcW w:w="1430" w:type="dxa"/>
          </w:tcPr>
          <w:p w14:paraId="4F79EB33" w14:textId="77777777" w:rsidR="00357F1A" w:rsidRDefault="00357F1A">
            <w:pPr>
              <w:spacing w:after="0"/>
              <w:jc w:val="both"/>
              <w:rPr>
                <w:ins w:id="428" w:author="Intel Corp - Naveen Palle" w:date="2020-05-31T07:27:00Z"/>
                <w:lang w:val="en-GB" w:eastAsia="zh-CN"/>
              </w:rPr>
            </w:pPr>
          </w:p>
        </w:tc>
        <w:tc>
          <w:tcPr>
            <w:tcW w:w="1684" w:type="dxa"/>
          </w:tcPr>
          <w:p w14:paraId="1340F605" w14:textId="77777777" w:rsidR="00357F1A" w:rsidRDefault="00357F1A">
            <w:pPr>
              <w:spacing w:after="0"/>
              <w:rPr>
                <w:ins w:id="429" w:author="Intel Corp - Naveen Palle" w:date="2020-05-31T07:27:00Z"/>
                <w:lang w:val="en-GB" w:eastAsia="zh-CN"/>
              </w:rPr>
            </w:pPr>
          </w:p>
        </w:tc>
        <w:tc>
          <w:tcPr>
            <w:tcW w:w="6236" w:type="dxa"/>
          </w:tcPr>
          <w:p w14:paraId="3E2AE646" w14:textId="77777777" w:rsidR="00357F1A" w:rsidRDefault="00357F1A">
            <w:pPr>
              <w:spacing w:after="0"/>
              <w:rPr>
                <w:ins w:id="430" w:author="Intel Corp - Naveen Palle" w:date="2020-05-31T07:27:00Z"/>
                <w:lang w:val="en-GB" w:eastAsia="zh-CN"/>
              </w:rPr>
            </w:pPr>
          </w:p>
        </w:tc>
      </w:tr>
    </w:tbl>
    <w:p w14:paraId="4A1FF6BC" w14:textId="77777777" w:rsidR="004D2793" w:rsidRDefault="004D2793">
      <w:pPr>
        <w:rPr>
          <w:bCs/>
        </w:rPr>
      </w:pPr>
    </w:p>
    <w:p w14:paraId="474960B0" w14:textId="77777777" w:rsidR="004D2793" w:rsidRDefault="005F6B2B">
      <w:pPr>
        <w:pStyle w:val="Heading4"/>
        <w:rPr>
          <w:highlight w:val="green"/>
        </w:rPr>
      </w:pPr>
      <w:r>
        <w:rPr>
          <w:highlight w:val="green"/>
        </w:rPr>
        <w:t>Summary and proposals</w:t>
      </w:r>
    </w:p>
    <w:p w14:paraId="650F2A55" w14:textId="77777777" w:rsidR="004D2793" w:rsidRDefault="005F6B2B">
      <w:pPr>
        <w:pStyle w:val="ListParagraph"/>
        <w:tabs>
          <w:tab w:val="left" w:pos="360"/>
        </w:tabs>
        <w:ind w:left="360"/>
        <w:jc w:val="both"/>
        <w:rPr>
          <w:rFonts w:ascii="Arial" w:hAnsi="Arial" w:cs="Arial"/>
          <w:lang w:val="en-GB"/>
        </w:rPr>
      </w:pPr>
      <w:r>
        <w:rPr>
          <w:rFonts w:ascii="Arial" w:hAnsi="Arial" w:cs="Arial" w:hint="eastAsia"/>
          <w:lang w:val="en-GB" w:eastAsia="zh-CN"/>
        </w:rPr>
        <w:t>4</w:t>
      </w:r>
      <w:r>
        <w:rPr>
          <w:rFonts w:ascii="Arial" w:hAnsi="Arial" w:cs="Arial"/>
          <w:lang w:val="en-GB"/>
        </w:rPr>
        <w:t xml:space="preserve"> companies agree to 13-5a, 13-6a and 13-11a are not needed since they are covered by 13.2, 13.3 and 13.4. </w:t>
      </w:r>
    </w:p>
    <w:p w14:paraId="11D7FC63" w14:textId="253E03FC" w:rsidR="004D2793" w:rsidRDefault="00357F1A">
      <w:pPr>
        <w:pStyle w:val="ListParagraph"/>
        <w:tabs>
          <w:tab w:val="left" w:pos="360"/>
        </w:tabs>
        <w:ind w:left="360"/>
        <w:jc w:val="both"/>
        <w:rPr>
          <w:rFonts w:ascii="Arial" w:hAnsi="Arial" w:cs="Arial"/>
          <w:lang w:val="en-GB"/>
        </w:rPr>
      </w:pPr>
      <w:ins w:id="431" w:author="Intel Corp - Naveen Palle" w:date="2020-05-31T07:27:00Z">
        <w:r>
          <w:rPr>
            <w:rFonts w:ascii="Arial" w:hAnsi="Arial" w:cs="Arial"/>
            <w:lang w:val="en-GB"/>
          </w:rPr>
          <w:t>3</w:t>
        </w:r>
      </w:ins>
      <w:del w:id="432" w:author="Intel Corp - Naveen Palle" w:date="2020-05-31T07:27:00Z">
        <w:r w:rsidR="005F6B2B" w:rsidDel="00357F1A">
          <w:rPr>
            <w:rFonts w:ascii="Arial" w:hAnsi="Arial" w:cs="Arial"/>
            <w:lang w:val="en-GB"/>
          </w:rPr>
          <w:delText>2</w:delText>
        </w:r>
      </w:del>
      <w:r w:rsidR="005F6B2B">
        <w:rPr>
          <w:rFonts w:ascii="Arial" w:hAnsi="Arial" w:cs="Arial"/>
          <w:lang w:val="en-GB"/>
        </w:rPr>
        <w:t xml:space="preserve"> companies would like to wait for RAN4 inputs since it is related to the definition of inter frequency measurement, e.g. whether measurement on multiple positioning frequency layers are also considered as intra frequency measurement. </w:t>
      </w:r>
    </w:p>
    <w:p w14:paraId="25FA1EF5" w14:textId="77777777" w:rsidR="004D2793" w:rsidRDefault="004D2793">
      <w:pPr>
        <w:pStyle w:val="ListParagraph"/>
        <w:tabs>
          <w:tab w:val="left" w:pos="360"/>
        </w:tabs>
        <w:ind w:left="360"/>
        <w:jc w:val="both"/>
        <w:rPr>
          <w:rFonts w:ascii="Arial" w:hAnsi="Arial" w:cs="Arial"/>
          <w:lang w:val="en-GB"/>
        </w:rPr>
      </w:pPr>
    </w:p>
    <w:p w14:paraId="0782714D"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324157B6" w14:textId="77777777" w:rsidR="004D2793" w:rsidRDefault="004D2793">
      <w:pPr>
        <w:pStyle w:val="ListParagraph"/>
        <w:tabs>
          <w:tab w:val="left" w:pos="360"/>
        </w:tabs>
        <w:ind w:left="360"/>
        <w:jc w:val="both"/>
        <w:rPr>
          <w:rFonts w:ascii="Arial" w:hAnsi="Arial" w:cs="Arial"/>
          <w:lang w:val="en-GB"/>
        </w:rPr>
      </w:pPr>
    </w:p>
    <w:p w14:paraId="0FCEB890" w14:textId="02CA5B6F"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19</w:t>
      </w:r>
      <w:r w:rsidRPr="003F081D">
        <w:rPr>
          <w:rFonts w:ascii="Arial" w:hAnsi="Arial" w:cs="Arial"/>
          <w:b/>
          <w:bCs/>
          <w:highlight w:val="cyan"/>
          <w:lang w:val="en-GB"/>
        </w:rPr>
        <w:t>:</w:t>
      </w:r>
      <w:r>
        <w:rPr>
          <w:rFonts w:ascii="Arial" w:hAnsi="Arial" w:cs="Arial"/>
          <w:lang w:val="en-GB"/>
        </w:rPr>
        <w:t xml:space="preserve"> Continue the discussion on whether 13.5a, 13.6a and 13.11a are covered by 13.2, 13.3 and 13.4.</w:t>
      </w:r>
    </w:p>
    <w:p w14:paraId="088B1ED1" w14:textId="77777777" w:rsidR="004D2793" w:rsidRDefault="004D2793">
      <w:pPr>
        <w:pStyle w:val="3GPPAgreements"/>
        <w:numPr>
          <w:ilvl w:val="0"/>
          <w:numId w:val="0"/>
        </w:numPr>
        <w:rPr>
          <w:rFonts w:eastAsia="MS Mincho"/>
          <w:sz w:val="22"/>
          <w:szCs w:val="22"/>
        </w:rPr>
      </w:pPr>
    </w:p>
    <w:p w14:paraId="5C29FBBC" w14:textId="77777777" w:rsidR="004D2793" w:rsidRDefault="005F6B2B">
      <w:pPr>
        <w:pStyle w:val="Heading3"/>
        <w:rPr>
          <w:lang w:val="en-US"/>
        </w:rPr>
      </w:pPr>
      <w:r>
        <w:rPr>
          <w:lang w:val="en-US"/>
        </w:rPr>
        <w:t>SRS capabilities</w:t>
      </w:r>
    </w:p>
    <w:p w14:paraId="51AB43E5" w14:textId="77777777" w:rsidR="004D2793" w:rsidRDefault="005F6B2B">
      <w:pPr>
        <w:rPr>
          <w:rFonts w:ascii="Arial" w:hAnsi="Arial" w:cs="Arial"/>
          <w:lang w:val="en-GB"/>
        </w:rPr>
      </w:pPr>
      <w:r>
        <w:rPr>
          <w:rFonts w:ascii="Arial" w:hAnsi="Arial" w:cs="Arial"/>
          <w:lang w:val="en-GB"/>
        </w:rPr>
        <w:t xml:space="preserve">As indicated in RAN2 list, SRS capabilities are split into </w:t>
      </w:r>
    </w:p>
    <w:tbl>
      <w:tblPr>
        <w:tblW w:w="9360" w:type="dxa"/>
        <w:tblLayout w:type="fixed"/>
        <w:tblLook w:val="04A0" w:firstRow="1" w:lastRow="0" w:firstColumn="1" w:lastColumn="0" w:noHBand="0" w:noVBand="1"/>
      </w:tblPr>
      <w:tblGrid>
        <w:gridCol w:w="4680"/>
        <w:gridCol w:w="4680"/>
      </w:tblGrid>
      <w:tr w:rsidR="004D2793" w14:paraId="299B553B" w14:textId="77777777">
        <w:tc>
          <w:tcPr>
            <w:tcW w:w="4680" w:type="dxa"/>
          </w:tcPr>
          <w:p w14:paraId="325897E9" w14:textId="77777777" w:rsidR="004D2793" w:rsidRDefault="005F6B2B">
            <w:r>
              <w:rPr>
                <w:rFonts w:ascii="Arial" w:eastAsia="Arial" w:hAnsi="Arial" w:cs="Arial"/>
                <w:sz w:val="18"/>
                <w:szCs w:val="18"/>
                <w:lang w:val="en-GB"/>
              </w:rPr>
              <w:t>13-8</w:t>
            </w:r>
          </w:p>
        </w:tc>
        <w:tc>
          <w:tcPr>
            <w:tcW w:w="4680" w:type="dxa"/>
          </w:tcPr>
          <w:p w14:paraId="0BC898D2" w14:textId="77777777" w:rsidR="004D2793" w:rsidRDefault="005F6B2B">
            <w:r>
              <w:rPr>
                <w:rFonts w:ascii="Arial" w:eastAsia="Arial" w:hAnsi="Arial" w:cs="Arial"/>
                <w:sz w:val="18"/>
                <w:szCs w:val="18"/>
                <w:lang w:val="en-GB"/>
              </w:rPr>
              <w:t>SRS Resources for Positioning</w:t>
            </w:r>
          </w:p>
        </w:tc>
      </w:tr>
      <w:tr w:rsidR="004D2793" w14:paraId="76DE8717" w14:textId="77777777">
        <w:tc>
          <w:tcPr>
            <w:tcW w:w="4680" w:type="dxa"/>
          </w:tcPr>
          <w:p w14:paraId="472180F7" w14:textId="77777777" w:rsidR="004D2793" w:rsidRDefault="005F6B2B">
            <w:r>
              <w:rPr>
                <w:rFonts w:ascii="Arial" w:eastAsia="Arial" w:hAnsi="Arial" w:cs="Arial"/>
                <w:sz w:val="18"/>
                <w:szCs w:val="18"/>
                <w:lang w:val="en-GB"/>
              </w:rPr>
              <w:t>13-8a</w:t>
            </w:r>
          </w:p>
        </w:tc>
        <w:tc>
          <w:tcPr>
            <w:tcW w:w="4680" w:type="dxa"/>
          </w:tcPr>
          <w:p w14:paraId="6B5D56F9" w14:textId="77777777" w:rsidR="004D2793" w:rsidRDefault="005F6B2B">
            <w:r>
              <w:rPr>
                <w:rFonts w:ascii="Arial" w:eastAsia="Arial" w:hAnsi="Arial" w:cs="Arial"/>
                <w:sz w:val="18"/>
                <w:szCs w:val="18"/>
                <w:lang w:val="en-GB"/>
              </w:rPr>
              <w:t>Support of Aperiodic SRS Resources for positioning</w:t>
            </w:r>
          </w:p>
        </w:tc>
      </w:tr>
      <w:tr w:rsidR="004D2793" w14:paraId="18B91C14" w14:textId="77777777">
        <w:tc>
          <w:tcPr>
            <w:tcW w:w="4680" w:type="dxa"/>
          </w:tcPr>
          <w:p w14:paraId="51F16847" w14:textId="77777777" w:rsidR="004D2793" w:rsidRDefault="005F6B2B">
            <w:r>
              <w:rPr>
                <w:rFonts w:ascii="Arial" w:eastAsia="Arial" w:hAnsi="Arial" w:cs="Arial"/>
                <w:sz w:val="18"/>
                <w:szCs w:val="18"/>
                <w:lang w:val="en-GB"/>
              </w:rPr>
              <w:t>13-8b</w:t>
            </w:r>
          </w:p>
        </w:tc>
        <w:tc>
          <w:tcPr>
            <w:tcW w:w="4680" w:type="dxa"/>
          </w:tcPr>
          <w:p w14:paraId="353A4D6D" w14:textId="77777777" w:rsidR="004D2793" w:rsidRDefault="005F6B2B">
            <w:r>
              <w:rPr>
                <w:rFonts w:ascii="Arial" w:eastAsia="Arial" w:hAnsi="Arial" w:cs="Arial"/>
                <w:sz w:val="18"/>
                <w:szCs w:val="18"/>
                <w:lang w:val="en-GB"/>
              </w:rPr>
              <w:t>Support of Semi-persistent SRS Resources for positioning</w:t>
            </w:r>
          </w:p>
        </w:tc>
      </w:tr>
      <w:tr w:rsidR="004D2793" w14:paraId="6D82D454" w14:textId="77777777">
        <w:tc>
          <w:tcPr>
            <w:tcW w:w="4680" w:type="dxa"/>
          </w:tcPr>
          <w:p w14:paraId="1076D7B4" w14:textId="77777777" w:rsidR="004D2793" w:rsidRDefault="005F6B2B">
            <w:r>
              <w:rPr>
                <w:rFonts w:ascii="Arial" w:eastAsia="Arial" w:hAnsi="Arial" w:cs="Arial"/>
                <w:sz w:val="18"/>
                <w:szCs w:val="18"/>
                <w:lang w:val="en-GB"/>
              </w:rPr>
              <w:t>13-9</w:t>
            </w:r>
          </w:p>
        </w:tc>
        <w:tc>
          <w:tcPr>
            <w:tcW w:w="4680" w:type="dxa"/>
          </w:tcPr>
          <w:p w14:paraId="3A3DBCDA" w14:textId="77777777" w:rsidR="004D2793" w:rsidRDefault="005F6B2B">
            <w:r>
              <w:rPr>
                <w:rFonts w:ascii="Arial" w:eastAsia="Arial" w:hAnsi="Arial" w:cs="Arial"/>
                <w:sz w:val="18"/>
                <w:szCs w:val="18"/>
                <w:lang w:val="en-GB"/>
              </w:rPr>
              <w:t>OLPC for SRS for positioning based on PRS from the serving cell</w:t>
            </w:r>
          </w:p>
        </w:tc>
      </w:tr>
      <w:tr w:rsidR="004D2793" w14:paraId="7498E170" w14:textId="77777777">
        <w:tc>
          <w:tcPr>
            <w:tcW w:w="4680" w:type="dxa"/>
          </w:tcPr>
          <w:p w14:paraId="4F189240" w14:textId="77777777" w:rsidR="004D2793" w:rsidRDefault="005F6B2B">
            <w:r>
              <w:rPr>
                <w:rFonts w:ascii="Arial" w:eastAsia="Arial" w:hAnsi="Arial" w:cs="Arial"/>
                <w:sz w:val="18"/>
                <w:szCs w:val="18"/>
                <w:lang w:val="en-GB"/>
              </w:rPr>
              <w:t>13-9a</w:t>
            </w:r>
          </w:p>
        </w:tc>
        <w:tc>
          <w:tcPr>
            <w:tcW w:w="4680" w:type="dxa"/>
          </w:tcPr>
          <w:p w14:paraId="7CAF8547" w14:textId="77777777" w:rsidR="004D2793" w:rsidRDefault="005F6B2B">
            <w:r>
              <w:rPr>
                <w:rFonts w:ascii="Arial" w:eastAsia="Arial" w:hAnsi="Arial" w:cs="Arial"/>
                <w:sz w:val="18"/>
                <w:szCs w:val="18"/>
                <w:lang w:val="en-GB"/>
              </w:rPr>
              <w:t>OLPC for SRS for positioning based on SSB from neighbouring cells</w:t>
            </w:r>
          </w:p>
        </w:tc>
      </w:tr>
      <w:tr w:rsidR="004D2793" w14:paraId="7E802B4F" w14:textId="77777777">
        <w:tc>
          <w:tcPr>
            <w:tcW w:w="4680" w:type="dxa"/>
          </w:tcPr>
          <w:p w14:paraId="280D6E37" w14:textId="77777777" w:rsidR="004D2793" w:rsidRDefault="005F6B2B">
            <w:r>
              <w:rPr>
                <w:rFonts w:ascii="Arial" w:eastAsia="Arial" w:hAnsi="Arial" w:cs="Arial"/>
                <w:sz w:val="18"/>
                <w:szCs w:val="18"/>
                <w:lang w:val="en-GB"/>
              </w:rPr>
              <w:t>13-9b</w:t>
            </w:r>
          </w:p>
        </w:tc>
        <w:tc>
          <w:tcPr>
            <w:tcW w:w="4680" w:type="dxa"/>
          </w:tcPr>
          <w:p w14:paraId="2649F672" w14:textId="77777777" w:rsidR="004D2793" w:rsidRDefault="005F6B2B">
            <w:r>
              <w:rPr>
                <w:rFonts w:ascii="Arial" w:eastAsia="Arial" w:hAnsi="Arial" w:cs="Arial"/>
                <w:sz w:val="18"/>
                <w:szCs w:val="18"/>
                <w:lang w:val="en-GB"/>
              </w:rPr>
              <w:t>OLPC for SRS for positioning based on PRS from the neighbouring cells</w:t>
            </w:r>
          </w:p>
        </w:tc>
      </w:tr>
      <w:tr w:rsidR="004D2793" w14:paraId="6D9579E2" w14:textId="77777777">
        <w:tc>
          <w:tcPr>
            <w:tcW w:w="4680" w:type="dxa"/>
          </w:tcPr>
          <w:p w14:paraId="160A62DF" w14:textId="77777777" w:rsidR="004D2793" w:rsidRDefault="005F6B2B">
            <w:r>
              <w:rPr>
                <w:rFonts w:ascii="Arial" w:eastAsia="Arial" w:hAnsi="Arial" w:cs="Arial"/>
                <w:sz w:val="18"/>
                <w:szCs w:val="18"/>
                <w:lang w:val="en-GB"/>
              </w:rPr>
              <w:t>13-9c</w:t>
            </w:r>
          </w:p>
        </w:tc>
        <w:tc>
          <w:tcPr>
            <w:tcW w:w="4680" w:type="dxa"/>
          </w:tcPr>
          <w:p w14:paraId="277FD184" w14:textId="77777777" w:rsidR="004D2793" w:rsidRDefault="005F6B2B">
            <w:r>
              <w:rPr>
                <w:rFonts w:ascii="Arial" w:eastAsia="Arial" w:hAnsi="Arial" w:cs="Arial"/>
                <w:sz w:val="18"/>
                <w:szCs w:val="18"/>
                <w:lang w:val="en-GB"/>
              </w:rPr>
              <w:t>OLPC for SRS for positioning based on CSI-RS from serving cell</w:t>
            </w:r>
          </w:p>
        </w:tc>
      </w:tr>
      <w:tr w:rsidR="004D2793" w14:paraId="6ED014DC" w14:textId="77777777">
        <w:tc>
          <w:tcPr>
            <w:tcW w:w="4680" w:type="dxa"/>
          </w:tcPr>
          <w:p w14:paraId="1A71D781" w14:textId="77777777" w:rsidR="004D2793" w:rsidRDefault="005F6B2B">
            <w:r>
              <w:rPr>
                <w:rFonts w:ascii="Arial" w:eastAsia="Arial" w:hAnsi="Arial" w:cs="Arial"/>
                <w:sz w:val="18"/>
                <w:szCs w:val="18"/>
                <w:highlight w:val="yellow"/>
                <w:lang w:val="en-GB"/>
              </w:rPr>
              <w:t>[13-9d]</w:t>
            </w:r>
          </w:p>
        </w:tc>
        <w:tc>
          <w:tcPr>
            <w:tcW w:w="4680" w:type="dxa"/>
          </w:tcPr>
          <w:p w14:paraId="1C6521D8" w14:textId="77777777" w:rsidR="004D2793" w:rsidRDefault="005F6B2B">
            <w:r>
              <w:rPr>
                <w:rFonts w:ascii="Arial" w:eastAsia="Arial" w:hAnsi="Arial" w:cs="Arial"/>
                <w:sz w:val="18"/>
                <w:szCs w:val="18"/>
                <w:highlight w:val="yellow"/>
                <w:lang w:val="en-GB"/>
              </w:rPr>
              <w:t>[OLPC for SRS for positioning based on SSB from serving cell]</w:t>
            </w:r>
          </w:p>
        </w:tc>
      </w:tr>
      <w:tr w:rsidR="004D2793" w14:paraId="39F03637" w14:textId="77777777">
        <w:tc>
          <w:tcPr>
            <w:tcW w:w="4680" w:type="dxa"/>
          </w:tcPr>
          <w:p w14:paraId="3FBD415F" w14:textId="77777777" w:rsidR="004D2793" w:rsidRDefault="005F6B2B">
            <w:r>
              <w:rPr>
                <w:rFonts w:ascii="Arial" w:eastAsia="Arial" w:hAnsi="Arial" w:cs="Arial"/>
                <w:sz w:val="18"/>
                <w:szCs w:val="18"/>
                <w:highlight w:val="yellow"/>
                <w:lang w:val="en-GB"/>
              </w:rPr>
              <w:t>[13-9e]</w:t>
            </w:r>
          </w:p>
        </w:tc>
        <w:tc>
          <w:tcPr>
            <w:tcW w:w="4680" w:type="dxa"/>
          </w:tcPr>
          <w:p w14:paraId="5A81A051" w14:textId="77777777" w:rsidR="004D2793" w:rsidRDefault="005F6B2B">
            <w:r>
              <w:rPr>
                <w:rFonts w:ascii="Arial" w:eastAsia="Arial" w:hAnsi="Arial" w:cs="Arial"/>
                <w:sz w:val="18"/>
                <w:szCs w:val="18"/>
                <w:highlight w:val="yellow"/>
                <w:lang w:val="en-GB"/>
              </w:rPr>
              <w:t>[</w:t>
            </w:r>
            <w:proofErr w:type="spellStart"/>
            <w:r>
              <w:rPr>
                <w:rFonts w:ascii="Arial" w:eastAsia="Arial" w:hAnsi="Arial" w:cs="Arial"/>
                <w:sz w:val="18"/>
                <w:szCs w:val="18"/>
                <w:highlight w:val="yellow"/>
                <w:lang w:val="en-GB"/>
              </w:rPr>
              <w:t>PathLoss</w:t>
            </w:r>
            <w:proofErr w:type="spellEnd"/>
            <w:r>
              <w:rPr>
                <w:rFonts w:ascii="Arial" w:eastAsia="Arial" w:hAnsi="Arial" w:cs="Arial"/>
                <w:sz w:val="18"/>
                <w:szCs w:val="18"/>
                <w:highlight w:val="yellow"/>
                <w:lang w:val="en-GB"/>
              </w:rPr>
              <w:t xml:space="preserve"> estimate maintenance]</w:t>
            </w:r>
          </w:p>
        </w:tc>
      </w:tr>
      <w:tr w:rsidR="004D2793" w14:paraId="280B4174" w14:textId="77777777">
        <w:tc>
          <w:tcPr>
            <w:tcW w:w="4680" w:type="dxa"/>
          </w:tcPr>
          <w:p w14:paraId="4F5CC04F" w14:textId="77777777" w:rsidR="004D2793" w:rsidRDefault="005F6B2B">
            <w:r>
              <w:rPr>
                <w:rFonts w:ascii="Arial" w:eastAsia="Arial" w:hAnsi="Arial" w:cs="Arial"/>
                <w:sz w:val="18"/>
                <w:szCs w:val="18"/>
                <w:lang w:val="en-GB"/>
              </w:rPr>
              <w:t>13-10</w:t>
            </w:r>
          </w:p>
        </w:tc>
        <w:tc>
          <w:tcPr>
            <w:tcW w:w="4680" w:type="dxa"/>
          </w:tcPr>
          <w:p w14:paraId="344A78DB" w14:textId="77777777" w:rsidR="004D2793" w:rsidRDefault="005F6B2B">
            <w:r>
              <w:rPr>
                <w:rFonts w:ascii="Arial" w:eastAsia="Arial" w:hAnsi="Arial" w:cs="Arial"/>
                <w:sz w:val="18"/>
                <w:szCs w:val="18"/>
                <w:lang w:val="en-GB"/>
              </w:rPr>
              <w:t>Spatial relation for SRS for positioning based on SSB from the serving cell</w:t>
            </w:r>
          </w:p>
        </w:tc>
      </w:tr>
      <w:tr w:rsidR="004D2793" w14:paraId="6A5F1751" w14:textId="77777777">
        <w:tc>
          <w:tcPr>
            <w:tcW w:w="4680" w:type="dxa"/>
          </w:tcPr>
          <w:p w14:paraId="52DAB517" w14:textId="77777777" w:rsidR="004D2793" w:rsidRDefault="005F6B2B">
            <w:r>
              <w:rPr>
                <w:rFonts w:ascii="Arial" w:eastAsia="Arial" w:hAnsi="Arial" w:cs="Arial"/>
                <w:sz w:val="18"/>
                <w:szCs w:val="18"/>
                <w:lang w:val="en-GB"/>
              </w:rPr>
              <w:t>13-10a</w:t>
            </w:r>
          </w:p>
        </w:tc>
        <w:tc>
          <w:tcPr>
            <w:tcW w:w="4680" w:type="dxa"/>
          </w:tcPr>
          <w:p w14:paraId="2B6204CE" w14:textId="77777777" w:rsidR="004D2793" w:rsidRDefault="005F6B2B">
            <w:r>
              <w:rPr>
                <w:rFonts w:ascii="Arial" w:eastAsia="Arial" w:hAnsi="Arial" w:cs="Arial"/>
                <w:sz w:val="18"/>
                <w:szCs w:val="18"/>
                <w:lang w:val="en-GB"/>
              </w:rPr>
              <w:t>Spatial relation for SRS for positioning based on CSI-RS from the serving cell</w:t>
            </w:r>
          </w:p>
        </w:tc>
      </w:tr>
      <w:tr w:rsidR="004D2793" w14:paraId="0791F932" w14:textId="77777777">
        <w:tc>
          <w:tcPr>
            <w:tcW w:w="4680" w:type="dxa"/>
          </w:tcPr>
          <w:p w14:paraId="5D0E7F60" w14:textId="77777777" w:rsidR="004D2793" w:rsidRDefault="005F6B2B">
            <w:r>
              <w:rPr>
                <w:rFonts w:ascii="Arial" w:eastAsia="Arial" w:hAnsi="Arial" w:cs="Arial"/>
                <w:sz w:val="18"/>
                <w:szCs w:val="18"/>
                <w:lang w:val="en-GB"/>
              </w:rPr>
              <w:t>13-10b</w:t>
            </w:r>
          </w:p>
        </w:tc>
        <w:tc>
          <w:tcPr>
            <w:tcW w:w="4680" w:type="dxa"/>
          </w:tcPr>
          <w:p w14:paraId="103976DF" w14:textId="77777777" w:rsidR="004D2793" w:rsidRDefault="005F6B2B">
            <w:r>
              <w:rPr>
                <w:rFonts w:ascii="Arial" w:eastAsia="Arial" w:hAnsi="Arial" w:cs="Arial"/>
                <w:sz w:val="18"/>
                <w:szCs w:val="18"/>
                <w:lang w:val="en-GB"/>
              </w:rPr>
              <w:t>Spatial relation for SRS for positioning based on PRS from the serving cell</w:t>
            </w:r>
          </w:p>
        </w:tc>
      </w:tr>
      <w:tr w:rsidR="004D2793" w14:paraId="6F32091E" w14:textId="77777777">
        <w:tc>
          <w:tcPr>
            <w:tcW w:w="4680" w:type="dxa"/>
          </w:tcPr>
          <w:p w14:paraId="06119EC7" w14:textId="77777777" w:rsidR="004D2793" w:rsidRDefault="005F6B2B">
            <w:r>
              <w:rPr>
                <w:rFonts w:ascii="Arial" w:eastAsia="Arial" w:hAnsi="Arial" w:cs="Arial"/>
                <w:sz w:val="18"/>
                <w:szCs w:val="18"/>
                <w:lang w:val="en-GB"/>
              </w:rPr>
              <w:t>13-10c</w:t>
            </w:r>
          </w:p>
        </w:tc>
        <w:tc>
          <w:tcPr>
            <w:tcW w:w="4680" w:type="dxa"/>
          </w:tcPr>
          <w:p w14:paraId="6D04E0D4" w14:textId="77777777" w:rsidR="004D2793" w:rsidRDefault="005F6B2B">
            <w:r>
              <w:rPr>
                <w:rFonts w:ascii="Arial" w:eastAsia="Arial" w:hAnsi="Arial" w:cs="Arial"/>
                <w:sz w:val="18"/>
                <w:szCs w:val="18"/>
                <w:lang w:val="en-GB"/>
              </w:rPr>
              <w:t>Spatial relation for SRS for positioning based on SRS</w:t>
            </w:r>
          </w:p>
        </w:tc>
      </w:tr>
      <w:tr w:rsidR="004D2793" w14:paraId="279D199B" w14:textId="77777777">
        <w:tc>
          <w:tcPr>
            <w:tcW w:w="4680" w:type="dxa"/>
          </w:tcPr>
          <w:p w14:paraId="6D94B783" w14:textId="77777777" w:rsidR="004D2793" w:rsidRDefault="005F6B2B">
            <w:r>
              <w:rPr>
                <w:rFonts w:ascii="Arial" w:eastAsia="Arial" w:hAnsi="Arial" w:cs="Arial"/>
                <w:sz w:val="18"/>
                <w:szCs w:val="18"/>
                <w:lang w:val="en-GB"/>
              </w:rPr>
              <w:t>13-10d</w:t>
            </w:r>
          </w:p>
        </w:tc>
        <w:tc>
          <w:tcPr>
            <w:tcW w:w="4680" w:type="dxa"/>
          </w:tcPr>
          <w:p w14:paraId="7D5100EA" w14:textId="77777777" w:rsidR="004D2793" w:rsidRDefault="005F6B2B">
            <w:r>
              <w:rPr>
                <w:rFonts w:ascii="Arial" w:eastAsia="Arial" w:hAnsi="Arial" w:cs="Arial"/>
                <w:sz w:val="18"/>
                <w:szCs w:val="18"/>
                <w:lang w:val="en-GB"/>
              </w:rPr>
              <w:t>Spatial relation for SRS for positioning based on SSB from the neighbouring cell</w:t>
            </w:r>
          </w:p>
        </w:tc>
      </w:tr>
      <w:tr w:rsidR="004D2793" w14:paraId="68DC4241" w14:textId="77777777">
        <w:tc>
          <w:tcPr>
            <w:tcW w:w="4680" w:type="dxa"/>
          </w:tcPr>
          <w:p w14:paraId="50EC07E1" w14:textId="77777777" w:rsidR="004D2793" w:rsidRDefault="005F6B2B">
            <w:r>
              <w:rPr>
                <w:rFonts w:ascii="Arial" w:eastAsia="Arial" w:hAnsi="Arial" w:cs="Arial"/>
                <w:sz w:val="18"/>
                <w:szCs w:val="18"/>
                <w:lang w:val="en-GB"/>
              </w:rPr>
              <w:t>13-10e</w:t>
            </w:r>
          </w:p>
        </w:tc>
        <w:tc>
          <w:tcPr>
            <w:tcW w:w="4680" w:type="dxa"/>
          </w:tcPr>
          <w:p w14:paraId="09F721E7" w14:textId="77777777" w:rsidR="004D2793" w:rsidRDefault="005F6B2B">
            <w:r>
              <w:rPr>
                <w:rFonts w:ascii="Arial" w:eastAsia="Arial" w:hAnsi="Arial" w:cs="Arial"/>
                <w:sz w:val="18"/>
                <w:szCs w:val="18"/>
                <w:lang w:val="en-GB"/>
              </w:rPr>
              <w:t>Spatial relation for SRS for positioning based on PRS from the neighbouring cell</w:t>
            </w:r>
          </w:p>
        </w:tc>
      </w:tr>
      <w:tr w:rsidR="004D2793" w14:paraId="42ADEABA" w14:textId="77777777">
        <w:tc>
          <w:tcPr>
            <w:tcW w:w="4680" w:type="dxa"/>
          </w:tcPr>
          <w:p w14:paraId="64E69F50" w14:textId="77777777" w:rsidR="004D2793" w:rsidRDefault="005F6B2B">
            <w:r>
              <w:rPr>
                <w:rFonts w:ascii="Arial" w:eastAsia="Arial" w:hAnsi="Arial" w:cs="Arial"/>
                <w:sz w:val="18"/>
                <w:szCs w:val="18"/>
                <w:highlight w:val="yellow"/>
                <w:lang w:val="en-GB"/>
              </w:rPr>
              <w:t>[13-10f]</w:t>
            </w:r>
          </w:p>
        </w:tc>
        <w:tc>
          <w:tcPr>
            <w:tcW w:w="4680" w:type="dxa"/>
          </w:tcPr>
          <w:p w14:paraId="7E7AA8E2" w14:textId="77777777" w:rsidR="004D2793" w:rsidRDefault="005F6B2B">
            <w:r>
              <w:rPr>
                <w:rFonts w:ascii="Arial" w:eastAsia="Arial" w:hAnsi="Arial" w:cs="Arial"/>
                <w:sz w:val="18"/>
                <w:szCs w:val="18"/>
                <w:highlight w:val="yellow"/>
                <w:lang w:val="en-GB"/>
              </w:rPr>
              <w:t>[Spatial relation maintenance]</w:t>
            </w:r>
          </w:p>
        </w:tc>
      </w:tr>
    </w:tbl>
    <w:p w14:paraId="2512A888" w14:textId="77777777" w:rsidR="004D2793" w:rsidRDefault="004D2793">
      <w:pPr>
        <w:rPr>
          <w:rFonts w:ascii="Arial" w:hAnsi="Arial" w:cs="Arial"/>
          <w:lang w:val="en-GB"/>
        </w:rPr>
      </w:pPr>
    </w:p>
    <w:p w14:paraId="57D81D68" w14:textId="77777777" w:rsidR="004D2793" w:rsidRDefault="005F6B2B">
      <w:pPr>
        <w:pStyle w:val="ListParagraph"/>
        <w:overflowPunct/>
        <w:autoSpaceDE/>
        <w:autoSpaceDN/>
        <w:adjustRightInd/>
        <w:spacing w:afterLines="50" w:after="120"/>
        <w:ind w:left="0"/>
        <w:contextualSpacing w:val="0"/>
        <w:jc w:val="both"/>
        <w:rPr>
          <w:rFonts w:ascii="Arial" w:hAnsi="Arial" w:cs="Arial"/>
          <w:lang w:val="en-GB"/>
        </w:rPr>
      </w:pPr>
      <w:r>
        <w:rPr>
          <w:rFonts w:ascii="Arial" w:hAnsi="Arial" w:cs="Arial"/>
          <w:b/>
          <w:bCs/>
          <w:lang w:val="en-GB"/>
        </w:rPr>
        <w:t>Proposal for discussion:</w:t>
      </w:r>
      <w:r>
        <w:rPr>
          <w:rFonts w:ascii="Arial" w:hAnsi="Arial" w:cs="Arial"/>
          <w:lang w:val="en-GB"/>
        </w:rPr>
        <w:t xml:space="preserve"> In RRC, group </w:t>
      </w:r>
      <w:proofErr w:type="spellStart"/>
      <w:r>
        <w:rPr>
          <w:rFonts w:ascii="Arial" w:hAnsi="Arial" w:cs="Arial"/>
          <w:lang w:val="en-GB"/>
        </w:rPr>
        <w:t>capabilies</w:t>
      </w:r>
      <w:proofErr w:type="spellEnd"/>
      <w:r>
        <w:rPr>
          <w:rFonts w:ascii="Arial" w:hAnsi="Arial" w:cs="Arial"/>
          <w:lang w:val="en-GB"/>
        </w:rPr>
        <w:t xml:space="preserve"> for SRS resources (13.8, 13. 8a, 13.8b), OLPC (13.9, 13.9a....) and spatial relation (13.10, 13.10a...) separately, i.e. separate SRS resources capability, OLPC SRS capability and spatial relation SRS capability. </w:t>
      </w:r>
    </w:p>
    <w:p w14:paraId="18ECFADF" w14:textId="77777777" w:rsidR="004D2793" w:rsidRDefault="005F6B2B">
      <w:pPr>
        <w:pStyle w:val="ListParagraph"/>
        <w:tabs>
          <w:tab w:val="left" w:pos="360"/>
        </w:tabs>
        <w:ind w:left="0"/>
        <w:jc w:val="both"/>
        <w:rPr>
          <w:rFonts w:ascii="Arial" w:hAnsi="Arial" w:cs="Arial"/>
          <w:lang w:val="en-GB"/>
        </w:rPr>
      </w:pPr>
      <w:r>
        <w:rPr>
          <w:rFonts w:ascii="Arial" w:hAnsi="Arial" w:cs="Arial"/>
          <w:lang w:val="en-GB"/>
        </w:rPr>
        <w:t>Companies are requested to provide their view on the proposal.</w:t>
      </w:r>
    </w:p>
    <w:tbl>
      <w:tblPr>
        <w:tblStyle w:val="TableGrid"/>
        <w:tblW w:w="9350" w:type="dxa"/>
        <w:tblLayout w:type="fixed"/>
        <w:tblLook w:val="04A0" w:firstRow="1" w:lastRow="0" w:firstColumn="1" w:lastColumn="0" w:noHBand="0" w:noVBand="1"/>
      </w:tblPr>
      <w:tblGrid>
        <w:gridCol w:w="1430"/>
        <w:gridCol w:w="1684"/>
        <w:gridCol w:w="6236"/>
      </w:tblGrid>
      <w:tr w:rsidR="004D2793" w14:paraId="640C7E93" w14:textId="77777777">
        <w:tc>
          <w:tcPr>
            <w:tcW w:w="1430" w:type="dxa"/>
            <w:shd w:val="clear" w:color="auto" w:fill="D9D9D9" w:themeFill="background1" w:themeFillShade="D9"/>
          </w:tcPr>
          <w:p w14:paraId="5660F98E"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61528D6F" w14:textId="77777777" w:rsidR="004D2793" w:rsidRDefault="005F6B2B">
            <w:pPr>
              <w:spacing w:after="0"/>
              <w:jc w:val="center"/>
              <w:rPr>
                <w:rFonts w:ascii="Arial" w:hAnsi="Arial" w:cs="Arial"/>
                <w:b/>
                <w:bCs/>
                <w:lang w:val="en-GB"/>
              </w:rPr>
            </w:pPr>
            <w:r>
              <w:rPr>
                <w:rFonts w:ascii="Arial" w:hAnsi="Arial" w:cs="Arial"/>
                <w:b/>
                <w:bCs/>
                <w:lang w:val="en-GB"/>
              </w:rPr>
              <w:t>Agree/Disagree</w:t>
            </w:r>
          </w:p>
        </w:tc>
        <w:tc>
          <w:tcPr>
            <w:tcW w:w="6236" w:type="dxa"/>
            <w:shd w:val="clear" w:color="auto" w:fill="D9D9D9" w:themeFill="background1" w:themeFillShade="D9"/>
          </w:tcPr>
          <w:p w14:paraId="3708B4CA"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18033682" w14:textId="77777777">
        <w:tc>
          <w:tcPr>
            <w:tcW w:w="1430" w:type="dxa"/>
          </w:tcPr>
          <w:p w14:paraId="4E60BB66" w14:textId="77777777" w:rsidR="004D2793" w:rsidRDefault="005F6B2B">
            <w:pPr>
              <w:spacing w:after="0"/>
              <w:jc w:val="both"/>
              <w:rPr>
                <w:lang w:val="en-GB" w:eastAsia="zh-CN"/>
              </w:rPr>
            </w:pPr>
            <w:r>
              <w:rPr>
                <w:lang w:val="en-GB" w:eastAsia="zh-CN"/>
              </w:rPr>
              <w:t>OPPO</w:t>
            </w:r>
          </w:p>
        </w:tc>
        <w:tc>
          <w:tcPr>
            <w:tcW w:w="1684" w:type="dxa"/>
          </w:tcPr>
          <w:p w14:paraId="70020467" w14:textId="77777777" w:rsidR="004D2793" w:rsidRDefault="005F6B2B">
            <w:pPr>
              <w:spacing w:after="0"/>
              <w:jc w:val="both"/>
              <w:rPr>
                <w:lang w:val="en-GB" w:eastAsia="zh-CN"/>
              </w:rPr>
            </w:pPr>
            <w:r>
              <w:rPr>
                <w:rFonts w:hint="eastAsia"/>
                <w:lang w:val="en-GB" w:eastAsia="zh-CN"/>
              </w:rPr>
              <w:t>a</w:t>
            </w:r>
            <w:r>
              <w:rPr>
                <w:lang w:val="en-GB" w:eastAsia="zh-CN"/>
              </w:rPr>
              <w:t>gree</w:t>
            </w:r>
          </w:p>
        </w:tc>
        <w:tc>
          <w:tcPr>
            <w:tcW w:w="6236" w:type="dxa"/>
          </w:tcPr>
          <w:p w14:paraId="186FE725" w14:textId="77777777" w:rsidR="004D2793" w:rsidRDefault="004D2793">
            <w:pPr>
              <w:spacing w:after="0"/>
              <w:jc w:val="both"/>
              <w:rPr>
                <w:lang w:val="en-GB" w:eastAsia="zh-CN"/>
              </w:rPr>
            </w:pPr>
          </w:p>
        </w:tc>
      </w:tr>
      <w:tr w:rsidR="004D2793" w14:paraId="15346A8C" w14:textId="77777777">
        <w:tc>
          <w:tcPr>
            <w:tcW w:w="1430" w:type="dxa"/>
          </w:tcPr>
          <w:p w14:paraId="4E4ED851" w14:textId="77777777" w:rsidR="004D2793" w:rsidRDefault="005F6B2B">
            <w:pPr>
              <w:spacing w:after="0"/>
              <w:jc w:val="both"/>
              <w:rPr>
                <w:lang w:val="en-GB" w:eastAsia="zh-CN"/>
              </w:rPr>
            </w:pPr>
            <w:r>
              <w:rPr>
                <w:lang w:val="en-GB" w:eastAsia="zh-CN"/>
              </w:rPr>
              <w:lastRenderedPageBreak/>
              <w:t>vivo</w:t>
            </w:r>
          </w:p>
        </w:tc>
        <w:tc>
          <w:tcPr>
            <w:tcW w:w="1684" w:type="dxa"/>
          </w:tcPr>
          <w:p w14:paraId="41CD7304" w14:textId="77777777" w:rsidR="004D2793" w:rsidRDefault="005F6B2B">
            <w:pPr>
              <w:spacing w:after="0"/>
              <w:jc w:val="both"/>
              <w:rPr>
                <w:lang w:val="en-GB" w:eastAsia="zh-CN"/>
              </w:rPr>
            </w:pPr>
            <w:r>
              <w:rPr>
                <w:lang w:val="en-GB" w:eastAsia="zh-CN"/>
              </w:rPr>
              <w:t>Agree</w:t>
            </w:r>
          </w:p>
        </w:tc>
        <w:tc>
          <w:tcPr>
            <w:tcW w:w="6236" w:type="dxa"/>
          </w:tcPr>
          <w:p w14:paraId="01C24742" w14:textId="77777777" w:rsidR="004D2793" w:rsidRDefault="004D2793">
            <w:pPr>
              <w:spacing w:after="0"/>
              <w:jc w:val="both"/>
              <w:rPr>
                <w:lang w:val="en-GB" w:eastAsia="zh-CN"/>
              </w:rPr>
            </w:pPr>
          </w:p>
        </w:tc>
      </w:tr>
      <w:tr w:rsidR="004D2793" w14:paraId="768133AF" w14:textId="77777777">
        <w:tc>
          <w:tcPr>
            <w:tcW w:w="1430" w:type="dxa"/>
          </w:tcPr>
          <w:p w14:paraId="16E83FDA" w14:textId="77777777" w:rsidR="004D2793" w:rsidRDefault="005F6B2B">
            <w:pPr>
              <w:spacing w:after="0"/>
              <w:jc w:val="both"/>
              <w:rPr>
                <w:lang w:eastAsia="zh-CN"/>
              </w:rPr>
            </w:pPr>
            <w:r>
              <w:rPr>
                <w:rFonts w:hint="eastAsia"/>
                <w:lang w:eastAsia="zh-CN"/>
              </w:rPr>
              <w:t>ZTE</w:t>
            </w:r>
          </w:p>
        </w:tc>
        <w:tc>
          <w:tcPr>
            <w:tcW w:w="1684" w:type="dxa"/>
          </w:tcPr>
          <w:p w14:paraId="66E64125" w14:textId="77777777" w:rsidR="004D2793" w:rsidRDefault="005F6B2B">
            <w:pPr>
              <w:spacing w:after="0"/>
              <w:jc w:val="both"/>
              <w:rPr>
                <w:lang w:eastAsia="zh-CN"/>
              </w:rPr>
            </w:pPr>
            <w:r>
              <w:rPr>
                <w:rFonts w:hint="eastAsia"/>
                <w:lang w:eastAsia="zh-CN"/>
              </w:rPr>
              <w:t>Agree</w:t>
            </w:r>
          </w:p>
        </w:tc>
        <w:tc>
          <w:tcPr>
            <w:tcW w:w="6236" w:type="dxa"/>
          </w:tcPr>
          <w:p w14:paraId="2A5E1610" w14:textId="77777777" w:rsidR="004D2793" w:rsidRDefault="004D2793">
            <w:pPr>
              <w:spacing w:after="0"/>
              <w:jc w:val="both"/>
              <w:rPr>
                <w:lang w:val="en-GB" w:eastAsia="zh-CN"/>
              </w:rPr>
            </w:pPr>
          </w:p>
        </w:tc>
      </w:tr>
      <w:tr w:rsidR="004D2793" w14:paraId="0CBC5ADB" w14:textId="77777777">
        <w:tc>
          <w:tcPr>
            <w:tcW w:w="1430" w:type="dxa"/>
          </w:tcPr>
          <w:p w14:paraId="55A8B28A" w14:textId="77777777" w:rsidR="004D2793" w:rsidRDefault="005F6B2B">
            <w:pPr>
              <w:spacing w:after="0"/>
              <w:jc w:val="both"/>
              <w:rPr>
                <w:lang w:val="en-GB" w:eastAsia="zh-CN"/>
              </w:rPr>
            </w:pPr>
            <w:r>
              <w:rPr>
                <w:rFonts w:eastAsia="Malgun Gothic"/>
                <w:sz w:val="18"/>
                <w:szCs w:val="18"/>
              </w:rPr>
              <w:t xml:space="preserve">Samsung </w:t>
            </w:r>
          </w:p>
        </w:tc>
        <w:tc>
          <w:tcPr>
            <w:tcW w:w="1684" w:type="dxa"/>
          </w:tcPr>
          <w:p w14:paraId="43D63C9D" w14:textId="77777777" w:rsidR="004D2793" w:rsidRDefault="005F6B2B">
            <w:pPr>
              <w:spacing w:after="0"/>
              <w:jc w:val="both"/>
              <w:rPr>
                <w:lang w:val="en-GB" w:eastAsia="zh-CN"/>
              </w:rPr>
            </w:pPr>
            <w:r>
              <w:rPr>
                <w:rFonts w:eastAsia="Malgun Gothic"/>
                <w:sz w:val="18"/>
                <w:szCs w:val="18"/>
              </w:rPr>
              <w:t xml:space="preserve">Agree </w:t>
            </w:r>
          </w:p>
        </w:tc>
        <w:tc>
          <w:tcPr>
            <w:tcW w:w="6236" w:type="dxa"/>
          </w:tcPr>
          <w:p w14:paraId="0CE01CC5" w14:textId="77777777" w:rsidR="004D2793" w:rsidRDefault="004D2793">
            <w:pPr>
              <w:spacing w:after="0"/>
              <w:rPr>
                <w:lang w:val="en-GB" w:eastAsia="zh-CN"/>
              </w:rPr>
            </w:pPr>
          </w:p>
        </w:tc>
      </w:tr>
      <w:tr w:rsidR="004D2793" w14:paraId="7C37CF7E" w14:textId="77777777">
        <w:tc>
          <w:tcPr>
            <w:tcW w:w="1430" w:type="dxa"/>
          </w:tcPr>
          <w:p w14:paraId="30F63A42" w14:textId="77777777" w:rsidR="004D2793" w:rsidRDefault="005F6B2B">
            <w:pPr>
              <w:spacing w:after="0"/>
              <w:jc w:val="both"/>
              <w:rPr>
                <w:lang w:val="en-GB" w:eastAsia="zh-CN"/>
              </w:rPr>
            </w:pPr>
            <w:r>
              <w:rPr>
                <w:rFonts w:hint="eastAsia"/>
                <w:lang w:val="en-GB" w:eastAsia="zh-CN"/>
              </w:rPr>
              <w:t>CATT</w:t>
            </w:r>
          </w:p>
        </w:tc>
        <w:tc>
          <w:tcPr>
            <w:tcW w:w="1684" w:type="dxa"/>
          </w:tcPr>
          <w:p w14:paraId="7125C061" w14:textId="77777777" w:rsidR="004D2793" w:rsidRDefault="005F6B2B">
            <w:pPr>
              <w:spacing w:after="0"/>
              <w:rPr>
                <w:lang w:val="en-GB" w:eastAsia="zh-CN"/>
              </w:rPr>
            </w:pPr>
            <w:r>
              <w:rPr>
                <w:rFonts w:hint="eastAsia"/>
                <w:lang w:val="en-GB" w:eastAsia="zh-CN"/>
              </w:rPr>
              <w:t>Agree</w:t>
            </w:r>
          </w:p>
        </w:tc>
        <w:tc>
          <w:tcPr>
            <w:tcW w:w="6236" w:type="dxa"/>
          </w:tcPr>
          <w:p w14:paraId="5052313D" w14:textId="77777777" w:rsidR="004D2793" w:rsidRDefault="004D2793">
            <w:pPr>
              <w:spacing w:after="0"/>
              <w:rPr>
                <w:lang w:val="en-GB" w:eastAsia="zh-CN"/>
              </w:rPr>
            </w:pPr>
          </w:p>
        </w:tc>
      </w:tr>
      <w:tr w:rsidR="004D2793" w14:paraId="46CD579E" w14:textId="77777777">
        <w:tc>
          <w:tcPr>
            <w:tcW w:w="1430" w:type="dxa"/>
          </w:tcPr>
          <w:p w14:paraId="042008EB"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5C02C176" w14:textId="77777777" w:rsidR="004D2793" w:rsidRDefault="005F6B2B">
            <w:pPr>
              <w:spacing w:after="0"/>
              <w:rPr>
                <w:lang w:val="en-GB" w:eastAsia="zh-CN"/>
              </w:rPr>
            </w:pPr>
            <w:r>
              <w:rPr>
                <w:rFonts w:hint="eastAsia"/>
                <w:lang w:val="en-GB" w:eastAsia="zh-CN"/>
              </w:rPr>
              <w:t>D</w:t>
            </w:r>
            <w:r>
              <w:rPr>
                <w:lang w:val="en-GB" w:eastAsia="zh-CN"/>
              </w:rPr>
              <w:t>isagree</w:t>
            </w:r>
          </w:p>
        </w:tc>
        <w:tc>
          <w:tcPr>
            <w:tcW w:w="6236" w:type="dxa"/>
          </w:tcPr>
          <w:p w14:paraId="70C4BE81" w14:textId="77777777" w:rsidR="004D2793" w:rsidRDefault="005F6B2B">
            <w:pPr>
              <w:spacing w:after="0"/>
              <w:rPr>
                <w:lang w:val="en-GB" w:eastAsia="zh-CN"/>
              </w:rPr>
            </w:pPr>
            <w:r>
              <w:rPr>
                <w:rFonts w:hint="eastAsia"/>
                <w:lang w:val="en-GB" w:eastAsia="zh-CN"/>
              </w:rPr>
              <w:t>N</w:t>
            </w:r>
            <w:r>
              <w:rPr>
                <w:lang w:val="en-GB" w:eastAsia="zh-CN"/>
              </w:rPr>
              <w:t xml:space="preserve">ot clear how the grouping can be done. Not possible to put the current feature group under one feature group. </w:t>
            </w:r>
            <w:proofErr w:type="gramStart"/>
            <w:r>
              <w:rPr>
                <w:lang w:val="en-GB" w:eastAsia="zh-CN"/>
              </w:rPr>
              <w:t>So</w:t>
            </w:r>
            <w:proofErr w:type="gramEnd"/>
            <w:r>
              <w:rPr>
                <w:lang w:val="en-GB" w:eastAsia="zh-CN"/>
              </w:rPr>
              <w:t xml:space="preserve"> in our understanding, it would be good to first clarify the “group capabilities”, and whether there is any relationship/dependence between SRS resources, OLPC and spatial relation capability.</w:t>
            </w:r>
          </w:p>
        </w:tc>
      </w:tr>
      <w:tr w:rsidR="004D2793" w14:paraId="62A51BE1" w14:textId="77777777">
        <w:tc>
          <w:tcPr>
            <w:tcW w:w="1430" w:type="dxa"/>
          </w:tcPr>
          <w:p w14:paraId="4EA732DF" w14:textId="77777777" w:rsidR="004D2793" w:rsidRDefault="005F6B2B">
            <w:pPr>
              <w:spacing w:after="0"/>
              <w:jc w:val="both"/>
              <w:rPr>
                <w:lang w:val="en-GB" w:eastAsia="zh-CN"/>
              </w:rPr>
            </w:pPr>
            <w:r>
              <w:rPr>
                <w:lang w:val="en-GB" w:eastAsia="zh-CN"/>
              </w:rPr>
              <w:t>MediaTek</w:t>
            </w:r>
          </w:p>
        </w:tc>
        <w:tc>
          <w:tcPr>
            <w:tcW w:w="1684" w:type="dxa"/>
          </w:tcPr>
          <w:p w14:paraId="7F57731E" w14:textId="77777777" w:rsidR="004D2793" w:rsidRDefault="005F6B2B">
            <w:pPr>
              <w:spacing w:after="0"/>
              <w:rPr>
                <w:lang w:val="en-GB" w:eastAsia="zh-CN"/>
              </w:rPr>
            </w:pPr>
            <w:r>
              <w:rPr>
                <w:lang w:val="en-GB" w:eastAsia="zh-CN"/>
              </w:rPr>
              <w:t>Agree</w:t>
            </w:r>
          </w:p>
        </w:tc>
        <w:tc>
          <w:tcPr>
            <w:tcW w:w="6236" w:type="dxa"/>
          </w:tcPr>
          <w:p w14:paraId="58E84B7F" w14:textId="77777777" w:rsidR="004D2793" w:rsidRDefault="004D2793">
            <w:pPr>
              <w:spacing w:after="0"/>
              <w:rPr>
                <w:lang w:val="en-GB" w:eastAsia="zh-CN"/>
              </w:rPr>
            </w:pPr>
          </w:p>
        </w:tc>
      </w:tr>
      <w:tr w:rsidR="00357F1A" w14:paraId="3FAC4743" w14:textId="77777777" w:rsidTr="00B707E2">
        <w:trPr>
          <w:ins w:id="433" w:author="Intel Corp - Naveen Palle" w:date="2020-05-31T07:27:00Z"/>
        </w:trPr>
        <w:tc>
          <w:tcPr>
            <w:tcW w:w="1430" w:type="dxa"/>
          </w:tcPr>
          <w:p w14:paraId="44773F0F" w14:textId="77777777" w:rsidR="00357F1A" w:rsidRDefault="00357F1A" w:rsidP="00B707E2">
            <w:pPr>
              <w:spacing w:after="0"/>
              <w:jc w:val="both"/>
              <w:rPr>
                <w:ins w:id="434" w:author="Intel Corp - Naveen Palle" w:date="2020-05-31T07:27:00Z"/>
                <w:lang w:val="en-GB" w:eastAsia="zh-CN"/>
              </w:rPr>
            </w:pPr>
            <w:ins w:id="435" w:author="Intel Corp - Naveen Palle" w:date="2020-05-31T07:27:00Z">
              <w:r>
                <w:rPr>
                  <w:lang w:val="en-GB" w:eastAsia="zh-CN"/>
                </w:rPr>
                <w:t>Apple</w:t>
              </w:r>
            </w:ins>
          </w:p>
        </w:tc>
        <w:tc>
          <w:tcPr>
            <w:tcW w:w="1684" w:type="dxa"/>
          </w:tcPr>
          <w:p w14:paraId="2DBB086E" w14:textId="77777777" w:rsidR="00357F1A" w:rsidRDefault="00357F1A" w:rsidP="00B707E2">
            <w:pPr>
              <w:spacing w:after="0"/>
              <w:rPr>
                <w:ins w:id="436" w:author="Intel Corp - Naveen Palle" w:date="2020-05-31T07:27:00Z"/>
                <w:lang w:val="en-GB" w:eastAsia="zh-CN"/>
              </w:rPr>
            </w:pPr>
            <w:ins w:id="437" w:author="Intel Corp - Naveen Palle" w:date="2020-05-31T07:27:00Z">
              <w:r>
                <w:rPr>
                  <w:lang w:val="en-GB" w:eastAsia="zh-CN"/>
                </w:rPr>
                <w:t>Agree</w:t>
              </w:r>
            </w:ins>
          </w:p>
        </w:tc>
        <w:tc>
          <w:tcPr>
            <w:tcW w:w="6236" w:type="dxa"/>
          </w:tcPr>
          <w:p w14:paraId="7B3F1F9A" w14:textId="77777777" w:rsidR="00357F1A" w:rsidRDefault="00357F1A" w:rsidP="00B707E2">
            <w:pPr>
              <w:spacing w:after="0"/>
              <w:rPr>
                <w:ins w:id="438" w:author="Intel Corp - Naveen Palle" w:date="2020-05-31T07:27:00Z"/>
                <w:lang w:val="en-GB" w:eastAsia="zh-CN"/>
              </w:rPr>
            </w:pPr>
          </w:p>
        </w:tc>
      </w:tr>
      <w:tr w:rsidR="004D2793" w14:paraId="1DAC79AA" w14:textId="77777777">
        <w:tc>
          <w:tcPr>
            <w:tcW w:w="1430" w:type="dxa"/>
          </w:tcPr>
          <w:p w14:paraId="732B7149" w14:textId="77777777" w:rsidR="004D2793" w:rsidRDefault="005F6B2B">
            <w:pPr>
              <w:spacing w:after="0"/>
              <w:jc w:val="center"/>
              <w:rPr>
                <w:lang w:val="en-GB" w:eastAsia="zh-CN"/>
              </w:rPr>
            </w:pPr>
            <w:ins w:id="439" w:author="Ericsson" w:date="2020-05-29T11:12:00Z">
              <w:r>
                <w:rPr>
                  <w:lang w:val="en-GB" w:eastAsia="zh-CN"/>
                </w:rPr>
                <w:t>Ericsson</w:t>
              </w:r>
            </w:ins>
          </w:p>
        </w:tc>
        <w:tc>
          <w:tcPr>
            <w:tcW w:w="1684" w:type="dxa"/>
          </w:tcPr>
          <w:p w14:paraId="64A5E299" w14:textId="77777777" w:rsidR="004D2793" w:rsidRDefault="005F6B2B">
            <w:pPr>
              <w:spacing w:after="0"/>
              <w:rPr>
                <w:lang w:val="en-GB" w:eastAsia="zh-CN"/>
              </w:rPr>
            </w:pPr>
            <w:ins w:id="440" w:author="Ericsson" w:date="2020-05-29T11:12:00Z">
              <w:r>
                <w:rPr>
                  <w:lang w:val="en-GB" w:eastAsia="zh-CN"/>
                </w:rPr>
                <w:t>Agree</w:t>
              </w:r>
            </w:ins>
          </w:p>
        </w:tc>
        <w:tc>
          <w:tcPr>
            <w:tcW w:w="6236" w:type="dxa"/>
          </w:tcPr>
          <w:p w14:paraId="4AF2E2C5" w14:textId="77777777" w:rsidR="004D2793" w:rsidRDefault="005F6B2B">
            <w:pPr>
              <w:spacing w:after="0"/>
              <w:jc w:val="both"/>
              <w:rPr>
                <w:ins w:id="441" w:author="Ericsson" w:date="2020-05-29T11:12:00Z"/>
                <w:lang w:val="en-GB" w:eastAsia="zh-CN"/>
              </w:rPr>
            </w:pPr>
            <w:ins w:id="442" w:author="Ericsson" w:date="2020-05-29T11:12:00Z">
              <w:r>
                <w:rPr>
                  <w:lang w:val="en-GB" w:eastAsia="zh-CN"/>
                </w:rPr>
                <w:t>However, final decision should be made after ASN.1 review on how it appears. If it is possible to combine or split further can be checked there.</w:t>
              </w:r>
            </w:ins>
          </w:p>
          <w:p w14:paraId="62F27B94" w14:textId="77777777" w:rsidR="004D2793" w:rsidRDefault="004D2793">
            <w:pPr>
              <w:spacing w:after="0"/>
              <w:jc w:val="both"/>
              <w:rPr>
                <w:ins w:id="443" w:author="Ericsson" w:date="2020-05-29T11:12:00Z"/>
                <w:lang w:val="en-GB" w:eastAsia="zh-CN"/>
              </w:rPr>
            </w:pPr>
          </w:p>
          <w:p w14:paraId="0B7BB8B5" w14:textId="77777777" w:rsidR="004D2793" w:rsidRDefault="005F6B2B">
            <w:pPr>
              <w:spacing w:after="0"/>
              <w:jc w:val="both"/>
              <w:rPr>
                <w:ins w:id="444" w:author="Ericsson" w:date="2020-05-29T11:12:00Z"/>
                <w:lang w:val="en-GB" w:eastAsia="zh-CN"/>
              </w:rPr>
            </w:pPr>
            <w:ins w:id="445" w:author="Ericsson" w:date="2020-05-29T11:12:00Z">
              <w:r>
                <w:rPr>
                  <w:lang w:val="en-GB" w:eastAsia="zh-CN"/>
                </w:rPr>
                <w:t>Example ASN.1 reference for SRS-Resource Capability is provided here.</w:t>
              </w:r>
            </w:ins>
          </w:p>
          <w:p w14:paraId="2469A65C" w14:textId="77777777" w:rsidR="004D2793" w:rsidRDefault="005F6B2B">
            <w:pPr>
              <w:pStyle w:val="PL"/>
              <w:rPr>
                <w:ins w:id="446" w:author="Ericsson" w:date="2020-05-29T11:12:00Z"/>
              </w:rPr>
            </w:pPr>
            <w:ins w:id="447" w:author="Ericsson" w:date="2020-05-29T11:12:00Z">
              <w:r>
                <w:t>FeatureSetUplink-v16</w:t>
              </w:r>
              <w:proofErr w:type="gramStart"/>
              <w:r>
                <w:t>xy ::=</w:t>
              </w:r>
              <w:proofErr w:type="gramEnd"/>
              <w:r>
                <w:t xml:space="preserve">                SEQUENCE {</w:t>
              </w:r>
            </w:ins>
          </w:p>
          <w:p w14:paraId="041FF084" w14:textId="77777777" w:rsidR="004D2793" w:rsidRDefault="005F6B2B">
            <w:pPr>
              <w:pStyle w:val="PL"/>
              <w:rPr>
                <w:ins w:id="448" w:author="Ericsson" w:date="2020-05-29T11:12:00Z"/>
              </w:rPr>
            </w:pPr>
            <w:ins w:id="449" w:author="Ericsson" w:date="2020-05-29T11:12:00Z">
              <w:r>
                <w:tab/>
                <w:t>supportedSRS-PosResources-r16              SRS-PosResources-r16                                          OPTIONAL,</w:t>
              </w:r>
            </w:ins>
          </w:p>
          <w:p w14:paraId="585AAA4E" w14:textId="77777777" w:rsidR="004D2793" w:rsidRDefault="004D2793">
            <w:pPr>
              <w:pStyle w:val="PL"/>
              <w:rPr>
                <w:ins w:id="450" w:author="Ericsson" w:date="2020-05-29T11:12:00Z"/>
              </w:rPr>
            </w:pPr>
          </w:p>
          <w:p w14:paraId="29444E93" w14:textId="77777777" w:rsidR="004D2793" w:rsidRDefault="005F6B2B">
            <w:pPr>
              <w:pStyle w:val="PL"/>
              <w:rPr>
                <w:ins w:id="451" w:author="Ericsson" w:date="2020-05-29T11:12:00Z"/>
              </w:rPr>
            </w:pPr>
            <w:ins w:id="452" w:author="Ericsson" w:date="2020-05-29T11:12:00Z">
              <w:r>
                <w:t>}</w:t>
              </w:r>
            </w:ins>
          </w:p>
          <w:p w14:paraId="3C8727E2" w14:textId="77777777" w:rsidR="004D2793" w:rsidRDefault="004D2793">
            <w:pPr>
              <w:pStyle w:val="PL"/>
              <w:rPr>
                <w:ins w:id="453" w:author="Ericsson" w:date="2020-05-29T11:12:00Z"/>
              </w:rPr>
            </w:pPr>
          </w:p>
          <w:p w14:paraId="2811D1B5" w14:textId="77777777" w:rsidR="004D2793" w:rsidRDefault="005F6B2B">
            <w:pPr>
              <w:pStyle w:val="PL"/>
              <w:rPr>
                <w:ins w:id="454" w:author="Ericsson" w:date="2020-05-29T11:12:00Z"/>
              </w:rPr>
            </w:pPr>
            <w:ins w:id="455" w:author="Ericsson" w:date="2020-05-29T11:12:00Z">
              <w:r>
                <w:t>SRS-PosResources-r</w:t>
              </w:r>
              <w:proofErr w:type="gramStart"/>
              <w:r>
                <w:t>16 ::=</w:t>
              </w:r>
              <w:proofErr w:type="gramEnd"/>
              <w:r>
                <w:t xml:space="preserve">                           SEQUENCE {</w:t>
              </w:r>
            </w:ins>
          </w:p>
          <w:p w14:paraId="4EA6E6F8" w14:textId="77777777" w:rsidR="004D2793" w:rsidRDefault="005F6B2B">
            <w:pPr>
              <w:pStyle w:val="PL"/>
              <w:rPr>
                <w:ins w:id="456" w:author="Ericsson" w:date="2020-05-29T11:12:00Z"/>
              </w:rPr>
            </w:pPr>
            <w:ins w:id="457" w:author="Ericsson" w:date="2020-05-29T11:12:00Z">
              <w:r>
                <w:t xml:space="preserve">    maxNumberAperiodicSRS-PerBWP-r16                ENUMERATED {n1, n2, n4, n8, n16, n32, n64},</w:t>
              </w:r>
            </w:ins>
          </w:p>
          <w:p w14:paraId="73F7863E" w14:textId="77777777" w:rsidR="004D2793" w:rsidRDefault="005F6B2B">
            <w:pPr>
              <w:pStyle w:val="PL"/>
              <w:rPr>
                <w:ins w:id="458" w:author="Ericsson" w:date="2020-05-29T11:12:00Z"/>
              </w:rPr>
            </w:pPr>
            <w:ins w:id="459" w:author="Ericsson" w:date="2020-05-29T11:12:00Z">
              <w:r>
                <w:t xml:space="preserve">    maxNumberAperiodicSRS-PerBWP-PerSlot-r16        ENUMERATED (n1, n2, n3, n4, n5, n6, n8, n10, n12, n14),</w:t>
              </w:r>
            </w:ins>
          </w:p>
          <w:p w14:paraId="79E5E3AB" w14:textId="77777777" w:rsidR="004D2793" w:rsidRDefault="005F6B2B">
            <w:pPr>
              <w:pStyle w:val="PL"/>
              <w:rPr>
                <w:ins w:id="460" w:author="Ericsson" w:date="2020-05-29T11:12:00Z"/>
              </w:rPr>
            </w:pPr>
            <w:ins w:id="461" w:author="Ericsson" w:date="2020-05-29T11:12:00Z">
              <w:r>
                <w:t xml:space="preserve">    maxNumberPeriodicSRS-PerBWP-r16                 ENUMERATED {n1, n2, n4, n8, n16},</w:t>
              </w:r>
            </w:ins>
          </w:p>
          <w:p w14:paraId="035C0DBD" w14:textId="77777777" w:rsidR="004D2793" w:rsidRDefault="005F6B2B">
            <w:pPr>
              <w:pStyle w:val="PL"/>
              <w:rPr>
                <w:ins w:id="462" w:author="Ericsson" w:date="2020-05-29T11:12:00Z"/>
                <w:lang w:val="sv-SE"/>
              </w:rPr>
            </w:pPr>
            <w:ins w:id="463" w:author="Ericsson" w:date="2020-05-29T11:12:00Z">
              <w:r>
                <w:t xml:space="preserve">    </w:t>
              </w:r>
              <w:r>
                <w:rPr>
                  <w:lang w:val="sv-SE"/>
                </w:rPr>
                <w:t>maxNumberPeriodicSRS-PerBWP-PerSlot-r16         INTEGER (1..6),</w:t>
              </w:r>
            </w:ins>
          </w:p>
          <w:p w14:paraId="7D87AD73" w14:textId="77777777" w:rsidR="004D2793" w:rsidRDefault="005F6B2B">
            <w:pPr>
              <w:pStyle w:val="PL"/>
              <w:rPr>
                <w:ins w:id="464" w:author="Ericsson" w:date="2020-05-29T11:12:00Z"/>
              </w:rPr>
            </w:pPr>
            <w:ins w:id="465" w:author="Ericsson" w:date="2020-05-29T11:12:00Z">
              <w:r>
                <w:rPr>
                  <w:lang w:val="sv-SE"/>
                </w:rPr>
                <w:t xml:space="preserve">    </w:t>
              </w:r>
              <w:r>
                <w:t>maxNumberSemiPersistentSRS-PerBWP-r16           ENUMERATED {n1, n2, n4, n8, n16},</w:t>
              </w:r>
            </w:ins>
          </w:p>
          <w:p w14:paraId="591611E8" w14:textId="77777777" w:rsidR="004D2793" w:rsidRDefault="005F6B2B">
            <w:pPr>
              <w:pStyle w:val="PL"/>
              <w:rPr>
                <w:ins w:id="466" w:author="Ericsson" w:date="2020-05-29T11:12:00Z"/>
              </w:rPr>
            </w:pPr>
            <w:ins w:id="467" w:author="Ericsson" w:date="2020-05-29T11:12:00Z">
              <w:r>
                <w:t xml:space="preserve">    maxNumberSemiPersistentSRS-PerBWP-PerSlot-r16   INTEGER (</w:t>
              </w:r>
              <w:proofErr w:type="gramStart"/>
              <w:r>
                <w:t>1..</w:t>
              </w:r>
              <w:proofErr w:type="gramEnd"/>
              <w:r>
                <w:t>6),</w:t>
              </w:r>
            </w:ins>
          </w:p>
          <w:p w14:paraId="3EB9D84F" w14:textId="77777777" w:rsidR="004D2793" w:rsidRDefault="005F6B2B">
            <w:pPr>
              <w:pStyle w:val="PL"/>
              <w:rPr>
                <w:ins w:id="468" w:author="Ericsson" w:date="2020-05-29T11:12:00Z"/>
              </w:rPr>
            </w:pPr>
            <w:ins w:id="469" w:author="Ericsson" w:date="2020-05-29T11:12:00Z">
              <w:r>
                <w:t xml:space="preserve">    maxNumberSRS-Ports-PerResource-r16              ENUMERATED {n1, n2, n4}</w:t>
              </w:r>
            </w:ins>
          </w:p>
          <w:p w14:paraId="7AAC1F2B" w14:textId="77777777" w:rsidR="004D2793" w:rsidRDefault="005F6B2B">
            <w:pPr>
              <w:pStyle w:val="PL"/>
              <w:rPr>
                <w:ins w:id="470" w:author="Ericsson" w:date="2020-05-29T11:12:00Z"/>
              </w:rPr>
            </w:pPr>
            <w:ins w:id="471" w:author="Ericsson" w:date="2020-05-29T11:12:00Z">
              <w:r>
                <w:t>}</w:t>
              </w:r>
            </w:ins>
          </w:p>
          <w:p w14:paraId="3834B7F9" w14:textId="77777777" w:rsidR="004D2793" w:rsidRDefault="004D2793">
            <w:pPr>
              <w:pStyle w:val="PL"/>
              <w:rPr>
                <w:ins w:id="472" w:author="Ericsson" w:date="2020-05-29T11:12:00Z"/>
              </w:rPr>
            </w:pPr>
          </w:p>
          <w:p w14:paraId="59828EF7" w14:textId="77777777" w:rsidR="004D2793" w:rsidRDefault="004D2793">
            <w:pPr>
              <w:spacing w:after="0"/>
              <w:jc w:val="both"/>
              <w:rPr>
                <w:ins w:id="473" w:author="Ericsson" w:date="2020-05-29T11:12:00Z"/>
                <w:lang w:val="en-GB" w:eastAsia="zh-CN"/>
              </w:rPr>
            </w:pPr>
          </w:p>
          <w:p w14:paraId="00B38CD3" w14:textId="77777777" w:rsidR="004D2793" w:rsidRDefault="004D2793">
            <w:pPr>
              <w:spacing w:after="0"/>
              <w:jc w:val="both"/>
              <w:rPr>
                <w:ins w:id="474" w:author="Ericsson" w:date="2020-05-29T11:12:00Z"/>
                <w:lang w:val="en-GB" w:eastAsia="zh-CN"/>
              </w:rPr>
            </w:pPr>
          </w:p>
          <w:p w14:paraId="032E2E22" w14:textId="77777777" w:rsidR="004D2793" w:rsidRDefault="004D2793">
            <w:pPr>
              <w:spacing w:after="0"/>
              <w:rPr>
                <w:lang w:val="en-GB" w:eastAsia="zh-CN"/>
              </w:rPr>
            </w:pPr>
          </w:p>
        </w:tc>
      </w:tr>
    </w:tbl>
    <w:p w14:paraId="7CC42D48" w14:textId="77777777" w:rsidR="004D2793" w:rsidRDefault="004D2793">
      <w:pPr>
        <w:pStyle w:val="3GPPAgreements"/>
        <w:numPr>
          <w:ilvl w:val="0"/>
          <w:numId w:val="0"/>
        </w:numPr>
        <w:rPr>
          <w:rFonts w:eastAsia="MS Mincho"/>
          <w:sz w:val="22"/>
          <w:szCs w:val="22"/>
        </w:rPr>
      </w:pPr>
    </w:p>
    <w:p w14:paraId="0D0A0F65" w14:textId="77777777" w:rsidR="004D2793" w:rsidRDefault="005F6B2B">
      <w:pPr>
        <w:pStyle w:val="Heading4"/>
        <w:rPr>
          <w:highlight w:val="green"/>
        </w:rPr>
      </w:pPr>
      <w:r>
        <w:rPr>
          <w:highlight w:val="green"/>
        </w:rPr>
        <w:lastRenderedPageBreak/>
        <w:t>Summary and proposals</w:t>
      </w:r>
    </w:p>
    <w:p w14:paraId="55FD44AC"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eastAsia="zh-CN"/>
        </w:rPr>
        <w:t>5</w:t>
      </w:r>
      <w:r>
        <w:rPr>
          <w:rFonts w:ascii="Arial" w:hAnsi="Arial" w:cs="Arial"/>
          <w:lang w:val="en-GB"/>
        </w:rPr>
        <w:t xml:space="preserve"> companies agree </w:t>
      </w:r>
      <w:proofErr w:type="gramStart"/>
      <w:r>
        <w:rPr>
          <w:rFonts w:ascii="Arial" w:hAnsi="Arial" w:cs="Arial"/>
          <w:lang w:val="en-GB"/>
        </w:rPr>
        <w:t>to ,</w:t>
      </w:r>
      <w:proofErr w:type="gramEnd"/>
      <w:r>
        <w:rPr>
          <w:rFonts w:ascii="Arial" w:hAnsi="Arial" w:cs="Arial"/>
          <w:lang w:val="en-GB"/>
        </w:rPr>
        <w:t xml:space="preserve"> </w:t>
      </w:r>
      <w:bookmarkStart w:id="475" w:name="_Hlk41477112"/>
      <w:r>
        <w:rPr>
          <w:rFonts w:ascii="Arial" w:hAnsi="Arial" w:cs="Arial"/>
          <w:lang w:val="en-GB"/>
        </w:rPr>
        <w:t>group capabilities for SRS resources (13.8, 13. 8a, 13.8b), OLPC (13.9, 13.9a....) and spatial relation (13.10, 13.10a...) separately, i.e. separate SRS resources capability, OLPC SRS capability and spatial relation SRS capability.</w:t>
      </w:r>
    </w:p>
    <w:bookmarkEnd w:id="475"/>
    <w:p w14:paraId="7040500D" w14:textId="77777777" w:rsidR="004D2793" w:rsidRDefault="004D2793">
      <w:pPr>
        <w:pStyle w:val="ListParagraph"/>
        <w:tabs>
          <w:tab w:val="left" w:pos="360"/>
        </w:tabs>
        <w:ind w:left="360"/>
        <w:jc w:val="both"/>
        <w:rPr>
          <w:rFonts w:ascii="Arial" w:hAnsi="Arial" w:cs="Arial"/>
          <w:lang w:val="en-GB"/>
        </w:rPr>
      </w:pPr>
    </w:p>
    <w:p w14:paraId="6E4BED31"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 xml:space="preserve">1 company wonder whether there is any relationship/dependence between SRS resources, OLPC and spatial relation capability. </w:t>
      </w:r>
    </w:p>
    <w:p w14:paraId="71D77559" w14:textId="77777777" w:rsidR="004D2793" w:rsidRDefault="004D2793">
      <w:pPr>
        <w:pStyle w:val="ListParagraph"/>
        <w:tabs>
          <w:tab w:val="left" w:pos="360"/>
        </w:tabs>
        <w:ind w:left="360"/>
        <w:jc w:val="both"/>
        <w:rPr>
          <w:rFonts w:ascii="Arial" w:hAnsi="Arial" w:cs="Arial"/>
          <w:lang w:val="en-GB"/>
        </w:rPr>
      </w:pPr>
    </w:p>
    <w:p w14:paraId="71BDBD9B"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171FE144" w14:textId="77777777" w:rsidR="004D2793" w:rsidRDefault="004D2793">
      <w:pPr>
        <w:pStyle w:val="ListParagraph"/>
        <w:tabs>
          <w:tab w:val="left" w:pos="360"/>
        </w:tabs>
        <w:ind w:left="360"/>
        <w:jc w:val="both"/>
        <w:rPr>
          <w:rFonts w:ascii="Arial" w:hAnsi="Arial" w:cs="Arial"/>
          <w:lang w:val="en-GB"/>
        </w:rPr>
      </w:pPr>
    </w:p>
    <w:p w14:paraId="3D11AE38" w14:textId="1CD86EAD" w:rsidR="004D2793" w:rsidRDefault="005F6B2B">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w:t>
      </w:r>
      <w:r w:rsidR="003F081D" w:rsidRPr="003F081D">
        <w:rPr>
          <w:rFonts w:ascii="Arial" w:hAnsi="Arial" w:cs="Arial"/>
          <w:b/>
          <w:bCs/>
          <w:highlight w:val="cyan"/>
          <w:lang w:val="en-GB"/>
        </w:rPr>
        <w:t xml:space="preserve"> 20</w:t>
      </w:r>
      <w:r w:rsidRPr="003F081D">
        <w:rPr>
          <w:rFonts w:ascii="Arial" w:hAnsi="Arial" w:cs="Arial"/>
          <w:b/>
          <w:bCs/>
          <w:highlight w:val="cyan"/>
          <w:lang w:val="en-GB"/>
        </w:rPr>
        <w:t>:</w:t>
      </w:r>
      <w:r>
        <w:rPr>
          <w:rFonts w:ascii="Arial" w:hAnsi="Arial" w:cs="Arial"/>
          <w:lang w:val="en-GB"/>
        </w:rPr>
        <w:t xml:space="preserve"> group capabilities for SRS resources (13.8, 13. 8a, 13.8b), OLPC (13.9, 13.9a....) and spatial relation (13.10, 13.10a...) separately, i.e. separate SRS resources capability, OLPC SRS capability and spatial relation SRS capability.</w:t>
      </w:r>
    </w:p>
    <w:p w14:paraId="6A555CE1" w14:textId="77777777" w:rsidR="004D2793" w:rsidRDefault="004D2793">
      <w:pPr>
        <w:pStyle w:val="3GPPAgreements"/>
        <w:numPr>
          <w:ilvl w:val="0"/>
          <w:numId w:val="0"/>
        </w:numPr>
        <w:rPr>
          <w:rFonts w:eastAsia="MS Mincho"/>
          <w:sz w:val="22"/>
          <w:szCs w:val="22"/>
        </w:rPr>
      </w:pPr>
    </w:p>
    <w:p w14:paraId="67D908F7" w14:textId="77777777" w:rsidR="004D2793" w:rsidRDefault="005F6B2B">
      <w:pPr>
        <w:rPr>
          <w:rFonts w:ascii="Arial" w:hAnsi="Arial" w:cs="Arial"/>
          <w:lang w:val="en-GB"/>
        </w:rPr>
      </w:pPr>
      <w:r>
        <w:rPr>
          <w:rFonts w:ascii="Arial" w:hAnsi="Arial" w:cs="Arial"/>
          <w:lang w:val="en-GB"/>
        </w:rPr>
        <w:t xml:space="preserve">One question is still open in LPP discussion, i.e. whether SRS capabilities are needed in LPP. To our understanding, it can help the LMF to know what level of resources the UE can support for UL related positioning </w:t>
      </w:r>
      <w:proofErr w:type="gramStart"/>
      <w:r>
        <w:rPr>
          <w:rFonts w:ascii="Arial" w:hAnsi="Arial" w:cs="Arial"/>
          <w:lang w:val="en-GB"/>
        </w:rPr>
        <w:t>methods, and</w:t>
      </w:r>
      <w:proofErr w:type="gramEnd"/>
      <w:r>
        <w:rPr>
          <w:rFonts w:ascii="Arial" w:hAnsi="Arial" w:cs="Arial"/>
          <w:lang w:val="en-GB"/>
        </w:rPr>
        <w:t xml:space="preserve"> can make proper decision accordingly. </w:t>
      </w:r>
    </w:p>
    <w:p w14:paraId="0C39D4C9" w14:textId="77777777" w:rsidR="004D2793" w:rsidRDefault="005F6B2B">
      <w:pPr>
        <w:pStyle w:val="ListParagraph"/>
        <w:overflowPunct/>
        <w:autoSpaceDE/>
        <w:autoSpaceDN/>
        <w:adjustRightInd/>
        <w:spacing w:afterLines="50" w:after="120"/>
        <w:ind w:left="0"/>
        <w:contextualSpacing w:val="0"/>
        <w:jc w:val="both"/>
        <w:rPr>
          <w:rFonts w:ascii="Arial" w:hAnsi="Arial" w:cs="Arial"/>
          <w:lang w:val="en-GB"/>
        </w:rPr>
      </w:pPr>
      <w:r>
        <w:rPr>
          <w:rFonts w:ascii="Arial" w:hAnsi="Arial" w:cs="Arial"/>
          <w:lang w:val="en-GB"/>
        </w:rPr>
        <w:t>Proposal for discussion, what SRS capabilities are needed for LMF:</w:t>
      </w:r>
    </w:p>
    <w:p w14:paraId="21A4C976" w14:textId="77777777" w:rsidR="004D2793" w:rsidRDefault="004D2793">
      <w:pPr>
        <w:pStyle w:val="ListParagraph"/>
        <w:numPr>
          <w:ilvl w:val="1"/>
          <w:numId w:val="31"/>
        </w:numPr>
        <w:spacing w:afterLines="50" w:after="120"/>
        <w:jc w:val="both"/>
        <w:rPr>
          <w:rFonts w:ascii="Arial" w:eastAsia="Arial" w:hAnsi="Arial" w:cs="Arial"/>
          <w:lang w:val="en-GB"/>
        </w:rPr>
      </w:pPr>
    </w:p>
    <w:p w14:paraId="49D16E50" w14:textId="77777777" w:rsidR="004D2793" w:rsidRDefault="005F6B2B">
      <w:pPr>
        <w:pStyle w:val="ListParagraph"/>
        <w:numPr>
          <w:ilvl w:val="1"/>
          <w:numId w:val="31"/>
        </w:numPr>
        <w:spacing w:afterLines="50" w:after="120"/>
        <w:jc w:val="both"/>
        <w:rPr>
          <w:rFonts w:ascii="Arial" w:eastAsia="Arial" w:hAnsi="Arial" w:cs="Arial"/>
          <w:lang w:val="en-GB"/>
        </w:rPr>
      </w:pPr>
      <w:r>
        <w:rPr>
          <w:rFonts w:ascii="Arial" w:hAnsi="Arial" w:cs="Arial"/>
          <w:lang w:val="en-GB"/>
        </w:rPr>
        <w:t>Part 1: SRS resources capabilities (13.8, 13. 8a, 13.8b); and/or?</w:t>
      </w:r>
    </w:p>
    <w:p w14:paraId="0281C09E" w14:textId="77777777" w:rsidR="004D2793" w:rsidRDefault="005F6B2B">
      <w:pPr>
        <w:pStyle w:val="ListParagraph"/>
        <w:numPr>
          <w:ilvl w:val="1"/>
          <w:numId w:val="31"/>
        </w:numPr>
        <w:spacing w:afterLines="50" w:after="120"/>
        <w:jc w:val="both"/>
        <w:rPr>
          <w:lang w:val="en-GB"/>
        </w:rPr>
      </w:pPr>
      <w:r>
        <w:rPr>
          <w:rFonts w:ascii="Arial" w:hAnsi="Arial" w:cs="Arial"/>
          <w:lang w:val="en-GB"/>
        </w:rPr>
        <w:t xml:space="preserve">Part 2: OLPC </w:t>
      </w:r>
      <w:proofErr w:type="gramStart"/>
      <w:r>
        <w:rPr>
          <w:rFonts w:ascii="Arial" w:hAnsi="Arial" w:cs="Arial"/>
          <w:lang w:val="en-GB"/>
        </w:rPr>
        <w:t>capabilities  (</w:t>
      </w:r>
      <w:proofErr w:type="gramEnd"/>
      <w:r>
        <w:rPr>
          <w:rFonts w:ascii="Arial" w:hAnsi="Arial" w:cs="Arial"/>
          <w:lang w:val="en-GB"/>
        </w:rPr>
        <w:t>13.9, 13.9a....); and/or</w:t>
      </w:r>
    </w:p>
    <w:p w14:paraId="46C720CD" w14:textId="77777777" w:rsidR="004D2793" w:rsidRDefault="005F6B2B">
      <w:pPr>
        <w:pStyle w:val="ListParagraph"/>
        <w:numPr>
          <w:ilvl w:val="1"/>
          <w:numId w:val="31"/>
        </w:numPr>
        <w:spacing w:afterLines="50" w:after="120"/>
        <w:jc w:val="both"/>
        <w:rPr>
          <w:lang w:val="en-GB"/>
        </w:rPr>
      </w:pPr>
      <w:r>
        <w:rPr>
          <w:rFonts w:ascii="Arial" w:hAnsi="Arial" w:cs="Arial"/>
          <w:lang w:val="en-GB"/>
        </w:rPr>
        <w:t>Part 3:  spatial relation capabilities (13.10, 13.10a...)</w:t>
      </w:r>
    </w:p>
    <w:p w14:paraId="6042232D" w14:textId="77777777" w:rsidR="004D2793" w:rsidRDefault="005F6B2B">
      <w:pPr>
        <w:pStyle w:val="ListParagraph"/>
        <w:numPr>
          <w:ilvl w:val="1"/>
          <w:numId w:val="31"/>
        </w:numPr>
        <w:spacing w:afterLines="50" w:after="120"/>
        <w:jc w:val="both"/>
        <w:rPr>
          <w:lang w:val="en-GB"/>
        </w:rPr>
      </w:pPr>
      <w:r>
        <w:rPr>
          <w:rFonts w:ascii="Arial" w:hAnsi="Arial" w:cs="Arial"/>
          <w:lang w:val="en-GB"/>
        </w:rPr>
        <w:t>Part 4: others?</w:t>
      </w:r>
    </w:p>
    <w:p w14:paraId="644C69DC" w14:textId="77777777" w:rsidR="004D2793" w:rsidRDefault="004D2793">
      <w:pPr>
        <w:rPr>
          <w:bCs/>
        </w:rPr>
      </w:pPr>
    </w:p>
    <w:p w14:paraId="62860811" w14:textId="77777777" w:rsidR="004D2793" w:rsidRDefault="005F6B2B">
      <w:pPr>
        <w:pStyle w:val="ListParagraph"/>
        <w:tabs>
          <w:tab w:val="left" w:pos="360"/>
        </w:tabs>
        <w:ind w:left="0"/>
        <w:jc w:val="both"/>
        <w:rPr>
          <w:rFonts w:ascii="Arial" w:hAnsi="Arial" w:cs="Arial"/>
          <w:lang w:val="en-GB"/>
        </w:rPr>
      </w:pPr>
      <w:r>
        <w:rPr>
          <w:rFonts w:ascii="Arial" w:hAnsi="Arial" w:cs="Arial"/>
          <w:lang w:val="en-GB"/>
        </w:rPr>
        <w:t xml:space="preserve">Companies are requested to provide their view on </w:t>
      </w:r>
      <w:proofErr w:type="spellStart"/>
      <w:r>
        <w:rPr>
          <w:rFonts w:ascii="Arial" w:hAnsi="Arial" w:cs="Arial"/>
          <w:lang w:val="en-GB"/>
        </w:rPr>
        <w:t>twhat</w:t>
      </w:r>
      <w:proofErr w:type="spellEnd"/>
      <w:r>
        <w:rPr>
          <w:rFonts w:ascii="Arial" w:hAnsi="Arial" w:cs="Arial"/>
          <w:lang w:val="en-GB"/>
        </w:rPr>
        <w:t xml:space="preserve"> SRS capabilities are needed for LMF?</w:t>
      </w:r>
    </w:p>
    <w:tbl>
      <w:tblPr>
        <w:tblStyle w:val="TableGrid"/>
        <w:tblW w:w="9350" w:type="dxa"/>
        <w:tblLayout w:type="fixed"/>
        <w:tblLook w:val="04A0" w:firstRow="1" w:lastRow="0" w:firstColumn="1" w:lastColumn="0" w:noHBand="0" w:noVBand="1"/>
      </w:tblPr>
      <w:tblGrid>
        <w:gridCol w:w="1430"/>
        <w:gridCol w:w="1684"/>
        <w:gridCol w:w="6236"/>
      </w:tblGrid>
      <w:tr w:rsidR="004D2793" w14:paraId="72FD8F22" w14:textId="77777777">
        <w:tc>
          <w:tcPr>
            <w:tcW w:w="1430" w:type="dxa"/>
            <w:shd w:val="clear" w:color="auto" w:fill="D9D9D9" w:themeFill="background1" w:themeFillShade="D9"/>
          </w:tcPr>
          <w:p w14:paraId="4AF06AA3"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1684" w:type="dxa"/>
            <w:shd w:val="clear" w:color="auto" w:fill="D9D9D9" w:themeFill="background1" w:themeFillShade="D9"/>
          </w:tcPr>
          <w:p w14:paraId="0437CFBA" w14:textId="77777777" w:rsidR="004D2793" w:rsidRDefault="005F6B2B">
            <w:pPr>
              <w:spacing w:after="0"/>
              <w:jc w:val="center"/>
              <w:rPr>
                <w:rFonts w:ascii="Arial" w:eastAsia="Arial" w:hAnsi="Arial" w:cs="Arial"/>
                <w:sz w:val="22"/>
                <w:szCs w:val="22"/>
                <w:lang w:val="en-GB"/>
              </w:rPr>
            </w:pPr>
            <w:r>
              <w:rPr>
                <w:rFonts w:ascii="Arial" w:hAnsi="Arial" w:cs="Arial"/>
                <w:b/>
                <w:bCs/>
                <w:lang w:val="en-GB"/>
              </w:rPr>
              <w:t>Part 1, 2, 3, 4</w:t>
            </w:r>
          </w:p>
        </w:tc>
        <w:tc>
          <w:tcPr>
            <w:tcW w:w="6236" w:type="dxa"/>
            <w:shd w:val="clear" w:color="auto" w:fill="D9D9D9" w:themeFill="background1" w:themeFillShade="D9"/>
          </w:tcPr>
          <w:p w14:paraId="6C28C43F" w14:textId="77777777" w:rsidR="004D2793" w:rsidRDefault="005F6B2B">
            <w:pPr>
              <w:spacing w:after="0"/>
              <w:jc w:val="center"/>
              <w:rPr>
                <w:rFonts w:ascii="Arial" w:hAnsi="Arial" w:cs="Arial"/>
                <w:b/>
                <w:bCs/>
                <w:lang w:val="en-GB"/>
              </w:rPr>
            </w:pPr>
            <w:r>
              <w:rPr>
                <w:rFonts w:ascii="Arial" w:hAnsi="Arial" w:cs="Arial"/>
                <w:b/>
                <w:bCs/>
                <w:lang w:val="en-GB"/>
              </w:rPr>
              <w:t>Company’s comments, if any</w:t>
            </w:r>
          </w:p>
        </w:tc>
      </w:tr>
      <w:tr w:rsidR="004D2793" w14:paraId="43FCE2A8" w14:textId="77777777">
        <w:tc>
          <w:tcPr>
            <w:tcW w:w="1430" w:type="dxa"/>
          </w:tcPr>
          <w:p w14:paraId="0468FB13" w14:textId="77777777" w:rsidR="004D2793" w:rsidRDefault="005F6B2B">
            <w:pPr>
              <w:spacing w:after="0"/>
              <w:jc w:val="both"/>
              <w:rPr>
                <w:lang w:val="en-GB" w:eastAsia="zh-CN"/>
              </w:rPr>
            </w:pPr>
            <w:r>
              <w:rPr>
                <w:rFonts w:hint="eastAsia"/>
                <w:lang w:val="en-GB" w:eastAsia="zh-CN"/>
              </w:rPr>
              <w:t>O</w:t>
            </w:r>
            <w:r>
              <w:rPr>
                <w:lang w:val="en-GB" w:eastAsia="zh-CN"/>
              </w:rPr>
              <w:t>PPO</w:t>
            </w:r>
          </w:p>
        </w:tc>
        <w:tc>
          <w:tcPr>
            <w:tcW w:w="1684" w:type="dxa"/>
          </w:tcPr>
          <w:p w14:paraId="4A74B4C9" w14:textId="77777777" w:rsidR="004D2793" w:rsidRDefault="005F6B2B">
            <w:pPr>
              <w:spacing w:after="0"/>
              <w:jc w:val="both"/>
              <w:rPr>
                <w:lang w:val="en-GB" w:eastAsia="zh-CN"/>
              </w:rPr>
            </w:pPr>
            <w:r>
              <w:rPr>
                <w:rFonts w:hint="eastAsia"/>
                <w:lang w:val="en-GB" w:eastAsia="zh-CN"/>
              </w:rPr>
              <w:t>1</w:t>
            </w:r>
            <w:r>
              <w:rPr>
                <w:lang w:val="en-GB" w:eastAsia="zh-CN"/>
              </w:rPr>
              <w:t>, 3</w:t>
            </w:r>
          </w:p>
        </w:tc>
        <w:tc>
          <w:tcPr>
            <w:tcW w:w="6236" w:type="dxa"/>
          </w:tcPr>
          <w:p w14:paraId="7A48554A" w14:textId="77777777" w:rsidR="004D2793" w:rsidRDefault="005F6B2B">
            <w:pPr>
              <w:spacing w:after="0"/>
              <w:jc w:val="both"/>
              <w:rPr>
                <w:lang w:val="en-GB" w:eastAsia="zh-CN"/>
              </w:rPr>
            </w:pPr>
            <w:r>
              <w:rPr>
                <w:lang w:val="en-GB" w:eastAsia="zh-CN"/>
              </w:rPr>
              <w:t>Since LMF can recommend the SRS resources and spatial relation, part-1 and part-3 needs to be known by LMF.</w:t>
            </w:r>
          </w:p>
        </w:tc>
      </w:tr>
      <w:tr w:rsidR="004D2793" w14:paraId="6E13E17F" w14:textId="77777777">
        <w:tc>
          <w:tcPr>
            <w:tcW w:w="1430" w:type="dxa"/>
          </w:tcPr>
          <w:p w14:paraId="57901ABA" w14:textId="77777777" w:rsidR="004D2793" w:rsidRDefault="005F6B2B">
            <w:pPr>
              <w:spacing w:after="0"/>
              <w:jc w:val="both"/>
              <w:rPr>
                <w:lang w:eastAsia="zh-CN"/>
              </w:rPr>
            </w:pPr>
            <w:r>
              <w:rPr>
                <w:rFonts w:hint="eastAsia"/>
                <w:lang w:eastAsia="zh-CN"/>
              </w:rPr>
              <w:t>ZTE</w:t>
            </w:r>
          </w:p>
        </w:tc>
        <w:tc>
          <w:tcPr>
            <w:tcW w:w="1684" w:type="dxa"/>
          </w:tcPr>
          <w:p w14:paraId="4E5E274A" w14:textId="77777777" w:rsidR="004D2793" w:rsidRDefault="005F6B2B">
            <w:pPr>
              <w:spacing w:after="0"/>
              <w:jc w:val="both"/>
              <w:rPr>
                <w:lang w:eastAsia="zh-CN"/>
              </w:rPr>
            </w:pPr>
            <w:r>
              <w:rPr>
                <w:rFonts w:hint="eastAsia"/>
                <w:lang w:eastAsia="zh-CN"/>
              </w:rPr>
              <w:t>Part 2 and Part 3</w:t>
            </w:r>
          </w:p>
        </w:tc>
        <w:tc>
          <w:tcPr>
            <w:tcW w:w="6236" w:type="dxa"/>
          </w:tcPr>
          <w:p w14:paraId="0D1613EF" w14:textId="77777777" w:rsidR="004D2793" w:rsidRDefault="005F6B2B">
            <w:pPr>
              <w:spacing w:after="0"/>
              <w:jc w:val="both"/>
              <w:rPr>
                <w:lang w:eastAsia="zh-CN"/>
              </w:rPr>
            </w:pPr>
            <w:r>
              <w:rPr>
                <w:rFonts w:hint="eastAsia"/>
                <w:lang w:eastAsia="zh-CN"/>
              </w:rPr>
              <w:t>RAN2 has agreed that s</w:t>
            </w:r>
            <w:r>
              <w:rPr>
                <w:lang w:eastAsia="zh-CN"/>
              </w:rPr>
              <w:t xml:space="preserve">patial relation of SRS is recommended by the LMF and decided by the </w:t>
            </w:r>
            <w:proofErr w:type="spellStart"/>
            <w:r>
              <w:rPr>
                <w:lang w:eastAsia="zh-CN"/>
              </w:rPr>
              <w:t>gNB</w:t>
            </w:r>
            <w:proofErr w:type="spellEnd"/>
            <w:r>
              <w:rPr>
                <w:lang w:eastAsia="zh-CN"/>
              </w:rPr>
              <w:t xml:space="preserve">.  It is up to </w:t>
            </w:r>
            <w:proofErr w:type="spellStart"/>
            <w:r>
              <w:rPr>
                <w:lang w:eastAsia="zh-CN"/>
              </w:rPr>
              <w:t>gNB</w:t>
            </w:r>
            <w:proofErr w:type="spellEnd"/>
            <w:r>
              <w:rPr>
                <w:lang w:eastAsia="zh-CN"/>
              </w:rPr>
              <w:t xml:space="preserve"> implementation whether to follow the LMF recommendation.  The </w:t>
            </w:r>
            <w:proofErr w:type="spellStart"/>
            <w:r>
              <w:rPr>
                <w:lang w:eastAsia="zh-CN"/>
              </w:rPr>
              <w:t>gNB</w:t>
            </w:r>
            <w:proofErr w:type="spellEnd"/>
            <w:r>
              <w:rPr>
                <w:lang w:eastAsia="zh-CN"/>
              </w:rPr>
              <w:t xml:space="preserve"> informs the LMF of its decision.</w:t>
            </w:r>
          </w:p>
          <w:p w14:paraId="23076755" w14:textId="77777777" w:rsidR="004D2793" w:rsidRDefault="005F6B2B">
            <w:pPr>
              <w:spacing w:after="0"/>
              <w:jc w:val="both"/>
              <w:rPr>
                <w:lang w:eastAsia="zh-CN"/>
              </w:rPr>
            </w:pPr>
            <w:r>
              <w:rPr>
                <w:rFonts w:hint="eastAsia"/>
                <w:lang w:eastAsia="zh-CN"/>
              </w:rPr>
              <w:t>Therefore, it</w:t>
            </w:r>
            <w:r>
              <w:rPr>
                <w:lang w:eastAsia="zh-CN"/>
              </w:rPr>
              <w:t>’</w:t>
            </w:r>
            <w:r>
              <w:rPr>
                <w:rFonts w:hint="eastAsia"/>
                <w:lang w:eastAsia="zh-CN"/>
              </w:rPr>
              <w:t xml:space="preserve">s better that LMF can have the OLPC capabilities and spatial relation capabilities from UE for better reception in </w:t>
            </w:r>
            <w:proofErr w:type="spellStart"/>
            <w:r>
              <w:rPr>
                <w:rFonts w:hint="eastAsia"/>
                <w:lang w:eastAsia="zh-CN"/>
              </w:rPr>
              <w:t>gNB</w:t>
            </w:r>
            <w:proofErr w:type="spellEnd"/>
            <w:r>
              <w:rPr>
                <w:rFonts w:hint="eastAsia"/>
                <w:lang w:eastAsia="zh-CN"/>
              </w:rPr>
              <w:t xml:space="preserve"> side.</w:t>
            </w:r>
          </w:p>
        </w:tc>
      </w:tr>
      <w:tr w:rsidR="004D2793" w14:paraId="3C30FD40" w14:textId="77777777">
        <w:tc>
          <w:tcPr>
            <w:tcW w:w="1430" w:type="dxa"/>
          </w:tcPr>
          <w:p w14:paraId="0BBEB921" w14:textId="77777777" w:rsidR="004D2793" w:rsidRDefault="005F6B2B">
            <w:pPr>
              <w:spacing w:after="0"/>
              <w:jc w:val="both"/>
              <w:rPr>
                <w:lang w:val="en-GB" w:eastAsia="zh-CN"/>
              </w:rPr>
            </w:pPr>
            <w:r>
              <w:rPr>
                <w:rFonts w:eastAsia="Malgun Gothic"/>
                <w:sz w:val="18"/>
                <w:szCs w:val="18"/>
              </w:rPr>
              <w:t xml:space="preserve">Samsung </w:t>
            </w:r>
          </w:p>
        </w:tc>
        <w:tc>
          <w:tcPr>
            <w:tcW w:w="1684" w:type="dxa"/>
          </w:tcPr>
          <w:p w14:paraId="2ED0E15C" w14:textId="77777777" w:rsidR="004D2793" w:rsidRDefault="005F6B2B">
            <w:pPr>
              <w:spacing w:after="0"/>
              <w:jc w:val="both"/>
              <w:rPr>
                <w:lang w:val="en-GB" w:eastAsia="zh-CN"/>
              </w:rPr>
            </w:pPr>
            <w:r>
              <w:rPr>
                <w:rFonts w:eastAsia="Malgun Gothic"/>
                <w:sz w:val="18"/>
                <w:szCs w:val="18"/>
              </w:rPr>
              <w:t>Part 1, and 3, unclear for part 2</w:t>
            </w:r>
          </w:p>
        </w:tc>
        <w:tc>
          <w:tcPr>
            <w:tcW w:w="6236" w:type="dxa"/>
          </w:tcPr>
          <w:p w14:paraId="1E624D02" w14:textId="77777777" w:rsidR="004D2793" w:rsidRDefault="005F6B2B">
            <w:pPr>
              <w:spacing w:after="0"/>
              <w:jc w:val="both"/>
              <w:rPr>
                <w:lang w:val="en-GB" w:eastAsia="zh-CN"/>
              </w:rPr>
            </w:pPr>
            <w:r>
              <w:rPr>
                <w:rFonts w:eastAsia="Malgun Gothic"/>
                <w:sz w:val="18"/>
                <w:szCs w:val="18"/>
              </w:rPr>
              <w:t xml:space="preserve">Already RAN2 understanding on using SRS is that, LMF recommends and serving </w:t>
            </w:r>
            <w:proofErr w:type="spellStart"/>
            <w:r>
              <w:rPr>
                <w:rFonts w:eastAsia="Malgun Gothic"/>
                <w:sz w:val="18"/>
                <w:szCs w:val="18"/>
              </w:rPr>
              <w:t>gNB</w:t>
            </w:r>
            <w:proofErr w:type="spellEnd"/>
            <w:r>
              <w:rPr>
                <w:rFonts w:eastAsia="Malgun Gothic"/>
                <w:sz w:val="18"/>
                <w:szCs w:val="18"/>
              </w:rPr>
              <w:t xml:space="preserve"> will determine on which TRP, and resources will be used for </w:t>
            </w:r>
            <w:proofErr w:type="spellStart"/>
            <w:r>
              <w:rPr>
                <w:rFonts w:eastAsia="Malgun Gothic"/>
                <w:sz w:val="18"/>
                <w:szCs w:val="18"/>
              </w:rPr>
              <w:t>measureing</w:t>
            </w:r>
            <w:proofErr w:type="spellEnd"/>
            <w:r>
              <w:rPr>
                <w:rFonts w:eastAsia="Malgun Gothic"/>
                <w:sz w:val="18"/>
                <w:szCs w:val="18"/>
              </w:rPr>
              <w:t xml:space="preserve"> SRS. Therefore, the information preferred to be given to the LMF as much as possible since there is no critical harm due to final serving </w:t>
            </w:r>
            <w:proofErr w:type="spellStart"/>
            <w:r>
              <w:rPr>
                <w:rFonts w:eastAsia="Malgun Gothic"/>
                <w:sz w:val="18"/>
                <w:szCs w:val="18"/>
              </w:rPr>
              <w:t>gNB’s</w:t>
            </w:r>
            <w:proofErr w:type="spellEnd"/>
            <w:r>
              <w:rPr>
                <w:rFonts w:eastAsia="Malgun Gothic"/>
                <w:sz w:val="18"/>
                <w:szCs w:val="18"/>
              </w:rPr>
              <w:t xml:space="preserve"> decision. </w:t>
            </w:r>
          </w:p>
        </w:tc>
      </w:tr>
      <w:tr w:rsidR="004D2793" w14:paraId="7F011C39" w14:textId="77777777">
        <w:tc>
          <w:tcPr>
            <w:tcW w:w="1430" w:type="dxa"/>
          </w:tcPr>
          <w:p w14:paraId="3E704A94" w14:textId="77777777" w:rsidR="004D2793" w:rsidRDefault="005F6B2B">
            <w:pPr>
              <w:spacing w:after="0"/>
              <w:jc w:val="both"/>
              <w:rPr>
                <w:lang w:val="en-GB" w:eastAsia="zh-CN"/>
              </w:rPr>
            </w:pPr>
            <w:r>
              <w:rPr>
                <w:rFonts w:hint="eastAsia"/>
                <w:lang w:val="en-GB" w:eastAsia="zh-CN"/>
              </w:rPr>
              <w:t>CATT</w:t>
            </w:r>
          </w:p>
        </w:tc>
        <w:tc>
          <w:tcPr>
            <w:tcW w:w="1684" w:type="dxa"/>
          </w:tcPr>
          <w:p w14:paraId="74E9F0CB" w14:textId="77777777" w:rsidR="004D2793" w:rsidRDefault="005F6B2B">
            <w:pPr>
              <w:spacing w:after="0"/>
              <w:rPr>
                <w:lang w:val="en-GB" w:eastAsia="zh-CN"/>
              </w:rPr>
            </w:pPr>
            <w:r>
              <w:rPr>
                <w:rFonts w:hint="eastAsia"/>
                <w:lang w:val="en-GB" w:eastAsia="zh-CN"/>
              </w:rPr>
              <w:t>Part 1, Part 3</w:t>
            </w:r>
          </w:p>
        </w:tc>
        <w:tc>
          <w:tcPr>
            <w:tcW w:w="6236" w:type="dxa"/>
          </w:tcPr>
          <w:p w14:paraId="4DC7A491" w14:textId="77777777" w:rsidR="004D2793" w:rsidRDefault="005F6B2B">
            <w:pPr>
              <w:spacing w:after="0"/>
              <w:rPr>
                <w:lang w:val="en-GB" w:eastAsia="zh-CN"/>
              </w:rPr>
            </w:pPr>
            <w:r>
              <w:rPr>
                <w:rFonts w:hint="eastAsia"/>
                <w:lang w:val="en-GB" w:eastAsia="zh-CN"/>
              </w:rPr>
              <w:t xml:space="preserve">Since LMF can recommend the SRS resources and spatial relation in UL positioning methods, part1 and 3 are required. </w:t>
            </w:r>
          </w:p>
        </w:tc>
      </w:tr>
      <w:tr w:rsidR="004D2793" w14:paraId="014AFABD" w14:textId="77777777">
        <w:tc>
          <w:tcPr>
            <w:tcW w:w="1430" w:type="dxa"/>
          </w:tcPr>
          <w:p w14:paraId="68A4B6D5" w14:textId="77777777" w:rsidR="004D2793" w:rsidRDefault="005F6B2B">
            <w:pPr>
              <w:spacing w:after="0"/>
              <w:jc w:val="both"/>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1684" w:type="dxa"/>
          </w:tcPr>
          <w:p w14:paraId="1206FA99" w14:textId="77777777" w:rsidR="004D2793" w:rsidRDefault="005F6B2B">
            <w:pPr>
              <w:spacing w:after="0"/>
              <w:rPr>
                <w:lang w:val="en-GB" w:eastAsia="zh-CN"/>
              </w:rPr>
            </w:pPr>
            <w:r>
              <w:rPr>
                <w:lang w:val="en-GB" w:eastAsia="zh-CN"/>
              </w:rPr>
              <w:t>/</w:t>
            </w:r>
          </w:p>
        </w:tc>
        <w:tc>
          <w:tcPr>
            <w:tcW w:w="6236" w:type="dxa"/>
          </w:tcPr>
          <w:p w14:paraId="30C884AB" w14:textId="77777777" w:rsidR="004D2793" w:rsidRDefault="005F6B2B">
            <w:pPr>
              <w:spacing w:after="0"/>
              <w:jc w:val="both"/>
              <w:rPr>
                <w:lang w:val="en-GB" w:eastAsia="zh-CN"/>
              </w:rPr>
            </w:pPr>
            <w:r>
              <w:rPr>
                <w:lang w:val="en-GB" w:eastAsia="zh-CN"/>
              </w:rPr>
              <w:t xml:space="preserve">This needs further discussion. </w:t>
            </w:r>
            <w:proofErr w:type="gramStart"/>
            <w:r>
              <w:rPr>
                <w:lang w:val="en-GB" w:eastAsia="zh-CN"/>
              </w:rPr>
              <w:t>Generally</w:t>
            </w:r>
            <w:proofErr w:type="gramEnd"/>
            <w:r>
              <w:rPr>
                <w:lang w:val="en-GB" w:eastAsia="zh-CN"/>
              </w:rPr>
              <w:t xml:space="preserve"> LMF does not need to know the AS capability, so we are not sure why SRS capabilities are needed for LMF. </w:t>
            </w:r>
          </w:p>
          <w:p w14:paraId="179659BB" w14:textId="77777777" w:rsidR="004D2793" w:rsidRDefault="004D2793">
            <w:pPr>
              <w:spacing w:after="0"/>
              <w:jc w:val="both"/>
              <w:rPr>
                <w:lang w:val="en-GB" w:eastAsia="zh-CN"/>
              </w:rPr>
            </w:pPr>
          </w:p>
          <w:p w14:paraId="7DFD2AF4" w14:textId="77777777" w:rsidR="004D2793" w:rsidRDefault="005F6B2B">
            <w:pPr>
              <w:spacing w:after="0"/>
              <w:jc w:val="both"/>
              <w:rPr>
                <w:lang w:val="en-GB" w:eastAsia="zh-CN"/>
              </w:rPr>
            </w:pPr>
            <w:r>
              <w:rPr>
                <w:lang w:val="en-GB" w:eastAsia="zh-CN"/>
              </w:rPr>
              <w:t xml:space="preserve">If companies think it is needed, we prefer to report a lite version of the SRS capability than that is reported to the </w:t>
            </w:r>
            <w:proofErr w:type="spellStart"/>
            <w:r>
              <w:rPr>
                <w:lang w:val="en-GB" w:eastAsia="zh-CN"/>
              </w:rPr>
              <w:t>gNB</w:t>
            </w:r>
            <w:proofErr w:type="spellEnd"/>
            <w:r>
              <w:rPr>
                <w:lang w:val="en-GB" w:eastAsia="zh-CN"/>
              </w:rPr>
              <w:t xml:space="preserve"> via RRC. </w:t>
            </w:r>
          </w:p>
          <w:p w14:paraId="7465D28A" w14:textId="77777777" w:rsidR="004D2793" w:rsidRDefault="005F6B2B">
            <w:pPr>
              <w:spacing w:after="0"/>
              <w:jc w:val="both"/>
              <w:rPr>
                <w:lang w:val="en-GB" w:eastAsia="zh-CN"/>
              </w:rPr>
            </w:pPr>
            <w:r>
              <w:rPr>
                <w:rFonts w:hint="eastAsia"/>
                <w:lang w:val="en-GB" w:eastAsia="zh-CN"/>
              </w:rPr>
              <w:t>M</w:t>
            </w:r>
            <w:r>
              <w:rPr>
                <w:lang w:val="en-GB" w:eastAsia="zh-CN"/>
              </w:rPr>
              <w:t>ore specifically</w:t>
            </w:r>
            <w:r>
              <w:rPr>
                <w:rFonts w:hint="eastAsia"/>
                <w:lang w:val="en-GB" w:eastAsia="zh-CN"/>
              </w:rPr>
              <w:t>.</w:t>
            </w:r>
            <w:r>
              <w:rPr>
                <w:lang w:val="en-GB" w:eastAsia="zh-CN"/>
              </w:rPr>
              <w:t xml:space="preserve"> For part 1, we only need single bit to indicate the UE capability for SP positioning SRS; for part 3, we need two bits to indicate </w:t>
            </w:r>
            <w:r>
              <w:rPr>
                <w:lang w:val="en-GB" w:eastAsia="zh-CN"/>
              </w:rPr>
              <w:lastRenderedPageBreak/>
              <w:t>13-10d and 10e for the spatial relation for SSB and DL-PRS for neighbouring cell, respectively.</w:t>
            </w:r>
            <w:r>
              <w:rPr>
                <w:rFonts w:hint="eastAsia"/>
                <w:lang w:val="en-GB" w:eastAsia="zh-CN"/>
              </w:rPr>
              <w:t xml:space="preserve"> </w:t>
            </w:r>
            <w:r>
              <w:rPr>
                <w:lang w:val="en-GB" w:eastAsia="zh-CN"/>
              </w:rPr>
              <w:t>Part 2 is not needed</w:t>
            </w:r>
          </w:p>
        </w:tc>
      </w:tr>
      <w:tr w:rsidR="004D2793" w14:paraId="77541F2D" w14:textId="77777777">
        <w:tc>
          <w:tcPr>
            <w:tcW w:w="1430" w:type="dxa"/>
          </w:tcPr>
          <w:p w14:paraId="3481C8DA" w14:textId="77777777" w:rsidR="004D2793" w:rsidRDefault="005F6B2B">
            <w:pPr>
              <w:spacing w:after="0"/>
              <w:jc w:val="both"/>
              <w:rPr>
                <w:lang w:val="en-GB" w:eastAsia="zh-CN"/>
              </w:rPr>
            </w:pPr>
            <w:r>
              <w:rPr>
                <w:lang w:val="en-GB" w:eastAsia="zh-CN"/>
              </w:rPr>
              <w:lastRenderedPageBreak/>
              <w:t>MediaTek</w:t>
            </w:r>
          </w:p>
        </w:tc>
        <w:tc>
          <w:tcPr>
            <w:tcW w:w="1684" w:type="dxa"/>
          </w:tcPr>
          <w:p w14:paraId="720322C5" w14:textId="77777777" w:rsidR="004D2793" w:rsidRDefault="005F6B2B">
            <w:pPr>
              <w:spacing w:after="0"/>
              <w:rPr>
                <w:lang w:val="en-GB" w:eastAsia="zh-CN"/>
              </w:rPr>
            </w:pPr>
            <w:r>
              <w:rPr>
                <w:color w:val="FF0000"/>
                <w:lang w:val="en-GB" w:eastAsia="zh-CN"/>
              </w:rPr>
              <w:t>1,3</w:t>
            </w:r>
          </w:p>
        </w:tc>
        <w:tc>
          <w:tcPr>
            <w:tcW w:w="6236" w:type="dxa"/>
          </w:tcPr>
          <w:p w14:paraId="7D59C128" w14:textId="77777777" w:rsidR="004D2793" w:rsidRDefault="005F6B2B">
            <w:pPr>
              <w:spacing w:after="0"/>
              <w:jc w:val="both"/>
              <w:rPr>
                <w:lang w:val="en-GB" w:eastAsia="zh-CN"/>
              </w:rPr>
            </w:pPr>
            <w:r>
              <w:rPr>
                <w:color w:val="FF0000"/>
                <w:lang w:val="en-GB" w:eastAsia="zh-CN"/>
              </w:rPr>
              <w:t xml:space="preserve">Same comment as OPPO. </w:t>
            </w:r>
          </w:p>
        </w:tc>
      </w:tr>
      <w:tr w:rsidR="00357F1A" w14:paraId="52E1F9DE" w14:textId="77777777" w:rsidTr="00B707E2">
        <w:trPr>
          <w:ins w:id="476" w:author="Intel Corp - Naveen Palle" w:date="2020-05-31T07:28:00Z"/>
        </w:trPr>
        <w:tc>
          <w:tcPr>
            <w:tcW w:w="1430" w:type="dxa"/>
          </w:tcPr>
          <w:p w14:paraId="2ECAECFF" w14:textId="77777777" w:rsidR="00357F1A" w:rsidRDefault="00357F1A" w:rsidP="00B707E2">
            <w:pPr>
              <w:spacing w:after="0"/>
              <w:jc w:val="both"/>
              <w:rPr>
                <w:ins w:id="477" w:author="Intel Corp - Naveen Palle" w:date="2020-05-31T07:28:00Z"/>
                <w:lang w:val="en-GB" w:eastAsia="zh-CN"/>
              </w:rPr>
            </w:pPr>
            <w:ins w:id="478" w:author="Intel Corp - Naveen Palle" w:date="2020-05-31T07:28:00Z">
              <w:r>
                <w:rPr>
                  <w:lang w:val="en-GB" w:eastAsia="zh-CN"/>
                </w:rPr>
                <w:t>Apple</w:t>
              </w:r>
            </w:ins>
          </w:p>
        </w:tc>
        <w:tc>
          <w:tcPr>
            <w:tcW w:w="1684" w:type="dxa"/>
          </w:tcPr>
          <w:p w14:paraId="39F2B459" w14:textId="77777777" w:rsidR="00357F1A" w:rsidRDefault="00357F1A" w:rsidP="00B707E2">
            <w:pPr>
              <w:spacing w:after="0"/>
              <w:rPr>
                <w:ins w:id="479" w:author="Intel Corp - Naveen Palle" w:date="2020-05-31T07:28:00Z"/>
                <w:lang w:val="en-GB" w:eastAsia="zh-CN"/>
              </w:rPr>
            </w:pPr>
            <w:ins w:id="480" w:author="Intel Corp - Naveen Palle" w:date="2020-05-31T07:28:00Z">
              <w:r>
                <w:rPr>
                  <w:lang w:val="en-GB" w:eastAsia="zh-CN"/>
                </w:rPr>
                <w:t>Part 1, Part 3</w:t>
              </w:r>
            </w:ins>
          </w:p>
        </w:tc>
        <w:tc>
          <w:tcPr>
            <w:tcW w:w="6236" w:type="dxa"/>
          </w:tcPr>
          <w:p w14:paraId="2EFD9FA3" w14:textId="77777777" w:rsidR="00357F1A" w:rsidRDefault="00357F1A" w:rsidP="00B707E2">
            <w:pPr>
              <w:spacing w:after="0"/>
              <w:jc w:val="both"/>
              <w:rPr>
                <w:ins w:id="481" w:author="Intel Corp - Naveen Palle" w:date="2020-05-31T07:28:00Z"/>
                <w:lang w:val="en-GB" w:eastAsia="zh-CN"/>
              </w:rPr>
            </w:pPr>
          </w:p>
        </w:tc>
      </w:tr>
      <w:tr w:rsidR="004D2793" w14:paraId="04632764" w14:textId="77777777">
        <w:tc>
          <w:tcPr>
            <w:tcW w:w="1430" w:type="dxa"/>
          </w:tcPr>
          <w:p w14:paraId="713D0718" w14:textId="77777777" w:rsidR="004D2793" w:rsidRDefault="005F6B2B">
            <w:pPr>
              <w:spacing w:after="0"/>
              <w:jc w:val="both"/>
              <w:rPr>
                <w:lang w:val="en-GB" w:eastAsia="zh-CN"/>
              </w:rPr>
            </w:pPr>
            <w:ins w:id="482" w:author="Ericsson" w:date="2020-05-29T11:12:00Z">
              <w:r>
                <w:rPr>
                  <w:lang w:val="en-GB" w:eastAsia="zh-CN"/>
                </w:rPr>
                <w:t>Ericsson</w:t>
              </w:r>
            </w:ins>
          </w:p>
        </w:tc>
        <w:tc>
          <w:tcPr>
            <w:tcW w:w="1684" w:type="dxa"/>
          </w:tcPr>
          <w:p w14:paraId="4D460666" w14:textId="77777777" w:rsidR="004D2793" w:rsidRDefault="005F6B2B">
            <w:pPr>
              <w:spacing w:after="0"/>
              <w:rPr>
                <w:lang w:val="en-GB" w:eastAsia="zh-CN"/>
              </w:rPr>
            </w:pPr>
            <w:ins w:id="483" w:author="Ericsson" w:date="2020-05-29T11:12:00Z">
              <w:r>
                <w:rPr>
                  <w:lang w:val="en-GB" w:eastAsia="zh-CN"/>
                </w:rPr>
                <w:t>Only a simplified capability is provided to LMF</w:t>
              </w:r>
            </w:ins>
          </w:p>
        </w:tc>
        <w:tc>
          <w:tcPr>
            <w:tcW w:w="6236" w:type="dxa"/>
          </w:tcPr>
          <w:p w14:paraId="12705970" w14:textId="77777777" w:rsidR="004D2793" w:rsidRDefault="005F6B2B">
            <w:pPr>
              <w:pStyle w:val="BodyText"/>
              <w:rPr>
                <w:ins w:id="484" w:author="Ericsson" w:date="2020-05-29T11:12:00Z"/>
                <w:rFonts w:eastAsiaTheme="minorHAnsi"/>
              </w:rPr>
            </w:pPr>
            <w:ins w:id="485" w:author="Ericsson" w:date="2020-05-29T11:12:00Z">
              <w:r>
                <w:t xml:space="preserve">As </w:t>
              </w:r>
              <w:proofErr w:type="spellStart"/>
              <w:r>
                <w:t>gNB</w:t>
              </w:r>
              <w:proofErr w:type="spellEnd"/>
              <w:r>
                <w:t xml:space="preserve"> needs to configure the SRS, thus it should know the UL SRS capability. If UE </w:t>
              </w:r>
              <w:proofErr w:type="gramStart"/>
              <w:r>
                <w:t>has to</w:t>
              </w:r>
              <w:proofErr w:type="gramEnd"/>
              <w:r>
                <w:t xml:space="preserve"> send the same capability info to LMF this will increase significant load in LPP. The signaling required would be per UE and would be required to be sent every time when UL related positioning method is to be used. It is better if a simplified UE capability requiring few bits is used such as</w:t>
              </w:r>
            </w:ins>
          </w:p>
          <w:p w14:paraId="7B23E41E" w14:textId="77777777" w:rsidR="004D2793" w:rsidRDefault="005F6B2B">
            <w:pPr>
              <w:pStyle w:val="PL"/>
              <w:rPr>
                <w:ins w:id="486" w:author="Ericsson" w:date="2020-05-29T11:12:00Z"/>
                <w:highlight w:val="yellow"/>
              </w:rPr>
            </w:pPr>
            <w:ins w:id="487" w:author="Ericsson" w:date="2020-05-29T11:12:00Z">
              <w:r>
                <w:rPr>
                  <w:highlight w:val="yellow"/>
                </w:rPr>
                <w:t>multi-RTT-</w:t>
              </w:r>
              <w:proofErr w:type="spellStart"/>
              <w:r>
                <w:rPr>
                  <w:highlight w:val="yellow"/>
                </w:rPr>
                <w:t>measurementSupport</w:t>
              </w:r>
              <w:proofErr w:type="spellEnd"/>
              <w:r>
                <w:rPr>
                  <w:highlight w:val="yellow"/>
                </w:rPr>
                <w:t xml:space="preserve">              </w:t>
              </w:r>
              <w:r>
                <w:rPr>
                  <w:color w:val="993366"/>
                  <w:highlight w:val="yellow"/>
                </w:rPr>
                <w:t>ENUMERATED</w:t>
              </w:r>
              <w:r>
                <w:rPr>
                  <w:highlight w:val="yellow"/>
                </w:rPr>
                <w:t xml:space="preserve"> {supported},</w:t>
              </w:r>
            </w:ins>
          </w:p>
          <w:p w14:paraId="2AF34936" w14:textId="77777777" w:rsidR="004D2793" w:rsidRDefault="005F6B2B">
            <w:pPr>
              <w:pStyle w:val="PL"/>
              <w:rPr>
                <w:ins w:id="488" w:author="Ericsson" w:date="2020-05-29T11:12:00Z"/>
                <w:highlight w:val="yellow"/>
              </w:rPr>
            </w:pPr>
            <w:proofErr w:type="spellStart"/>
            <w:ins w:id="489" w:author="Ericsson" w:date="2020-05-29T11:12:00Z">
              <w:r>
                <w:rPr>
                  <w:highlight w:val="yellow"/>
                </w:rPr>
                <w:t>aperiodicSRS</w:t>
              </w:r>
              <w:proofErr w:type="spellEnd"/>
              <w:r>
                <w:rPr>
                  <w:highlight w:val="yellow"/>
                </w:rPr>
                <w:t>-Support</w:t>
              </w:r>
              <w:r>
                <w:rPr>
                  <w:highlight w:val="yellow"/>
                </w:rPr>
                <w:tab/>
              </w:r>
              <w:r>
                <w:rPr>
                  <w:highlight w:val="yellow"/>
                </w:rPr>
                <w:tab/>
                <w:t xml:space="preserve">              </w:t>
              </w:r>
              <w:r>
                <w:rPr>
                  <w:color w:val="993366"/>
                  <w:highlight w:val="yellow"/>
                </w:rPr>
                <w:t>ENUMERATED</w:t>
              </w:r>
              <w:r>
                <w:rPr>
                  <w:highlight w:val="yellow"/>
                </w:rPr>
                <w:t xml:space="preserve"> {supported},</w:t>
              </w:r>
            </w:ins>
          </w:p>
          <w:p w14:paraId="524C6F43" w14:textId="77777777" w:rsidR="004D2793" w:rsidRDefault="005F6B2B">
            <w:pPr>
              <w:pStyle w:val="PL"/>
              <w:rPr>
                <w:ins w:id="490" w:author="Ericsson" w:date="2020-05-29T11:12:00Z"/>
                <w:highlight w:val="yellow"/>
              </w:rPr>
            </w:pPr>
            <w:proofErr w:type="spellStart"/>
            <w:ins w:id="491" w:author="Ericsson" w:date="2020-05-29T11:12:00Z">
              <w:r>
                <w:rPr>
                  <w:highlight w:val="yellow"/>
                </w:rPr>
                <w:t>aperiodicSRS-NeighborCellSupport</w:t>
              </w:r>
              <w:proofErr w:type="spellEnd"/>
              <w:r>
                <w:rPr>
                  <w:highlight w:val="yellow"/>
                </w:rPr>
                <w:t xml:space="preserve">          </w:t>
              </w:r>
              <w:r>
                <w:rPr>
                  <w:color w:val="993366"/>
                  <w:highlight w:val="yellow"/>
                </w:rPr>
                <w:t>ENUMERATED</w:t>
              </w:r>
              <w:r>
                <w:rPr>
                  <w:highlight w:val="yellow"/>
                </w:rPr>
                <w:t xml:space="preserve"> {supported},</w:t>
              </w:r>
            </w:ins>
          </w:p>
          <w:p w14:paraId="59554497" w14:textId="77777777" w:rsidR="004D2793" w:rsidRDefault="005F6B2B">
            <w:pPr>
              <w:pStyle w:val="PL"/>
              <w:rPr>
                <w:ins w:id="492" w:author="Ericsson" w:date="2020-05-29T11:12:00Z"/>
                <w:highlight w:val="yellow"/>
              </w:rPr>
            </w:pPr>
            <w:ins w:id="493" w:author="Ericsson" w:date="2020-05-29T11:12:00Z">
              <w:r>
                <w:rPr>
                  <w:highlight w:val="yellow"/>
                </w:rPr>
                <w:t>semi-</w:t>
              </w:r>
              <w:proofErr w:type="spellStart"/>
              <w:r>
                <w:rPr>
                  <w:highlight w:val="yellow"/>
                </w:rPr>
                <w:t>persistentSRSSupport</w:t>
              </w:r>
              <w:proofErr w:type="spellEnd"/>
              <w:r>
                <w:rPr>
                  <w:highlight w:val="yellow"/>
                </w:rPr>
                <w:tab/>
              </w:r>
              <w:r>
                <w:rPr>
                  <w:highlight w:val="yellow"/>
                </w:rPr>
                <w:tab/>
              </w:r>
              <w:r>
                <w:rPr>
                  <w:highlight w:val="yellow"/>
                </w:rPr>
                <w:tab/>
              </w:r>
              <w:proofErr w:type="gramStart"/>
              <w:r>
                <w:rPr>
                  <w:highlight w:val="yellow"/>
                </w:rPr>
                <w:tab/>
                <w:t xml:space="preserve">  </w:t>
              </w:r>
              <w:r>
                <w:rPr>
                  <w:color w:val="993366"/>
                  <w:highlight w:val="yellow"/>
                </w:rPr>
                <w:t>ENUMERATED</w:t>
              </w:r>
              <w:proofErr w:type="gramEnd"/>
              <w:r>
                <w:rPr>
                  <w:highlight w:val="yellow"/>
                </w:rPr>
                <w:t xml:space="preserve"> {supported},</w:t>
              </w:r>
              <w:r>
                <w:rPr>
                  <w:highlight w:val="yellow"/>
                </w:rPr>
                <w:tab/>
              </w:r>
            </w:ins>
          </w:p>
          <w:p w14:paraId="37353A3C" w14:textId="77777777" w:rsidR="004D2793" w:rsidRDefault="004D2793">
            <w:pPr>
              <w:spacing w:after="0"/>
              <w:jc w:val="both"/>
              <w:rPr>
                <w:ins w:id="494" w:author="Ericsson" w:date="2020-05-29T11:12:00Z"/>
                <w:lang w:val="en-GB" w:eastAsia="zh-CN"/>
              </w:rPr>
            </w:pPr>
          </w:p>
          <w:p w14:paraId="1007E06C" w14:textId="77777777" w:rsidR="004D2793" w:rsidRDefault="005F6B2B">
            <w:pPr>
              <w:spacing w:after="0"/>
              <w:jc w:val="both"/>
              <w:rPr>
                <w:ins w:id="495" w:author="Ericsson" w:date="2020-05-29T11:12:00Z"/>
                <w:lang w:val="en-GB" w:eastAsia="zh-CN"/>
              </w:rPr>
            </w:pPr>
            <w:ins w:id="496" w:author="Ericsson" w:date="2020-05-29T11:12:00Z">
              <w:r>
                <w:rPr>
                  <w:lang w:val="en-GB" w:eastAsia="zh-CN"/>
                </w:rPr>
                <w:t xml:space="preserve">As the final decision for SRS configuration (including spatial relations) are done by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can assess based upon LMF recommendations on configuration needed to fulfil Positioning QoS and for spatial relations.</w:t>
              </w:r>
            </w:ins>
          </w:p>
          <w:p w14:paraId="193953CC" w14:textId="77777777" w:rsidR="004D2793" w:rsidRDefault="004D2793">
            <w:pPr>
              <w:rPr>
                <w:ins w:id="497" w:author="Ericsson" w:date="2020-05-29T11:12:00Z"/>
                <w:lang w:val="en-GB" w:eastAsia="zh-CN"/>
              </w:rPr>
            </w:pPr>
          </w:p>
          <w:p w14:paraId="4750744D" w14:textId="77777777" w:rsidR="004D2793" w:rsidRDefault="005F6B2B">
            <w:pPr>
              <w:rPr>
                <w:ins w:id="498" w:author="Ericsson" w:date="2020-05-29T11:12:00Z"/>
                <w:rFonts w:eastAsiaTheme="minorHAnsi"/>
              </w:rPr>
            </w:pPr>
            <w:ins w:id="499" w:author="Ericsson" w:date="2020-05-29T11:12:00Z">
              <w:r>
                <w:rPr>
                  <w:lang w:val="en-GB" w:eastAsia="zh-CN"/>
                </w:rPr>
                <w:t xml:space="preserve">Thus, </w:t>
              </w:r>
              <w:bookmarkStart w:id="500" w:name="_Toc36377383"/>
              <w:r>
                <w:rPr>
                  <w:lang w:val="en-GB" w:eastAsia="zh-CN"/>
                </w:rPr>
                <w:t>t</w:t>
              </w:r>
              <w:r>
                <w:t xml:space="preserve">here is no need for the UE to send UE capability to both </w:t>
              </w:r>
              <w:proofErr w:type="spellStart"/>
              <w:r>
                <w:t>gNB</w:t>
              </w:r>
              <w:proofErr w:type="spellEnd"/>
              <w:r>
                <w:t xml:space="preserve"> and LMF. To simplify </w:t>
              </w:r>
              <w:proofErr w:type="spellStart"/>
              <w:r>
                <w:t>signalling</w:t>
              </w:r>
              <w:proofErr w:type="spellEnd"/>
              <w:r>
                <w:t xml:space="preserve">, the existing mechanism for </w:t>
              </w:r>
              <w:proofErr w:type="spellStart"/>
              <w:r>
                <w:t>gNB</w:t>
              </w:r>
              <w:proofErr w:type="spellEnd"/>
              <w:r>
                <w:t xml:space="preserve"> to retrieve the capability from AMF can be used. UE may send a simplified capability to LMF to understand which sort of measurements UE supports and whether UE supports aperiodic or semi-persistent SRS configurations.</w:t>
              </w:r>
              <w:bookmarkEnd w:id="500"/>
            </w:ins>
          </w:p>
          <w:p w14:paraId="748A9AD7" w14:textId="77777777" w:rsidR="004D2793" w:rsidRDefault="004D2793">
            <w:pPr>
              <w:spacing w:after="0"/>
              <w:jc w:val="both"/>
              <w:rPr>
                <w:lang w:val="en-GB" w:eastAsia="zh-CN"/>
              </w:rPr>
            </w:pPr>
          </w:p>
        </w:tc>
      </w:tr>
    </w:tbl>
    <w:p w14:paraId="6AEACF6A" w14:textId="77777777" w:rsidR="004D2793" w:rsidRDefault="004D2793">
      <w:pPr>
        <w:rPr>
          <w:bCs/>
        </w:rPr>
      </w:pPr>
    </w:p>
    <w:p w14:paraId="4D23F62A" w14:textId="77777777" w:rsidR="004D2793" w:rsidRDefault="005F6B2B">
      <w:pPr>
        <w:pStyle w:val="Heading4"/>
        <w:rPr>
          <w:highlight w:val="green"/>
        </w:rPr>
      </w:pPr>
      <w:r>
        <w:rPr>
          <w:highlight w:val="green"/>
        </w:rPr>
        <w:t>Summary and proposals</w:t>
      </w:r>
    </w:p>
    <w:p w14:paraId="77A78F62" w14:textId="77777777" w:rsidR="004D2793" w:rsidRDefault="005F6B2B">
      <w:pPr>
        <w:rPr>
          <w:bCs/>
          <w:lang w:val="en-GB"/>
        </w:rPr>
      </w:pPr>
      <w:r>
        <w:rPr>
          <w:bCs/>
          <w:lang w:val="en-GB"/>
        </w:rPr>
        <w:t>Necessary SRS capability in LPP:</w:t>
      </w:r>
    </w:p>
    <w:p w14:paraId="7234928B" w14:textId="77777777" w:rsidR="004D2793" w:rsidRDefault="005F6B2B">
      <w:pPr>
        <w:pStyle w:val="ListParagraph"/>
        <w:numPr>
          <w:ilvl w:val="1"/>
          <w:numId w:val="31"/>
        </w:numPr>
        <w:spacing w:afterLines="50" w:after="120"/>
        <w:jc w:val="both"/>
        <w:rPr>
          <w:rFonts w:ascii="Arial" w:eastAsia="Arial" w:hAnsi="Arial" w:cs="Arial"/>
          <w:lang w:val="en-GB"/>
        </w:rPr>
      </w:pPr>
      <w:r>
        <w:rPr>
          <w:rFonts w:ascii="Arial" w:hAnsi="Arial" w:cs="Arial"/>
          <w:lang w:val="en-GB"/>
        </w:rPr>
        <w:t>Part 1: SRS resources capabilities (13.8, 13. 8a, 13.8b); and/</w:t>
      </w:r>
      <w:proofErr w:type="gramStart"/>
      <w:r>
        <w:rPr>
          <w:rFonts w:ascii="Arial" w:hAnsi="Arial" w:cs="Arial"/>
          <w:lang w:val="en-GB"/>
        </w:rPr>
        <w:t>or?:</w:t>
      </w:r>
      <w:proofErr w:type="gramEnd"/>
      <w:r>
        <w:rPr>
          <w:rFonts w:ascii="Arial" w:hAnsi="Arial" w:cs="Arial"/>
          <w:lang w:val="en-GB"/>
        </w:rPr>
        <w:t xml:space="preserve"> 4 companies</w:t>
      </w:r>
    </w:p>
    <w:p w14:paraId="65E6C6B8" w14:textId="77777777" w:rsidR="004D2793" w:rsidRDefault="005F6B2B">
      <w:pPr>
        <w:pStyle w:val="ListParagraph"/>
        <w:numPr>
          <w:ilvl w:val="1"/>
          <w:numId w:val="31"/>
        </w:numPr>
        <w:spacing w:afterLines="50" w:after="120"/>
        <w:jc w:val="both"/>
        <w:rPr>
          <w:lang w:val="en-GB"/>
        </w:rPr>
      </w:pPr>
      <w:r>
        <w:rPr>
          <w:rFonts w:ascii="Arial" w:hAnsi="Arial" w:cs="Arial"/>
          <w:lang w:val="en-GB"/>
        </w:rPr>
        <w:t xml:space="preserve">Part 2: OLPC </w:t>
      </w:r>
      <w:proofErr w:type="gramStart"/>
      <w:r>
        <w:rPr>
          <w:rFonts w:ascii="Arial" w:hAnsi="Arial" w:cs="Arial"/>
          <w:lang w:val="en-GB"/>
        </w:rPr>
        <w:t>capabilities  (</w:t>
      </w:r>
      <w:proofErr w:type="gramEnd"/>
      <w:r>
        <w:rPr>
          <w:rFonts w:ascii="Arial" w:hAnsi="Arial" w:cs="Arial"/>
          <w:lang w:val="en-GB"/>
        </w:rPr>
        <w:t>13.9, 13.9a....); and/or: 1 companies</w:t>
      </w:r>
    </w:p>
    <w:p w14:paraId="61627428" w14:textId="77777777" w:rsidR="004D2793" w:rsidRDefault="005F6B2B">
      <w:pPr>
        <w:pStyle w:val="ListParagraph"/>
        <w:numPr>
          <w:ilvl w:val="1"/>
          <w:numId w:val="31"/>
        </w:numPr>
        <w:spacing w:afterLines="50" w:after="120"/>
        <w:jc w:val="both"/>
        <w:rPr>
          <w:lang w:val="en-GB"/>
        </w:rPr>
      </w:pPr>
      <w:r>
        <w:rPr>
          <w:rFonts w:ascii="Arial" w:hAnsi="Arial" w:cs="Arial"/>
          <w:lang w:val="en-GB"/>
        </w:rPr>
        <w:t>Part 3:  spatial relation capabilities (13.10, 13.10a...): 5 companies</w:t>
      </w:r>
    </w:p>
    <w:p w14:paraId="190F1147" w14:textId="77777777" w:rsidR="004D2793" w:rsidRDefault="005F6B2B">
      <w:pPr>
        <w:pStyle w:val="ListParagraph"/>
        <w:numPr>
          <w:ilvl w:val="1"/>
          <w:numId w:val="31"/>
        </w:numPr>
        <w:spacing w:afterLines="50" w:after="120"/>
        <w:jc w:val="both"/>
        <w:rPr>
          <w:lang w:val="en-GB"/>
        </w:rPr>
      </w:pPr>
      <w:r>
        <w:rPr>
          <w:rFonts w:ascii="Arial" w:hAnsi="Arial" w:cs="Arial"/>
          <w:lang w:val="en-GB"/>
        </w:rPr>
        <w:t xml:space="preserve">Part 4:  part 1, 1 bit on SP positioning, part 3 2 bits to indicate 13-10d and 10e </w:t>
      </w:r>
      <w:r>
        <w:rPr>
          <w:lang w:val="en-GB" w:eastAsia="zh-CN"/>
        </w:rPr>
        <w:t>for the spatial relation for SSB and DL-PRS for neighbouring cell: 1 company</w:t>
      </w:r>
    </w:p>
    <w:p w14:paraId="72169619" w14:textId="77777777" w:rsidR="004D2793" w:rsidRDefault="004D2793">
      <w:pPr>
        <w:pStyle w:val="ListParagraph"/>
        <w:tabs>
          <w:tab w:val="left" w:pos="360"/>
        </w:tabs>
        <w:ind w:left="360"/>
        <w:jc w:val="both"/>
        <w:rPr>
          <w:rFonts w:ascii="Arial" w:hAnsi="Arial" w:cs="Arial"/>
          <w:lang w:val="en-GB"/>
        </w:rPr>
      </w:pPr>
    </w:p>
    <w:p w14:paraId="67893DF5" w14:textId="77777777" w:rsidR="004D2793" w:rsidRDefault="005F6B2B">
      <w:pPr>
        <w:pStyle w:val="ListParagraph"/>
        <w:tabs>
          <w:tab w:val="left" w:pos="360"/>
        </w:tabs>
        <w:ind w:left="360"/>
        <w:jc w:val="both"/>
        <w:rPr>
          <w:rFonts w:ascii="Arial" w:hAnsi="Arial" w:cs="Arial"/>
          <w:lang w:val="en-GB"/>
        </w:rPr>
      </w:pPr>
      <w:r>
        <w:rPr>
          <w:rFonts w:ascii="Arial" w:hAnsi="Arial" w:cs="Arial"/>
          <w:lang w:val="en-GB"/>
        </w:rPr>
        <w:t>Based on the above, the rapporteur proposes the below:</w:t>
      </w:r>
    </w:p>
    <w:p w14:paraId="171ACA08" w14:textId="77777777" w:rsidR="004D2793" w:rsidRDefault="004D2793">
      <w:pPr>
        <w:pStyle w:val="ListParagraph"/>
        <w:tabs>
          <w:tab w:val="left" w:pos="360"/>
        </w:tabs>
        <w:ind w:left="360"/>
        <w:jc w:val="both"/>
        <w:rPr>
          <w:rFonts w:ascii="Arial" w:hAnsi="Arial" w:cs="Arial"/>
          <w:lang w:val="en-GB"/>
        </w:rPr>
      </w:pPr>
    </w:p>
    <w:p w14:paraId="79C54934" w14:textId="7FA942E7" w:rsidR="004D2793" w:rsidRDefault="005F6B2B">
      <w:pPr>
        <w:pStyle w:val="ListParagraph"/>
        <w:tabs>
          <w:tab w:val="left" w:pos="360"/>
        </w:tabs>
        <w:ind w:left="360"/>
        <w:jc w:val="both"/>
        <w:rPr>
          <w:rFonts w:ascii="Arial" w:hAnsi="Arial" w:cs="Arial"/>
          <w:lang w:val="en-GB"/>
        </w:rPr>
      </w:pPr>
      <w:bookmarkStart w:id="501" w:name="_Hlk41809031"/>
      <w:commentRangeStart w:id="502"/>
      <w:r w:rsidRPr="003F081D">
        <w:rPr>
          <w:rFonts w:ascii="Arial" w:hAnsi="Arial" w:cs="Arial"/>
          <w:b/>
          <w:bCs/>
          <w:highlight w:val="cyan"/>
          <w:lang w:val="en-GB"/>
        </w:rPr>
        <w:t>Proposal</w:t>
      </w:r>
      <w:commentRangeEnd w:id="502"/>
      <w:r w:rsidR="003F081D" w:rsidRPr="003F081D">
        <w:rPr>
          <w:rFonts w:ascii="Arial" w:hAnsi="Arial" w:cs="Arial"/>
          <w:b/>
          <w:bCs/>
          <w:highlight w:val="cyan"/>
          <w:lang w:val="en-GB"/>
        </w:rPr>
        <w:t xml:space="preserve"> 21</w:t>
      </w:r>
      <w:r w:rsidR="00590066" w:rsidRPr="003F081D">
        <w:rPr>
          <w:rStyle w:val="CommentReference"/>
          <w:rFonts w:eastAsiaTheme="minorEastAsia"/>
          <w:highlight w:val="cyan"/>
          <w:lang w:val="en-GB"/>
        </w:rPr>
        <w:commentReference w:id="502"/>
      </w:r>
      <w:r w:rsidRPr="003F081D">
        <w:rPr>
          <w:rFonts w:ascii="Arial" w:hAnsi="Arial" w:cs="Arial"/>
          <w:b/>
          <w:bCs/>
          <w:highlight w:val="cyan"/>
          <w:lang w:val="en-GB"/>
        </w:rPr>
        <w:t>:</w:t>
      </w:r>
      <w:r>
        <w:rPr>
          <w:rFonts w:ascii="Arial" w:hAnsi="Arial" w:cs="Arial"/>
          <w:lang w:val="en-GB"/>
        </w:rPr>
        <w:t xml:space="preserve"> Add part 1 SRS resources capabilities and part 3 spatial relation capabilities in LPP.</w:t>
      </w:r>
      <w:r w:rsidR="003F081D">
        <w:rPr>
          <w:rFonts w:ascii="Arial" w:hAnsi="Arial" w:cs="Arial"/>
          <w:lang w:val="en-GB"/>
        </w:rPr>
        <w:t xml:space="preserve"> </w:t>
      </w:r>
      <w:r w:rsidR="003F081D" w:rsidRPr="003F081D">
        <w:rPr>
          <w:rFonts w:ascii="Arial" w:hAnsi="Arial" w:cs="Arial"/>
          <w:lang w:val="en-GB"/>
        </w:rPr>
        <w:t>Whether to report full set or simplified capability for part 1 and part 3 can be further discussed.</w:t>
      </w:r>
    </w:p>
    <w:bookmarkEnd w:id="501"/>
    <w:p w14:paraId="209647DA" w14:textId="77777777" w:rsidR="004D2793" w:rsidRDefault="004D2793">
      <w:pPr>
        <w:rPr>
          <w:lang w:val="en-GB" w:eastAsia="zh-CN"/>
        </w:rPr>
      </w:pPr>
    </w:p>
    <w:p w14:paraId="404F48B1" w14:textId="77777777" w:rsidR="004D2793" w:rsidRDefault="005F6B2B">
      <w:pPr>
        <w:pStyle w:val="Heading2"/>
      </w:pPr>
      <w:r>
        <w:lastRenderedPageBreak/>
        <w:t>Other items</w:t>
      </w:r>
    </w:p>
    <w:p w14:paraId="3CA4879E" w14:textId="77777777" w:rsidR="004D2793" w:rsidRDefault="005F6B2B">
      <w:pPr>
        <w:jc w:val="both"/>
        <w:rPr>
          <w:rFonts w:ascii="Arial" w:hAnsi="Arial" w:cs="Arial"/>
        </w:rPr>
      </w:pPr>
      <w:r>
        <w:rPr>
          <w:rFonts w:ascii="Arial" w:hAnsi="Arial" w:cs="Arial"/>
        </w:rPr>
        <w:t>Please list any items from any WI that RAN2 needs to discuss or need to get information from RAN1/RAN4 regarding the UE feature list.</w:t>
      </w:r>
    </w:p>
    <w:p w14:paraId="0EF37FA9" w14:textId="77777777" w:rsidR="004D2793" w:rsidRDefault="005F6B2B">
      <w:pPr>
        <w:jc w:val="both"/>
        <w:rPr>
          <w:rFonts w:ascii="Arial" w:hAnsi="Arial" w:cs="Arial"/>
        </w:rPr>
      </w:pPr>
      <w:r>
        <w:rPr>
          <w:rFonts w:ascii="Arial" w:hAnsi="Arial" w:cs="Arial"/>
        </w:rPr>
        <w:t>Rapporteur would like to bring to the attention of companies that the UL Tx switching references in the LS are not treated in this email discussion, as RAN2 has agreed on the below email discussion to handle the UL Tx switching aspects.</w:t>
      </w:r>
    </w:p>
    <w:p w14:paraId="2E751FE8" w14:textId="77777777" w:rsidR="004D2793" w:rsidRDefault="005F6B2B">
      <w:pPr>
        <w:rPr>
          <w:rFonts w:ascii="Calibri" w:eastAsia="MS PGothic" w:hAnsi="Calibri" w:cs="Calibri"/>
          <w:b/>
          <w:bCs/>
          <w:color w:val="000000"/>
        </w:rPr>
      </w:pPr>
      <w:r>
        <w:rPr>
          <w:rFonts w:ascii="Calibri" w:hAnsi="Calibri" w:cs="Calibri"/>
          <w:b/>
          <w:bCs/>
          <w:color w:val="000000"/>
        </w:rPr>
        <w:t>[Post109bis-e][</w:t>
      </w:r>
      <w:proofErr w:type="gramStart"/>
      <w:r>
        <w:rPr>
          <w:rFonts w:ascii="Calibri" w:hAnsi="Calibri" w:cs="Calibri"/>
          <w:b/>
          <w:bCs/>
          <w:color w:val="000000"/>
        </w:rPr>
        <w:t>045][</w:t>
      </w:r>
      <w:proofErr w:type="gramEnd"/>
      <w:r>
        <w:rPr>
          <w:rFonts w:ascii="Calibri" w:hAnsi="Calibri" w:cs="Calibri"/>
          <w:b/>
          <w:bCs/>
          <w:color w:val="000000"/>
        </w:rPr>
        <w:t>R16 Other] UL TX Switching-NR_FR1 (China Telecom)</w:t>
      </w:r>
    </w:p>
    <w:p w14:paraId="5E55D2E2" w14:textId="77777777" w:rsidR="004D2793" w:rsidRDefault="004D2793">
      <w:pPr>
        <w:pStyle w:val="ListParagraph"/>
        <w:tabs>
          <w:tab w:val="left" w:pos="360"/>
        </w:tabs>
        <w:ind w:left="360"/>
        <w:jc w:val="both"/>
        <w:rPr>
          <w:rFonts w:ascii="Arial" w:hAnsi="Arial" w:cs="Arial"/>
          <w:lang w:val="en-GB"/>
        </w:rPr>
      </w:pPr>
    </w:p>
    <w:tbl>
      <w:tblPr>
        <w:tblStyle w:val="TableGrid"/>
        <w:tblW w:w="9900" w:type="dxa"/>
        <w:tblLayout w:type="fixed"/>
        <w:tblLook w:val="04A0" w:firstRow="1" w:lastRow="0" w:firstColumn="1" w:lastColumn="0" w:noHBand="0" w:noVBand="1"/>
      </w:tblPr>
      <w:tblGrid>
        <w:gridCol w:w="1846"/>
        <w:gridCol w:w="8054"/>
      </w:tblGrid>
      <w:tr w:rsidR="004D2793" w14:paraId="53A452AE" w14:textId="77777777">
        <w:trPr>
          <w:trHeight w:val="521"/>
        </w:trPr>
        <w:tc>
          <w:tcPr>
            <w:tcW w:w="1846" w:type="dxa"/>
            <w:shd w:val="clear" w:color="auto" w:fill="D9D9D9" w:themeFill="background1" w:themeFillShade="D9"/>
          </w:tcPr>
          <w:p w14:paraId="1D880C82" w14:textId="77777777" w:rsidR="004D2793" w:rsidRDefault="005F6B2B">
            <w:pPr>
              <w:spacing w:after="0"/>
              <w:jc w:val="center"/>
              <w:rPr>
                <w:rFonts w:ascii="Arial" w:hAnsi="Arial" w:cs="Arial"/>
                <w:b/>
                <w:bCs/>
                <w:lang w:val="en-GB"/>
              </w:rPr>
            </w:pPr>
            <w:r>
              <w:rPr>
                <w:rFonts w:ascii="Arial" w:hAnsi="Arial" w:cs="Arial"/>
                <w:b/>
                <w:bCs/>
                <w:lang w:val="en-GB"/>
              </w:rPr>
              <w:t>Company’s name</w:t>
            </w:r>
          </w:p>
        </w:tc>
        <w:tc>
          <w:tcPr>
            <w:tcW w:w="8054" w:type="dxa"/>
            <w:shd w:val="clear" w:color="auto" w:fill="D9D9D9" w:themeFill="background1" w:themeFillShade="D9"/>
          </w:tcPr>
          <w:p w14:paraId="075499FE" w14:textId="77777777" w:rsidR="004D2793" w:rsidRDefault="005F6B2B">
            <w:pPr>
              <w:spacing w:after="0"/>
              <w:jc w:val="center"/>
              <w:rPr>
                <w:rFonts w:ascii="Arial" w:hAnsi="Arial" w:cs="Arial"/>
                <w:b/>
                <w:bCs/>
                <w:lang w:val="en-GB"/>
              </w:rPr>
            </w:pPr>
            <w:r>
              <w:rPr>
                <w:rFonts w:ascii="Arial" w:hAnsi="Arial" w:cs="Arial"/>
                <w:b/>
                <w:bCs/>
                <w:lang w:val="en-GB"/>
              </w:rPr>
              <w:t>Company’s comments</w:t>
            </w:r>
          </w:p>
        </w:tc>
      </w:tr>
      <w:tr w:rsidR="004D2793" w14:paraId="26833612" w14:textId="77777777">
        <w:trPr>
          <w:trHeight w:val="260"/>
        </w:trPr>
        <w:tc>
          <w:tcPr>
            <w:tcW w:w="1846" w:type="dxa"/>
          </w:tcPr>
          <w:p w14:paraId="6204B9E5" w14:textId="77777777" w:rsidR="004D2793" w:rsidRDefault="005F6B2B">
            <w:pPr>
              <w:spacing w:after="0"/>
              <w:jc w:val="both"/>
              <w:rPr>
                <w:lang w:val="en-GB" w:eastAsia="zh-CN"/>
              </w:rPr>
            </w:pPr>
            <w:r>
              <w:rPr>
                <w:lang w:val="en-GB" w:eastAsia="zh-CN"/>
              </w:rPr>
              <w:t>Intel</w:t>
            </w:r>
          </w:p>
        </w:tc>
        <w:tc>
          <w:tcPr>
            <w:tcW w:w="8054" w:type="dxa"/>
          </w:tcPr>
          <w:p w14:paraId="6A5C7A7A" w14:textId="77777777" w:rsidR="004D2793" w:rsidRDefault="005F6B2B">
            <w:pPr>
              <w:spacing w:after="0"/>
              <w:jc w:val="both"/>
              <w:rPr>
                <w:lang w:val="en-GB" w:eastAsia="zh-CN"/>
              </w:rPr>
            </w:pPr>
            <w:r>
              <w:rPr>
                <w:lang w:val="en-GB" w:eastAsia="zh-CN"/>
              </w:rPr>
              <w:t>For FG 18-4/4a/4b, RAN1 has earlier agreed (</w:t>
            </w:r>
            <w:proofErr w:type="spellStart"/>
            <w:r>
              <w:rPr>
                <w:lang w:val="en-GB" w:eastAsia="zh-CN"/>
              </w:rPr>
              <w:t>atleast</w:t>
            </w:r>
            <w:proofErr w:type="spellEnd"/>
            <w:r>
              <w:rPr>
                <w:lang w:val="en-GB" w:eastAsia="zh-CN"/>
              </w:rPr>
              <w:t xml:space="preserve"> for 18-4) that the dormancy support should be per-UE, but in the latest LS, it is FFS with the option of being per-BC as well. We would like to discuss in RAN2 and check with RAN1 on the fallback support of this, if it is per BC.</w:t>
            </w:r>
          </w:p>
          <w:p w14:paraId="78D396EC" w14:textId="77777777" w:rsidR="004D2793" w:rsidRDefault="004D2793">
            <w:pPr>
              <w:spacing w:after="0"/>
              <w:jc w:val="both"/>
              <w:rPr>
                <w:lang w:val="en-GB" w:eastAsia="zh-CN"/>
              </w:rPr>
            </w:pPr>
          </w:p>
          <w:p w14:paraId="6851DE8F" w14:textId="77777777" w:rsidR="004D2793" w:rsidRDefault="005F6B2B">
            <w:pPr>
              <w:spacing w:after="0"/>
              <w:jc w:val="both"/>
              <w:rPr>
                <w:lang w:val="en-GB" w:eastAsia="zh-CN"/>
              </w:rPr>
            </w:pPr>
            <w:r>
              <w:rPr>
                <w:lang w:val="en-GB" w:eastAsia="zh-CN"/>
              </w:rPr>
              <w:t>Option-1: The UE is expected to support dormancy for all fallback BCs of the BC on which the UE reports the support.</w:t>
            </w:r>
          </w:p>
          <w:p w14:paraId="27D3F37C" w14:textId="77777777" w:rsidR="004D2793" w:rsidRDefault="004D2793">
            <w:pPr>
              <w:spacing w:after="0"/>
              <w:jc w:val="both"/>
              <w:rPr>
                <w:lang w:val="en-GB" w:eastAsia="zh-CN"/>
              </w:rPr>
            </w:pPr>
          </w:p>
          <w:p w14:paraId="0930A63B" w14:textId="77777777" w:rsidR="004D2793" w:rsidRDefault="005F6B2B">
            <w:pPr>
              <w:spacing w:after="0"/>
              <w:jc w:val="both"/>
              <w:rPr>
                <w:lang w:val="en-GB" w:eastAsia="zh-CN"/>
              </w:rPr>
            </w:pPr>
            <w:r>
              <w:rPr>
                <w:lang w:val="en-GB" w:eastAsia="zh-CN"/>
              </w:rPr>
              <w:t xml:space="preserve">Option-2: The UE does not need to support, and the UE can repeat the lower order BCs to inform the NW about the (lack of) dormancy support. In such a case, the configuration can become tricky in cases where the NW </w:t>
            </w:r>
            <w:proofErr w:type="gramStart"/>
            <w:r>
              <w:rPr>
                <w:lang w:val="en-GB" w:eastAsia="zh-CN"/>
              </w:rPr>
              <w:t>has to</w:t>
            </w:r>
            <w:proofErr w:type="gramEnd"/>
            <w:r>
              <w:rPr>
                <w:lang w:val="en-GB" w:eastAsia="zh-CN"/>
              </w:rPr>
              <w:t xml:space="preserve"> switch between BCs where the dormancy support toggles.</w:t>
            </w:r>
          </w:p>
          <w:p w14:paraId="2A65D22B" w14:textId="77777777" w:rsidR="004D2793" w:rsidRDefault="004D2793">
            <w:pPr>
              <w:spacing w:after="0"/>
              <w:jc w:val="both"/>
              <w:rPr>
                <w:lang w:val="en-GB" w:eastAsia="zh-CN"/>
              </w:rPr>
            </w:pPr>
          </w:p>
          <w:p w14:paraId="1F3C7FF5" w14:textId="77777777" w:rsidR="004D2793" w:rsidRDefault="005F6B2B">
            <w:pPr>
              <w:spacing w:after="0"/>
              <w:jc w:val="both"/>
              <w:rPr>
                <w:lang w:val="en-GB" w:eastAsia="zh-CN"/>
              </w:rPr>
            </w:pPr>
            <w:r>
              <w:rPr>
                <w:lang w:val="en-GB" w:eastAsia="zh-CN"/>
              </w:rPr>
              <w:t>We prefer option-</w:t>
            </w:r>
            <w:proofErr w:type="gramStart"/>
            <w:r>
              <w:rPr>
                <w:lang w:val="en-GB" w:eastAsia="zh-CN"/>
              </w:rPr>
              <w:t>1, and</w:t>
            </w:r>
            <w:proofErr w:type="gramEnd"/>
            <w:r>
              <w:rPr>
                <w:lang w:val="en-GB" w:eastAsia="zh-CN"/>
              </w:rPr>
              <w:t xml:space="preserve"> would like to inform RAN1 about our assumption on the support of dormancy in fallback BCs, and get their confirmation.</w:t>
            </w:r>
          </w:p>
          <w:p w14:paraId="6F05A6A7" w14:textId="77777777" w:rsidR="004D2793" w:rsidRPr="00357F1A" w:rsidRDefault="005F6B2B">
            <w:pPr>
              <w:spacing w:after="0"/>
              <w:jc w:val="both"/>
              <w:rPr>
                <w:b/>
                <w:bCs/>
                <w:color w:val="FF0000"/>
                <w:lang w:val="en-GB" w:eastAsia="zh-CN"/>
              </w:rPr>
            </w:pPr>
            <w:r w:rsidRPr="00357F1A">
              <w:rPr>
                <w:rFonts w:hint="eastAsia"/>
                <w:b/>
                <w:bCs/>
                <w:color w:val="FF0000"/>
                <w:lang w:val="en-GB" w:eastAsia="zh-CN"/>
              </w:rPr>
              <w:t>[</w:t>
            </w:r>
            <w:r w:rsidRPr="00357F1A">
              <w:rPr>
                <w:b/>
                <w:bCs/>
                <w:color w:val="FF0000"/>
                <w:lang w:val="en-GB" w:eastAsia="zh-CN"/>
              </w:rPr>
              <w:t>OPPO]: agree with Intel</w:t>
            </w:r>
          </w:p>
          <w:p w14:paraId="46D74DE7" w14:textId="77777777" w:rsidR="004D2793" w:rsidRDefault="004D2793">
            <w:pPr>
              <w:spacing w:after="0"/>
              <w:jc w:val="both"/>
              <w:rPr>
                <w:lang w:val="en-GB" w:eastAsia="zh-CN"/>
              </w:rPr>
            </w:pPr>
          </w:p>
          <w:p w14:paraId="4CD46CDC" w14:textId="77777777" w:rsidR="004D2793" w:rsidRDefault="005F6B2B">
            <w:pPr>
              <w:jc w:val="both"/>
              <w:rPr>
                <w:ins w:id="503" w:author="Qualcomm - Peng Cheng" w:date="2020-05-29T16:38:00Z"/>
                <w:b/>
                <w:bCs/>
                <w:color w:val="ED7D31"/>
                <w:lang w:val="en-GB"/>
              </w:rPr>
            </w:pPr>
            <w:ins w:id="504" w:author="Qualcomm - Peng Cheng" w:date="2020-05-29T16:38:00Z">
              <w:r>
                <w:rPr>
                  <w:b/>
                  <w:bCs/>
                  <w:color w:val="ED7D31"/>
                  <w:lang w:val="en-GB"/>
                </w:rPr>
                <w:t>[QC] If this discussion needs to happen in RAN2, we think we can follow general rule for most per BC capabilities, i.e. the UE supports the same capabilities in all fallback combos (Option 1 if I understand correctly).</w:t>
              </w:r>
            </w:ins>
          </w:p>
          <w:p w14:paraId="0C611AE0" w14:textId="77777777" w:rsidR="004D2793" w:rsidRDefault="004D2793">
            <w:pPr>
              <w:spacing w:after="0"/>
              <w:jc w:val="both"/>
              <w:rPr>
                <w:ins w:id="505" w:author="Qualcomm - Peng Cheng" w:date="2020-05-29T16:38:00Z"/>
                <w:lang w:val="en-GB" w:eastAsia="zh-CN"/>
              </w:rPr>
            </w:pPr>
          </w:p>
          <w:p w14:paraId="0450CCE2" w14:textId="77777777" w:rsidR="004D2793" w:rsidRDefault="004D2793">
            <w:pPr>
              <w:spacing w:after="0"/>
              <w:jc w:val="both"/>
              <w:rPr>
                <w:ins w:id="506" w:author="Qualcomm - Peng Cheng" w:date="2020-05-29T16:38:00Z"/>
                <w:lang w:val="en-GB" w:eastAsia="zh-CN"/>
              </w:rPr>
            </w:pPr>
          </w:p>
          <w:p w14:paraId="2AD0B4D9" w14:textId="77777777" w:rsidR="004D2793" w:rsidRDefault="005F6B2B">
            <w:pPr>
              <w:spacing w:after="0"/>
              <w:jc w:val="both"/>
              <w:rPr>
                <w:lang w:val="en-GB" w:eastAsia="zh-CN"/>
              </w:rPr>
            </w:pPr>
            <w:r>
              <w:rPr>
                <w:lang w:val="en-GB" w:eastAsia="zh-CN"/>
              </w:rPr>
              <w:t xml:space="preserve">For FG 17-1, 17-2 in CLI_RIM, what is to be interpreted by the NW if the UE supports RSSI or SRS-RSRP based </w:t>
            </w:r>
            <w:proofErr w:type="gramStart"/>
            <w:r>
              <w:rPr>
                <w:lang w:val="en-GB" w:eastAsia="zh-CN"/>
              </w:rPr>
              <w:t>measurements, but</w:t>
            </w:r>
            <w:proofErr w:type="gramEnd"/>
            <w:r>
              <w:rPr>
                <w:lang w:val="en-GB" w:eastAsia="zh-CN"/>
              </w:rPr>
              <w:t xml:space="preserve"> does not provide the maximum number of resources the UE can be configured with. Should the UE mandatorily provide a value? Or absence implies a value?</w:t>
            </w:r>
          </w:p>
          <w:p w14:paraId="23B6ABE5" w14:textId="77777777" w:rsidR="004D2793" w:rsidRDefault="004D2793">
            <w:pPr>
              <w:spacing w:after="0"/>
              <w:jc w:val="both"/>
              <w:rPr>
                <w:lang w:val="en-GB" w:eastAsia="zh-CN"/>
              </w:rPr>
            </w:pPr>
          </w:p>
          <w:p w14:paraId="31ED3979" w14:textId="77777777" w:rsidR="004D2793" w:rsidRDefault="005F6B2B">
            <w:pPr>
              <w:spacing w:after="0"/>
              <w:jc w:val="both"/>
              <w:rPr>
                <w:lang w:val="en-GB" w:eastAsia="zh-CN"/>
              </w:rPr>
            </w:pPr>
            <w:r>
              <w:rPr>
                <w:lang w:val="en-GB" w:eastAsia="zh-CN"/>
              </w:rPr>
              <w:t xml:space="preserve">For 18-8, RAN1 LS states that HARQ-ACK codebook spatial multiplexing is to be defined per PUCCH group, while Rel-15 signalling already provides this per PUCCH group (using </w:t>
            </w:r>
            <w:proofErr w:type="spellStart"/>
            <w:r>
              <w:rPr>
                <w:i/>
                <w:iCs/>
                <w:lang w:val="en-GB" w:eastAsia="zh-CN"/>
              </w:rPr>
              <w:t>spatialBundlingHARQ</w:t>
            </w:r>
            <w:proofErr w:type="spellEnd"/>
            <w:r>
              <w:rPr>
                <w:i/>
                <w:iCs/>
                <w:lang w:val="en-GB" w:eastAsia="zh-CN"/>
              </w:rPr>
              <w:t>-ACK</w:t>
            </w:r>
            <w:r>
              <w:rPr>
                <w:lang w:val="en-GB" w:eastAsia="zh-CN"/>
              </w:rPr>
              <w:t>). Further clarification is needed on what is meant by RAN1</w:t>
            </w:r>
          </w:p>
          <w:p w14:paraId="74C2A328" w14:textId="77777777" w:rsidR="004D2793" w:rsidRPr="004D2793" w:rsidRDefault="004D2793">
            <w:pPr>
              <w:spacing w:after="0"/>
              <w:jc w:val="both"/>
              <w:rPr>
                <w:lang w:val="en-GB"/>
                <w:rPrChange w:id="507" w:author="Qualcomm - Peng Cheng" w:date="2020-05-29T16:38:00Z">
                  <w:rPr>
                    <w:i/>
                    <w:lang w:val="en-GB"/>
                  </w:rPr>
                </w:rPrChange>
              </w:rPr>
            </w:pPr>
          </w:p>
          <w:p w14:paraId="69FA2B51" w14:textId="77777777" w:rsidR="004D2793" w:rsidRDefault="005F6B2B">
            <w:pPr>
              <w:jc w:val="both"/>
              <w:rPr>
                <w:ins w:id="508" w:author="Qualcomm - Peng Cheng" w:date="2020-05-29T16:38:00Z"/>
                <w:b/>
                <w:bCs/>
                <w:color w:val="ED7D31"/>
                <w:lang w:val="en-GB"/>
              </w:rPr>
            </w:pPr>
            <w:ins w:id="509" w:author="Qualcomm - Peng Cheng" w:date="2020-05-29T16:38:00Z">
              <w:r>
                <w:rPr>
                  <w:b/>
                  <w:bCs/>
                  <w:color w:val="ED7D31"/>
                  <w:lang w:val="en-GB"/>
                </w:rPr>
                <w:t>[QC] We think the LS to RAN1 may not be need. Our understanding is that “per cell group” in Rel-15 implies that if a UE does not support DC but does support PUCCH-</w:t>
              </w:r>
              <w:proofErr w:type="spellStart"/>
              <w:r>
                <w:rPr>
                  <w:b/>
                  <w:bCs/>
                  <w:color w:val="ED7D31"/>
                  <w:lang w:val="en-GB"/>
                </w:rPr>
                <w:t>SCell</w:t>
              </w:r>
              <w:proofErr w:type="spellEnd"/>
              <w:r>
                <w:rPr>
                  <w:b/>
                  <w:bCs/>
                  <w:color w:val="ED7D31"/>
                  <w:lang w:val="en-GB"/>
                </w:rPr>
                <w:t>, the capability cannot indicate HARQ-ACK bundling “per PUCCH groups”, which is what RAN1 wants to correct.</w:t>
              </w:r>
            </w:ins>
          </w:p>
          <w:p w14:paraId="3D5CB0F2" w14:textId="77777777" w:rsidR="004D2793" w:rsidRDefault="005F6B2B">
            <w:pPr>
              <w:pStyle w:val="ListParagraph"/>
              <w:numPr>
                <w:ilvl w:val="0"/>
                <w:numId w:val="32"/>
              </w:numPr>
              <w:overflowPunct/>
              <w:autoSpaceDE/>
              <w:autoSpaceDN/>
              <w:adjustRightInd/>
              <w:spacing w:after="0" w:line="240" w:lineRule="auto"/>
              <w:contextualSpacing w:val="0"/>
              <w:jc w:val="both"/>
              <w:rPr>
                <w:ins w:id="510" w:author="Qualcomm - Peng Cheng" w:date="2020-05-29T16:38:00Z"/>
                <w:rFonts w:eastAsia="Times New Roman"/>
                <w:b/>
                <w:bCs/>
                <w:color w:val="ED7D31"/>
                <w:lang w:val="en-GB"/>
              </w:rPr>
            </w:pPr>
            <w:ins w:id="511" w:author="Qualcomm - Peng Cheng" w:date="2020-05-29T16:38:00Z">
              <w:r>
                <w:rPr>
                  <w:rFonts w:eastAsia="Times New Roman"/>
                  <w:b/>
                  <w:bCs/>
                  <w:color w:val="ED7D31"/>
                  <w:lang w:val="en-GB"/>
                </w:rPr>
                <w:t>One example: for NR SA with PUCCH-</w:t>
              </w:r>
              <w:proofErr w:type="spellStart"/>
              <w:r>
                <w:rPr>
                  <w:rFonts w:eastAsia="Times New Roman"/>
                  <w:b/>
                  <w:bCs/>
                  <w:color w:val="ED7D31"/>
                  <w:lang w:val="en-GB"/>
                </w:rPr>
                <w:t>SCell</w:t>
              </w:r>
              <w:proofErr w:type="spellEnd"/>
              <w:r>
                <w:rPr>
                  <w:rFonts w:eastAsia="Times New Roman"/>
                  <w:b/>
                  <w:bCs/>
                  <w:color w:val="ED7D31"/>
                  <w:lang w:val="en-GB"/>
                </w:rPr>
                <w:t xml:space="preserve"> configured, Rel-15 can only configure 1 HARQ-ACK codebook spatial multiplexing; while Rel-16 can configure up to 2 HARQ-ACK codebook spatial multiplexing</w:t>
              </w:r>
            </w:ins>
          </w:p>
          <w:p w14:paraId="27FD0AAF" w14:textId="77777777" w:rsidR="004D2793" w:rsidRDefault="005F6B2B">
            <w:pPr>
              <w:pStyle w:val="ListParagraph"/>
              <w:numPr>
                <w:ilvl w:val="0"/>
                <w:numId w:val="32"/>
              </w:numPr>
              <w:overflowPunct/>
              <w:autoSpaceDE/>
              <w:autoSpaceDN/>
              <w:adjustRightInd/>
              <w:spacing w:after="0" w:line="240" w:lineRule="auto"/>
              <w:contextualSpacing w:val="0"/>
              <w:jc w:val="both"/>
              <w:rPr>
                <w:ins w:id="512" w:author="Qualcomm - Peng Cheng" w:date="2020-05-29T16:38:00Z"/>
                <w:rFonts w:eastAsia="Times New Roman"/>
                <w:b/>
                <w:bCs/>
                <w:color w:val="ED7D31"/>
                <w:lang w:val="en-GB"/>
              </w:rPr>
            </w:pPr>
            <w:ins w:id="513" w:author="Qualcomm - Peng Cheng" w:date="2020-05-29T16:38:00Z">
              <w:r>
                <w:rPr>
                  <w:rFonts w:eastAsia="Times New Roman"/>
                  <w:b/>
                  <w:bCs/>
                  <w:color w:val="ED7D31"/>
                  <w:lang w:val="en-GB"/>
                </w:rPr>
                <w:lastRenderedPageBreak/>
                <w:t xml:space="preserve">For NR-DC, we agree Rel-16 </w:t>
              </w:r>
              <w:proofErr w:type="gramStart"/>
              <w:r>
                <w:rPr>
                  <w:rFonts w:eastAsia="Times New Roman"/>
                  <w:b/>
                  <w:bCs/>
                  <w:color w:val="ED7D31"/>
                  <w:lang w:val="en-GB"/>
                </w:rPr>
                <w:t>actually doesn’t</w:t>
              </w:r>
              <w:proofErr w:type="gramEnd"/>
              <w:r>
                <w:rPr>
                  <w:rFonts w:eastAsia="Times New Roman"/>
                  <w:b/>
                  <w:bCs/>
                  <w:color w:val="ED7D31"/>
                  <w:lang w:val="en-GB"/>
                </w:rPr>
                <w:t xml:space="preserve"> change Rel-15 (i.e. only 1 HARQ-ACK codebook spatial multiplexing can be configured per cell group), according to latest RAN1 LS (R1-2001306)</w:t>
              </w:r>
            </w:ins>
          </w:p>
          <w:p w14:paraId="318F9C17" w14:textId="77777777" w:rsidR="004D2793" w:rsidRDefault="004D2793">
            <w:pPr>
              <w:spacing w:after="0"/>
              <w:jc w:val="both"/>
              <w:rPr>
                <w:ins w:id="514" w:author="Qualcomm - Peng Cheng" w:date="2020-05-29T16:38:00Z"/>
                <w:lang w:val="en-GB" w:eastAsia="zh-CN"/>
              </w:rPr>
            </w:pPr>
          </w:p>
          <w:p w14:paraId="6D63E0E4" w14:textId="77777777" w:rsidR="004D2793" w:rsidRDefault="004D2793">
            <w:pPr>
              <w:spacing w:after="0"/>
              <w:jc w:val="both"/>
              <w:rPr>
                <w:ins w:id="515" w:author="Qualcomm - Peng Cheng" w:date="2020-05-29T16:38:00Z"/>
                <w:i/>
                <w:iCs/>
                <w:lang w:val="en-GB" w:eastAsia="zh-CN"/>
              </w:rPr>
            </w:pPr>
          </w:p>
          <w:p w14:paraId="2BB7700F" w14:textId="77777777" w:rsidR="004D2793" w:rsidRDefault="005F6B2B">
            <w:pPr>
              <w:spacing w:after="0"/>
              <w:jc w:val="both"/>
              <w:rPr>
                <w:lang w:val="en-GB" w:eastAsia="zh-CN"/>
              </w:rPr>
            </w:pPr>
            <w:r>
              <w:rPr>
                <w:lang w:val="en-GB" w:eastAsia="zh-CN"/>
              </w:rPr>
              <w:t xml:space="preserve">For 18-2,2a-2b,3,3a, the FGs are meant to be for LTE </w:t>
            </w:r>
            <w:proofErr w:type="spellStart"/>
            <w:r>
              <w:rPr>
                <w:lang w:val="en-GB" w:eastAsia="zh-CN"/>
              </w:rPr>
              <w:t>PCell</w:t>
            </w:r>
            <w:proofErr w:type="spellEnd"/>
            <w:r>
              <w:rPr>
                <w:lang w:val="en-GB" w:eastAsia="zh-CN"/>
              </w:rPr>
              <w:t xml:space="preserve"> for EN-DC operation. They can be captures in LTE ASN.1 (36.331/306) or in NR ASN.1 (38.331/306). Currently we listed them in NR ASN.1 Company views are requested to this approach.</w:t>
            </w:r>
          </w:p>
          <w:p w14:paraId="3752B236" w14:textId="77777777" w:rsidR="004D2793" w:rsidRDefault="004D2793">
            <w:pPr>
              <w:spacing w:after="0"/>
              <w:jc w:val="both"/>
              <w:rPr>
                <w:lang w:val="en-GB" w:eastAsia="zh-CN"/>
              </w:rPr>
            </w:pPr>
          </w:p>
          <w:p w14:paraId="7A8B9562" w14:textId="77777777" w:rsidR="004D2793" w:rsidRDefault="005F6B2B">
            <w:pPr>
              <w:jc w:val="both"/>
              <w:rPr>
                <w:ins w:id="516" w:author="Qualcomm - Peng Cheng" w:date="2020-05-29T16:38:00Z"/>
                <w:b/>
                <w:bCs/>
                <w:color w:val="ED7D31"/>
                <w:lang w:val="en-GB"/>
              </w:rPr>
            </w:pPr>
            <w:ins w:id="517" w:author="Qualcomm - Peng Cheng" w:date="2020-05-29T16:38:00Z">
              <w:r>
                <w:rPr>
                  <w:b/>
                  <w:bCs/>
                  <w:color w:val="ED7D31"/>
                  <w:lang w:val="en-GB"/>
                </w:rPr>
                <w:t>[QC] Agree with rapporteur that those should be the same as R15 SUO, i.e., in NR ASN.1.</w:t>
              </w:r>
            </w:ins>
          </w:p>
          <w:p w14:paraId="57EED3A6" w14:textId="77777777" w:rsidR="004D2793" w:rsidRDefault="004D2793">
            <w:pPr>
              <w:spacing w:after="0"/>
              <w:jc w:val="both"/>
              <w:rPr>
                <w:ins w:id="518" w:author="Qualcomm - Peng Cheng" w:date="2020-05-29T16:38:00Z"/>
                <w:lang w:val="en-GB" w:eastAsia="zh-CN"/>
              </w:rPr>
            </w:pPr>
          </w:p>
          <w:p w14:paraId="003A7BAC" w14:textId="77777777" w:rsidR="004D2793" w:rsidRDefault="004D2793">
            <w:pPr>
              <w:spacing w:after="0"/>
              <w:jc w:val="both"/>
              <w:rPr>
                <w:ins w:id="519" w:author="Qualcomm - Peng Cheng" w:date="2020-05-29T16:38:00Z"/>
                <w:lang w:val="en-GB" w:eastAsia="zh-CN"/>
              </w:rPr>
            </w:pPr>
          </w:p>
          <w:p w14:paraId="5EA72C55" w14:textId="77777777" w:rsidR="004D2793" w:rsidRDefault="005F6B2B">
            <w:pPr>
              <w:spacing w:after="0"/>
              <w:jc w:val="both"/>
              <w:rPr>
                <w:color w:val="FF0000"/>
                <w:lang w:val="en-GB" w:eastAsia="zh-CN"/>
              </w:rPr>
            </w:pPr>
            <w:r>
              <w:rPr>
                <w:color w:val="FF0000"/>
                <w:lang w:val="en-GB" w:eastAsia="zh-CN"/>
              </w:rPr>
              <w:t>How the components within the feature group (FG) in capabilities are related in terms of UE support:</w:t>
            </w:r>
          </w:p>
          <w:p w14:paraId="4E5C9138" w14:textId="77777777" w:rsidR="004D2793" w:rsidRDefault="005F6B2B">
            <w:pPr>
              <w:pStyle w:val="ListParagraph"/>
              <w:numPr>
                <w:ilvl w:val="0"/>
                <w:numId w:val="13"/>
              </w:numPr>
              <w:spacing w:after="0"/>
              <w:jc w:val="both"/>
              <w:rPr>
                <w:color w:val="FF0000"/>
                <w:lang w:val="en-GB" w:eastAsia="zh-CN"/>
              </w:rPr>
            </w:pPr>
            <w:r>
              <w:rPr>
                <w:color w:val="FF0000"/>
                <w:lang w:val="en-GB" w:eastAsia="zh-CN"/>
              </w:rPr>
              <w:t>Should RAN2 assume that if the UE support one component in a feature group, it should support all the other components within the feature group?</w:t>
            </w:r>
          </w:p>
          <w:p w14:paraId="503BFF7D" w14:textId="77777777" w:rsidR="004D2793" w:rsidRDefault="005F6B2B">
            <w:pPr>
              <w:pStyle w:val="ListParagraph"/>
              <w:numPr>
                <w:ilvl w:val="0"/>
                <w:numId w:val="13"/>
              </w:numPr>
              <w:spacing w:after="0"/>
              <w:jc w:val="both"/>
              <w:rPr>
                <w:color w:val="FF0000"/>
                <w:lang w:val="en-GB" w:eastAsia="zh-CN"/>
              </w:rPr>
            </w:pPr>
            <w:r>
              <w:rPr>
                <w:color w:val="FF0000"/>
                <w:lang w:val="en-GB" w:eastAsia="zh-CN"/>
              </w:rPr>
              <w:t>Or if the first component is to be supported mandatorily if the UE support any other component in the feature group?</w:t>
            </w:r>
          </w:p>
          <w:p w14:paraId="28C538B3" w14:textId="77777777" w:rsidR="004D2793" w:rsidRPr="004D2793" w:rsidRDefault="005F6B2B">
            <w:pPr>
              <w:pStyle w:val="ListParagraph"/>
              <w:numPr>
                <w:ilvl w:val="0"/>
                <w:numId w:val="13"/>
              </w:numPr>
              <w:spacing w:after="0"/>
              <w:jc w:val="both"/>
              <w:rPr>
                <w:ins w:id="520" w:author="Qualcomm (Masato)" w:date="2020-05-29T16:44:00Z"/>
                <w:lang w:val="en-GB" w:eastAsia="zh-CN"/>
                <w:rPrChange w:id="521" w:author="Qualcomm (Masato)" w:date="2020-05-29T16:44:00Z">
                  <w:rPr>
                    <w:ins w:id="522" w:author="Qualcomm (Masato)" w:date="2020-05-29T16:44:00Z"/>
                    <w:color w:val="FF0000"/>
                    <w:lang w:val="en-GB" w:eastAsia="zh-CN"/>
                  </w:rPr>
                </w:rPrChange>
              </w:rPr>
            </w:pPr>
            <w:r>
              <w:rPr>
                <w:color w:val="FF0000"/>
                <w:lang w:val="en-GB" w:eastAsia="zh-CN"/>
              </w:rPr>
              <w:t>Or the dependency between the components is described in each FG?  (this is missing for many FGs!)</w:t>
            </w:r>
          </w:p>
          <w:p w14:paraId="311D0026" w14:textId="77777777" w:rsidR="004D2793" w:rsidRDefault="004D2793">
            <w:pPr>
              <w:spacing w:after="0"/>
              <w:jc w:val="both"/>
              <w:rPr>
                <w:ins w:id="523" w:author="Qualcomm (Masato)" w:date="2020-05-29T16:44:00Z"/>
                <w:lang w:val="en-GB" w:eastAsia="zh-CN"/>
              </w:rPr>
            </w:pPr>
          </w:p>
          <w:p w14:paraId="409B7278" w14:textId="77777777" w:rsidR="004D2793" w:rsidRPr="004D2793" w:rsidRDefault="005F6B2B">
            <w:pPr>
              <w:numPr>
                <w:ilvl w:val="0"/>
                <w:numId w:val="13"/>
              </w:numPr>
              <w:spacing w:after="0"/>
              <w:jc w:val="both"/>
              <w:rPr>
                <w:rFonts w:eastAsia="Yu Mincho"/>
                <w:b/>
                <w:bCs/>
                <w:lang w:val="en-GB" w:eastAsia="ja-JP"/>
                <w:rPrChange w:id="524" w:author="Qualcomm (Masato)" w:date="2020-05-29T16:46:00Z">
                  <w:rPr>
                    <w:lang w:val="en-GB" w:eastAsia="zh-CN"/>
                  </w:rPr>
                </w:rPrChange>
              </w:rPr>
              <w:pPrChange w:id="525" w:author="Qualcomm (Masato)" w:date="2020-05-29T16:44:00Z">
                <w:pPr>
                  <w:pStyle w:val="ListParagraph"/>
                  <w:numPr>
                    <w:numId w:val="13"/>
                  </w:numPr>
                  <w:spacing w:after="0"/>
                  <w:ind w:left="360" w:hanging="360"/>
                  <w:jc w:val="both"/>
                </w:pPr>
              </w:pPrChange>
            </w:pPr>
            <w:ins w:id="526" w:author="Qualcomm (Masato)" w:date="2020-05-29T16:44:00Z">
              <w:r>
                <w:rPr>
                  <w:rFonts w:eastAsia="Yu Mincho"/>
                  <w:b/>
                  <w:bCs/>
                  <w:color w:val="ED7D31" w:themeColor="accent2"/>
                  <w:lang w:val="en-GB" w:eastAsia="ja-JP"/>
                  <w:rPrChange w:id="527" w:author="Qualcomm (Masato)" w:date="2020-05-29T16:46:00Z">
                    <w:rPr>
                      <w:rFonts w:eastAsia="Yu Mincho"/>
                      <w:lang w:val="en-GB" w:eastAsia="ja-JP"/>
                    </w:rPr>
                  </w:rPrChange>
                </w:rPr>
                <w:t>[QC]</w:t>
              </w:r>
              <w:r>
                <w:rPr>
                  <w:rFonts w:eastAsia="Yu Mincho"/>
                  <w:b/>
                  <w:bCs/>
                  <w:color w:val="ED7D31" w:themeColor="accent2"/>
                  <w:lang w:val="en-GB" w:eastAsia="ja-JP"/>
                  <w:rPrChange w:id="528" w:author="Qualcomm (Masato)" w:date="2020-05-29T16:46:00Z">
                    <w:rPr>
                      <w:rFonts w:eastAsia="Yu Mincho"/>
                      <w:color w:val="C45911" w:themeColor="accent2" w:themeShade="BF"/>
                      <w:lang w:val="en-GB" w:eastAsia="ja-JP"/>
                    </w:rPr>
                  </w:rPrChange>
                </w:rPr>
                <w:t xml:space="preserve"> </w:t>
              </w:r>
            </w:ins>
            <w:ins w:id="529" w:author="Qualcomm (Masato)" w:date="2020-05-29T16:46:00Z">
              <w:r>
                <w:rPr>
                  <w:rFonts w:eastAsia="Yu Mincho"/>
                  <w:b/>
                  <w:bCs/>
                  <w:color w:val="ED7D31" w:themeColor="accent2"/>
                  <w:lang w:val="en-GB" w:eastAsia="ja-JP"/>
                </w:rPr>
                <w:t>From release-15 experience, w</w:t>
              </w:r>
            </w:ins>
            <w:ins w:id="530" w:author="Qualcomm (Masato)" w:date="2020-05-29T16:45:00Z">
              <w:r>
                <w:rPr>
                  <w:rFonts w:eastAsia="Yu Mincho"/>
                  <w:b/>
                  <w:bCs/>
                  <w:color w:val="ED7D31" w:themeColor="accent2"/>
                  <w:lang w:val="en-GB" w:eastAsia="ja-JP"/>
                  <w:rPrChange w:id="531" w:author="Qualcomm (Masato)" w:date="2020-05-29T16:46:00Z">
                    <w:rPr>
                      <w:rFonts w:eastAsia="Yu Mincho"/>
                      <w:color w:val="C45911" w:themeColor="accent2" w:themeShade="BF"/>
                      <w:lang w:val="en-GB" w:eastAsia="ja-JP"/>
                    </w:rPr>
                  </w:rPrChange>
                </w:rPr>
                <w:t xml:space="preserve">e do not think we can establish that “the UE support one component in a feature group, it should support all the other components within the feature group”. </w:t>
              </w:r>
            </w:ins>
            <w:ins w:id="532" w:author="Qualcomm (Masato)" w:date="2020-05-29T16:47:00Z">
              <w:r>
                <w:rPr>
                  <w:rFonts w:eastAsia="Yu Mincho"/>
                  <w:b/>
                  <w:bCs/>
                  <w:color w:val="ED7D31" w:themeColor="accent2"/>
                  <w:lang w:val="en-GB" w:eastAsia="ja-JP"/>
                </w:rPr>
                <w:t xml:space="preserve">There are cases where there is no dependency from the </w:t>
              </w:r>
            </w:ins>
            <w:ins w:id="533" w:author="Qualcomm (Masato)" w:date="2020-05-29T16:48:00Z">
              <w:r>
                <w:rPr>
                  <w:rFonts w:eastAsia="Yu Mincho"/>
                  <w:b/>
                  <w:bCs/>
                  <w:color w:val="ED7D31" w:themeColor="accent2"/>
                  <w:lang w:val="en-GB" w:eastAsia="ja-JP"/>
                </w:rPr>
                <w:t>viewpoint</w:t>
              </w:r>
            </w:ins>
            <w:ins w:id="534" w:author="Qualcomm (Masato)" w:date="2020-05-29T16:47:00Z">
              <w:r>
                <w:rPr>
                  <w:rFonts w:eastAsia="Yu Mincho"/>
                  <w:b/>
                  <w:bCs/>
                  <w:color w:val="ED7D31" w:themeColor="accent2"/>
                  <w:lang w:val="en-GB" w:eastAsia="ja-JP"/>
                </w:rPr>
                <w:t xml:space="preserve"> </w:t>
              </w:r>
            </w:ins>
            <w:ins w:id="535" w:author="Qualcomm (Masato)" w:date="2020-05-29T16:48:00Z">
              <w:r>
                <w:rPr>
                  <w:rFonts w:eastAsia="Yu Mincho"/>
                  <w:b/>
                  <w:bCs/>
                  <w:color w:val="ED7D31" w:themeColor="accent2"/>
                  <w:lang w:val="en-GB" w:eastAsia="ja-JP"/>
                </w:rPr>
                <w:t>that</w:t>
              </w:r>
            </w:ins>
            <w:ins w:id="536" w:author="Qualcomm (Masato)" w:date="2020-05-29T16:47:00Z">
              <w:r>
                <w:rPr>
                  <w:rFonts w:eastAsia="Yu Mincho"/>
                  <w:b/>
                  <w:bCs/>
                  <w:color w:val="ED7D31" w:themeColor="accent2"/>
                  <w:lang w:val="en-GB" w:eastAsia="ja-JP"/>
                </w:rPr>
                <w:t xml:space="preserve"> the feature works standalone</w:t>
              </w:r>
            </w:ins>
            <w:ins w:id="537" w:author="Qualcomm (Masato)" w:date="2020-05-29T16:48:00Z">
              <w:r>
                <w:rPr>
                  <w:rFonts w:eastAsia="Yu Mincho"/>
                  <w:b/>
                  <w:bCs/>
                  <w:color w:val="ED7D31" w:themeColor="accent2"/>
                  <w:lang w:val="en-GB" w:eastAsia="ja-JP"/>
                </w:rPr>
                <w:t xml:space="preserve">. </w:t>
              </w:r>
            </w:ins>
            <w:ins w:id="538" w:author="Qualcomm (Masato)" w:date="2020-05-29T16:49:00Z">
              <w:r>
                <w:rPr>
                  <w:rFonts w:eastAsia="Yu Mincho"/>
                  <w:b/>
                  <w:bCs/>
                  <w:color w:val="ED7D31" w:themeColor="accent2"/>
                  <w:lang w:val="en-GB" w:eastAsia="ja-JP"/>
                </w:rPr>
                <w:t xml:space="preserve">It is true however that the information on feature dependency may not be provided in </w:t>
              </w:r>
            </w:ins>
            <w:ins w:id="539" w:author="Qualcomm (Masato)" w:date="2020-05-29T16:50:00Z">
              <w:r>
                <w:rPr>
                  <w:rFonts w:eastAsia="Yu Mincho"/>
                  <w:b/>
                  <w:bCs/>
                  <w:color w:val="ED7D31" w:themeColor="accent2"/>
                  <w:lang w:val="en-GB" w:eastAsia="ja-JP"/>
                </w:rPr>
                <w:t xml:space="preserve">a </w:t>
              </w:r>
            </w:ins>
            <w:ins w:id="540" w:author="Qualcomm (Masato)" w:date="2020-05-29T16:49:00Z">
              <w:r>
                <w:rPr>
                  <w:rFonts w:eastAsia="Yu Mincho"/>
                  <w:b/>
                  <w:bCs/>
                  <w:color w:val="ED7D31" w:themeColor="accent2"/>
                  <w:lang w:val="en-GB" w:eastAsia="ja-JP"/>
                </w:rPr>
                <w:t>consistent manner.</w:t>
              </w:r>
            </w:ins>
          </w:p>
        </w:tc>
      </w:tr>
      <w:tr w:rsidR="004D2793" w14:paraId="5CD96F3C" w14:textId="77777777">
        <w:trPr>
          <w:trHeight w:val="260"/>
        </w:trPr>
        <w:tc>
          <w:tcPr>
            <w:tcW w:w="1846" w:type="dxa"/>
          </w:tcPr>
          <w:p w14:paraId="12BE072A" w14:textId="77777777" w:rsidR="004D2793" w:rsidRDefault="005F6B2B">
            <w:pPr>
              <w:spacing w:after="0"/>
              <w:jc w:val="both"/>
              <w:rPr>
                <w:lang w:val="en-GB" w:eastAsia="zh-CN"/>
              </w:rPr>
            </w:pPr>
            <w:ins w:id="541" w:author="Ericsson" w:date="2020-05-29T11:13:00Z">
              <w:r>
                <w:rPr>
                  <w:lang w:val="en-GB" w:eastAsia="zh-CN"/>
                </w:rPr>
                <w:lastRenderedPageBreak/>
                <w:t>Ericsson</w:t>
              </w:r>
            </w:ins>
          </w:p>
        </w:tc>
        <w:tc>
          <w:tcPr>
            <w:tcW w:w="8054" w:type="dxa"/>
          </w:tcPr>
          <w:p w14:paraId="1F2599B2" w14:textId="77777777" w:rsidR="004D2793" w:rsidRDefault="005F6B2B">
            <w:pPr>
              <w:spacing w:after="0"/>
              <w:jc w:val="both"/>
              <w:rPr>
                <w:ins w:id="542" w:author="Ericsson" w:date="2020-05-29T11:13:00Z"/>
                <w:lang w:val="en-GB" w:eastAsia="zh-CN"/>
              </w:rPr>
            </w:pPr>
            <w:ins w:id="543" w:author="Ericsson" w:date="2020-05-29T11:13:00Z">
              <w:r>
                <w:rPr>
                  <w:lang w:val="en-GB" w:eastAsia="zh-CN"/>
                </w:rPr>
                <w:t>For FG 18-4/4a/4b, in case RAN1 concludes this feature should be per BC, we also prefer Option-1 since it is simpler.</w:t>
              </w:r>
            </w:ins>
          </w:p>
          <w:p w14:paraId="0086076D" w14:textId="77777777" w:rsidR="004D2793" w:rsidRDefault="005F6B2B">
            <w:pPr>
              <w:spacing w:after="0"/>
              <w:jc w:val="both"/>
              <w:rPr>
                <w:ins w:id="544" w:author="Ericsson" w:date="2020-05-29T11:13:00Z"/>
                <w:lang w:val="en-GB" w:eastAsia="zh-CN"/>
              </w:rPr>
            </w:pPr>
            <w:ins w:id="545" w:author="Ericsson" w:date="2020-05-29T11:13:00Z">
              <w:r>
                <w:rPr>
                  <w:lang w:val="en-GB" w:eastAsia="zh-CN"/>
                </w:rPr>
                <w:t>For FG 17-1, 17-2 in CLI_RIM, it is preferred to not use absence to imply support of a feature, therefore, we think the UE shall provide a value in this case.</w:t>
              </w:r>
            </w:ins>
          </w:p>
          <w:p w14:paraId="30D79832" w14:textId="77777777" w:rsidR="004D2793" w:rsidRDefault="005F6B2B">
            <w:pPr>
              <w:spacing w:after="0"/>
              <w:jc w:val="both"/>
              <w:rPr>
                <w:ins w:id="546" w:author="Ericsson" w:date="2020-05-29T11:13:00Z"/>
                <w:lang w:val="en-GB" w:eastAsia="zh-CN"/>
              </w:rPr>
            </w:pPr>
            <w:ins w:id="547" w:author="Ericsson" w:date="2020-05-29T11:13:00Z">
              <w:r>
                <w:rPr>
                  <w:lang w:val="en-GB" w:eastAsia="zh-CN"/>
                </w:rPr>
                <w:t>For 18-8, we are fine to clarify it.</w:t>
              </w:r>
            </w:ins>
          </w:p>
          <w:p w14:paraId="59F68776" w14:textId="77777777" w:rsidR="004D2793" w:rsidRDefault="005F6B2B">
            <w:pPr>
              <w:spacing w:after="0"/>
              <w:jc w:val="both"/>
              <w:rPr>
                <w:ins w:id="548" w:author="Ericsson" w:date="2020-05-29T11:13:00Z"/>
                <w:lang w:val="en-GB" w:eastAsia="zh-CN"/>
              </w:rPr>
            </w:pPr>
            <w:ins w:id="549" w:author="Ericsson" w:date="2020-05-29T11:13:00Z">
              <w:r>
                <w:rPr>
                  <w:lang w:val="en-GB" w:eastAsia="zh-CN"/>
                </w:rPr>
                <w:t>For 18-2,2a-2b,3,3a, we think this approach is ok.</w:t>
              </w:r>
            </w:ins>
          </w:p>
          <w:p w14:paraId="61B7A247" w14:textId="77777777" w:rsidR="004D2793" w:rsidRDefault="005F6B2B">
            <w:pPr>
              <w:spacing w:after="0"/>
              <w:jc w:val="both"/>
              <w:rPr>
                <w:lang w:val="en-GB" w:eastAsia="zh-CN"/>
              </w:rPr>
            </w:pPr>
            <w:ins w:id="550" w:author="Ericsson" w:date="2020-05-29T11:13:00Z">
              <w:r>
                <w:rPr>
                  <w:lang w:val="en-GB" w:eastAsia="zh-CN"/>
                </w:rPr>
                <w:t>On the questions regarding components within the feature group, according to RAN guidelines (RP-200502) for “Component(s)” we think the intention is that the UE should support all the other components within the feature group. However, not all feature groups now may be aligned with this understanding – overall, the most important is to capture the actual dependencies of such features properly, so we can ask for clarification from RAN1/4 case by case.</w:t>
              </w:r>
            </w:ins>
          </w:p>
        </w:tc>
      </w:tr>
      <w:tr w:rsidR="004D2793" w14:paraId="544F31A2" w14:textId="77777777">
        <w:trPr>
          <w:trHeight w:val="260"/>
        </w:trPr>
        <w:tc>
          <w:tcPr>
            <w:tcW w:w="1846" w:type="dxa"/>
          </w:tcPr>
          <w:p w14:paraId="1C8D2ACA" w14:textId="77777777" w:rsidR="004D2793" w:rsidRDefault="004D2793">
            <w:pPr>
              <w:spacing w:after="0"/>
              <w:jc w:val="both"/>
              <w:rPr>
                <w:lang w:val="en-GB" w:eastAsia="zh-CN"/>
              </w:rPr>
            </w:pPr>
          </w:p>
        </w:tc>
        <w:tc>
          <w:tcPr>
            <w:tcW w:w="8054" w:type="dxa"/>
          </w:tcPr>
          <w:p w14:paraId="6EAF40A0" w14:textId="77777777" w:rsidR="004D2793" w:rsidRDefault="004D2793">
            <w:pPr>
              <w:spacing w:after="0"/>
              <w:rPr>
                <w:lang w:val="en-GB" w:eastAsia="zh-CN"/>
              </w:rPr>
            </w:pPr>
          </w:p>
        </w:tc>
      </w:tr>
      <w:tr w:rsidR="004D2793" w14:paraId="543911C2" w14:textId="77777777">
        <w:trPr>
          <w:trHeight w:val="260"/>
        </w:trPr>
        <w:tc>
          <w:tcPr>
            <w:tcW w:w="1846" w:type="dxa"/>
          </w:tcPr>
          <w:p w14:paraId="7D300943" w14:textId="77777777" w:rsidR="004D2793" w:rsidRDefault="004D2793">
            <w:pPr>
              <w:spacing w:after="0"/>
              <w:jc w:val="both"/>
              <w:rPr>
                <w:lang w:val="en-GB" w:eastAsia="zh-CN"/>
              </w:rPr>
            </w:pPr>
          </w:p>
        </w:tc>
        <w:tc>
          <w:tcPr>
            <w:tcW w:w="8054" w:type="dxa"/>
          </w:tcPr>
          <w:p w14:paraId="36E04162" w14:textId="77777777" w:rsidR="004D2793" w:rsidRDefault="004D2793">
            <w:pPr>
              <w:spacing w:after="0"/>
              <w:rPr>
                <w:lang w:val="en-GB" w:eastAsia="zh-CN"/>
              </w:rPr>
            </w:pPr>
          </w:p>
        </w:tc>
      </w:tr>
    </w:tbl>
    <w:p w14:paraId="2C6B326B" w14:textId="77777777" w:rsidR="004D2793" w:rsidRDefault="004D2793">
      <w:pPr>
        <w:rPr>
          <w:rFonts w:ascii="Arial" w:hAnsi="Arial" w:cs="Arial"/>
        </w:rPr>
      </w:pPr>
    </w:p>
    <w:p w14:paraId="2E504972" w14:textId="7D617C00" w:rsidR="003F081D" w:rsidRDefault="003F081D" w:rsidP="003F081D">
      <w:pPr>
        <w:pStyle w:val="Heading3"/>
      </w:pPr>
      <w:r>
        <w:t>Report after PH2</w:t>
      </w:r>
    </w:p>
    <w:p w14:paraId="1FDEFEDE" w14:textId="30927E01" w:rsidR="003F081D" w:rsidRDefault="003F081D" w:rsidP="003F081D">
      <w:pPr>
        <w:rPr>
          <w:lang w:val="en-GB" w:eastAsia="zh-CN"/>
        </w:rPr>
      </w:pPr>
      <w:r>
        <w:rPr>
          <w:lang w:val="en-GB" w:eastAsia="zh-CN"/>
        </w:rPr>
        <w:t xml:space="preserve">Regarding the fallback interpretation of dormancy </w:t>
      </w:r>
      <w:proofErr w:type="gramStart"/>
      <w:r>
        <w:rPr>
          <w:lang w:val="en-GB" w:eastAsia="zh-CN"/>
        </w:rPr>
        <w:t>support,  the</w:t>
      </w:r>
      <w:proofErr w:type="gramEnd"/>
      <w:r>
        <w:rPr>
          <w:lang w:val="en-GB" w:eastAsia="zh-CN"/>
        </w:rPr>
        <w:t xml:space="preserve"> response is only from two companies, but both agree to the view that the UE should support dormancy in fallback BCs if the parent BC supports fallback.</w:t>
      </w:r>
    </w:p>
    <w:p w14:paraId="7EF8B796" w14:textId="1C0AF510" w:rsidR="003F081D" w:rsidRDefault="003F081D" w:rsidP="003F081D">
      <w:pPr>
        <w:rPr>
          <w:lang w:val="en-GB" w:eastAsia="zh-CN"/>
        </w:rPr>
      </w:pPr>
      <w:r>
        <w:rPr>
          <w:lang w:val="en-GB" w:eastAsia="zh-CN"/>
        </w:rPr>
        <w:t>Since the decision is with RAN1, rapporteur intends to add this view of RAN2 in RAN</w:t>
      </w:r>
      <w:proofErr w:type="gramStart"/>
      <w:r>
        <w:rPr>
          <w:lang w:val="en-GB" w:eastAsia="zh-CN"/>
        </w:rPr>
        <w:t>1  reply</w:t>
      </w:r>
      <w:proofErr w:type="gramEnd"/>
      <w:r>
        <w:rPr>
          <w:lang w:val="en-GB" w:eastAsia="zh-CN"/>
        </w:rPr>
        <w:t xml:space="preserve"> LS.</w:t>
      </w:r>
    </w:p>
    <w:p w14:paraId="7E5A4D74" w14:textId="731F5692" w:rsidR="003F081D" w:rsidRDefault="003F081D" w:rsidP="003F081D">
      <w:pPr>
        <w:jc w:val="both"/>
      </w:pPr>
      <w:r w:rsidRPr="00B05AEB">
        <w:rPr>
          <w:b/>
          <w:bCs/>
          <w:highlight w:val="cyan"/>
        </w:rPr>
        <w:t xml:space="preserve">Proposal </w:t>
      </w:r>
      <w:r>
        <w:rPr>
          <w:b/>
          <w:bCs/>
          <w:highlight w:val="cyan"/>
        </w:rPr>
        <w:t>22</w:t>
      </w:r>
      <w:r w:rsidRPr="00B05AEB">
        <w:rPr>
          <w:b/>
          <w:bCs/>
          <w:highlight w:val="cyan"/>
        </w:rPr>
        <w:t>:</w:t>
      </w:r>
      <w:r>
        <w:t xml:space="preserve"> Draft reply to RAN1 with the below:</w:t>
      </w:r>
    </w:p>
    <w:p w14:paraId="695A57E5" w14:textId="77777777" w:rsidR="003F081D" w:rsidRPr="00B707E2" w:rsidRDefault="003F081D" w:rsidP="003F081D">
      <w:pPr>
        <w:jc w:val="both"/>
      </w:pPr>
    </w:p>
    <w:tbl>
      <w:tblPr>
        <w:tblStyle w:val="TableGrid"/>
        <w:tblW w:w="11393" w:type="dxa"/>
        <w:tblInd w:w="-725" w:type="dxa"/>
        <w:tblLook w:val="04A0" w:firstRow="1" w:lastRow="0" w:firstColumn="1" w:lastColumn="0" w:noHBand="0" w:noVBand="1"/>
      </w:tblPr>
      <w:tblGrid>
        <w:gridCol w:w="11393"/>
      </w:tblGrid>
      <w:tr w:rsidR="003F081D" w14:paraId="3327F726" w14:textId="77777777" w:rsidTr="00A13E40">
        <w:trPr>
          <w:trHeight w:val="1070"/>
        </w:trPr>
        <w:tc>
          <w:tcPr>
            <w:tcW w:w="11393" w:type="dxa"/>
          </w:tcPr>
          <w:p w14:paraId="513A15DE" w14:textId="4F7D080C" w:rsidR="003F081D" w:rsidRDefault="003F081D" w:rsidP="00A744DC">
            <w:pPr>
              <w:jc w:val="both"/>
            </w:pPr>
            <w:r>
              <w:lastRenderedPageBreak/>
              <w:t>R</w:t>
            </w:r>
            <w:r w:rsidR="00A744DC">
              <w:t>egarding FG 18-4/4a/4b, it is RAN2’s view that if RAN1 agrees to allow the UE to report the support of dormancy per band combination, if the UE reports that it supports dormancy for a band combination, the UE should support the dormancy for all the fallback band combinations</w:t>
            </w:r>
            <w:r w:rsidR="007E5213">
              <w:t xml:space="preserve"> of this reported band combination. RAN2 would like to RAN1 to notify if this is not RAN1’s intention.</w:t>
            </w:r>
          </w:p>
          <w:p w14:paraId="0AAA8D01" w14:textId="77777777" w:rsidR="007E5213" w:rsidRDefault="007E5213" w:rsidP="00A744DC">
            <w:pPr>
              <w:jc w:val="both"/>
            </w:pPr>
          </w:p>
          <w:p w14:paraId="3C65C4E2" w14:textId="77777777" w:rsidR="003F081D" w:rsidRDefault="003F081D" w:rsidP="00A744DC">
            <w:pPr>
              <w:jc w:val="both"/>
            </w:pPr>
          </w:p>
          <w:p w14:paraId="273EE6C6" w14:textId="77777777" w:rsidR="003F081D" w:rsidRDefault="003F081D" w:rsidP="00A744DC">
            <w:pPr>
              <w:jc w:val="both"/>
            </w:pPr>
          </w:p>
        </w:tc>
      </w:tr>
    </w:tbl>
    <w:p w14:paraId="1F412FA5" w14:textId="77777777" w:rsidR="003F081D" w:rsidRDefault="003F081D" w:rsidP="003F081D">
      <w:pPr>
        <w:jc w:val="both"/>
        <w:rPr>
          <w:lang w:val="en-GB"/>
        </w:rPr>
      </w:pPr>
    </w:p>
    <w:p w14:paraId="6B681BDC" w14:textId="4BB4B515" w:rsidR="003F081D" w:rsidRDefault="00A13E40" w:rsidP="003F081D">
      <w:pPr>
        <w:rPr>
          <w:lang w:val="en-GB" w:eastAsia="zh-CN"/>
        </w:rPr>
      </w:pPr>
      <w:r>
        <w:rPr>
          <w:lang w:val="en-GB" w:eastAsia="zh-CN"/>
        </w:rPr>
        <w:t xml:space="preserve">Regarding HARQ-ACK codebook spatial multiplexing, one company thinks </w:t>
      </w:r>
      <w:proofErr w:type="spellStart"/>
      <w:r>
        <w:rPr>
          <w:lang w:val="en-GB" w:eastAsia="zh-CN"/>
        </w:rPr>
        <w:t>its</w:t>
      </w:r>
      <w:proofErr w:type="spellEnd"/>
      <w:r>
        <w:rPr>
          <w:lang w:val="en-GB" w:eastAsia="zh-CN"/>
        </w:rPr>
        <w:t xml:space="preserve"> already clear, while the other one is ok to clarify. In the interest of progressing, rapporteur suggest </w:t>
      </w:r>
      <w:proofErr w:type="gramStart"/>
      <w:r>
        <w:rPr>
          <w:lang w:val="en-GB" w:eastAsia="zh-CN"/>
        </w:rPr>
        <w:t>to skip</w:t>
      </w:r>
      <w:proofErr w:type="gramEnd"/>
      <w:r>
        <w:rPr>
          <w:lang w:val="en-GB" w:eastAsia="zh-CN"/>
        </w:rPr>
        <w:t xml:space="preserve"> this.</w:t>
      </w:r>
    </w:p>
    <w:p w14:paraId="6E93C735" w14:textId="37202AA1" w:rsidR="00A13E40" w:rsidRDefault="00A13E40" w:rsidP="003F081D">
      <w:pPr>
        <w:rPr>
          <w:lang w:val="en-GB" w:eastAsia="zh-CN"/>
        </w:rPr>
      </w:pPr>
      <w:r>
        <w:rPr>
          <w:lang w:val="en-GB" w:eastAsia="zh-CN"/>
        </w:rPr>
        <w:t>Regarding the ambiguity of interpretation of FG in the UE feature list, companies who have responded, agree that this information is not clear. Rapporteur proposes the below text be added to the reply LS.</w:t>
      </w:r>
    </w:p>
    <w:p w14:paraId="6D7B3EA3" w14:textId="1ADC1DE5" w:rsidR="00A13E40" w:rsidRDefault="00A13E40" w:rsidP="00A13E40">
      <w:pPr>
        <w:jc w:val="both"/>
      </w:pPr>
      <w:r w:rsidRPr="00B05AEB">
        <w:rPr>
          <w:b/>
          <w:bCs/>
          <w:highlight w:val="cyan"/>
        </w:rPr>
        <w:t xml:space="preserve">Proposal </w:t>
      </w:r>
      <w:r>
        <w:rPr>
          <w:b/>
          <w:bCs/>
          <w:highlight w:val="cyan"/>
        </w:rPr>
        <w:t>2</w:t>
      </w:r>
      <w:r>
        <w:rPr>
          <w:b/>
          <w:bCs/>
          <w:highlight w:val="cyan"/>
        </w:rPr>
        <w:t>3</w:t>
      </w:r>
      <w:r w:rsidRPr="00B05AEB">
        <w:rPr>
          <w:b/>
          <w:bCs/>
          <w:highlight w:val="cyan"/>
        </w:rPr>
        <w:t>:</w:t>
      </w:r>
      <w:r>
        <w:t xml:space="preserve"> Draft reply to RAN1 with the below:</w:t>
      </w:r>
    </w:p>
    <w:p w14:paraId="2C1EE568" w14:textId="77777777" w:rsidR="00A13E40" w:rsidRPr="00B707E2" w:rsidRDefault="00A13E40" w:rsidP="00A13E40">
      <w:pPr>
        <w:jc w:val="both"/>
      </w:pPr>
    </w:p>
    <w:tbl>
      <w:tblPr>
        <w:tblStyle w:val="TableGrid"/>
        <w:tblW w:w="11393" w:type="dxa"/>
        <w:tblInd w:w="-725" w:type="dxa"/>
        <w:tblLook w:val="04A0" w:firstRow="1" w:lastRow="0" w:firstColumn="1" w:lastColumn="0" w:noHBand="0" w:noVBand="1"/>
      </w:tblPr>
      <w:tblGrid>
        <w:gridCol w:w="11393"/>
      </w:tblGrid>
      <w:tr w:rsidR="00A13E40" w14:paraId="2BCFE36E" w14:textId="77777777" w:rsidTr="00D378C8">
        <w:trPr>
          <w:trHeight w:val="1070"/>
        </w:trPr>
        <w:tc>
          <w:tcPr>
            <w:tcW w:w="11393" w:type="dxa"/>
          </w:tcPr>
          <w:p w14:paraId="385399BA" w14:textId="01EB8C92" w:rsidR="00A13E40" w:rsidRDefault="00A13E40" w:rsidP="00D378C8">
            <w:pPr>
              <w:jc w:val="both"/>
            </w:pPr>
            <w:r>
              <w:t xml:space="preserve">RAN2 has found that it is not clear in the UE feature lists from RAN1 and RAN4 on the usage of feature groups in terms of the UE supports of the capabilities. </w:t>
            </w:r>
          </w:p>
          <w:p w14:paraId="32850770" w14:textId="77777777" w:rsidR="00A13E40" w:rsidRPr="00A13E40" w:rsidRDefault="00A13E40" w:rsidP="00A13E40">
            <w:pPr>
              <w:spacing w:after="0"/>
              <w:jc w:val="both"/>
              <w:rPr>
                <w:lang w:val="en-GB" w:eastAsia="zh-CN"/>
              </w:rPr>
            </w:pPr>
            <w:r w:rsidRPr="00A13E40">
              <w:rPr>
                <w:lang w:val="en-GB" w:eastAsia="zh-CN"/>
              </w:rPr>
              <w:t>How the components within the feature group (FG) in capabilities are related in terms of UE support:</w:t>
            </w:r>
          </w:p>
          <w:p w14:paraId="347B1686" w14:textId="77777777" w:rsidR="00A13E40" w:rsidRPr="00A13E40" w:rsidRDefault="00A13E40" w:rsidP="00A13E40">
            <w:pPr>
              <w:pStyle w:val="ListParagraph"/>
              <w:numPr>
                <w:ilvl w:val="0"/>
                <w:numId w:val="13"/>
              </w:numPr>
              <w:spacing w:after="0"/>
              <w:jc w:val="both"/>
              <w:rPr>
                <w:lang w:val="en-GB" w:eastAsia="zh-CN"/>
              </w:rPr>
            </w:pPr>
            <w:r w:rsidRPr="00A13E40">
              <w:rPr>
                <w:lang w:val="en-GB" w:eastAsia="zh-CN"/>
              </w:rPr>
              <w:t>Should RAN2 assume that if the UE support one component in a feature group, it should support all the other components within the feature group?</w:t>
            </w:r>
          </w:p>
          <w:p w14:paraId="711BED6A" w14:textId="3FAB9568" w:rsidR="00A13E40" w:rsidRDefault="00A13E40" w:rsidP="00A13E40">
            <w:pPr>
              <w:pStyle w:val="ListParagraph"/>
              <w:numPr>
                <w:ilvl w:val="0"/>
                <w:numId w:val="13"/>
              </w:numPr>
              <w:spacing w:after="0"/>
              <w:jc w:val="both"/>
              <w:rPr>
                <w:lang w:val="en-GB" w:eastAsia="zh-CN"/>
              </w:rPr>
            </w:pPr>
            <w:r w:rsidRPr="00A13E40">
              <w:rPr>
                <w:lang w:val="en-GB" w:eastAsia="zh-CN"/>
              </w:rPr>
              <w:t>Or if the first component is to be supported mandatorily if the UE support any other component in the feature group?</w:t>
            </w:r>
          </w:p>
          <w:p w14:paraId="348F8143" w14:textId="7E7936F3" w:rsidR="00A13E40" w:rsidRPr="00A13E40" w:rsidRDefault="00A13E40" w:rsidP="00A13E40">
            <w:pPr>
              <w:pStyle w:val="ListParagraph"/>
              <w:numPr>
                <w:ilvl w:val="0"/>
                <w:numId w:val="13"/>
              </w:numPr>
              <w:spacing w:after="0"/>
              <w:jc w:val="both"/>
              <w:rPr>
                <w:lang w:val="en-GB" w:eastAsia="zh-CN"/>
              </w:rPr>
            </w:pPr>
            <w:r>
              <w:rPr>
                <w:lang w:val="en-GB" w:eastAsia="zh-CN"/>
              </w:rPr>
              <w:t xml:space="preserve">Or if these is no dependency between components within </w:t>
            </w:r>
            <w:proofErr w:type="gramStart"/>
            <w:r>
              <w:rPr>
                <w:lang w:val="en-GB" w:eastAsia="zh-CN"/>
              </w:rPr>
              <w:t>a</w:t>
            </w:r>
            <w:proofErr w:type="gramEnd"/>
            <w:r>
              <w:rPr>
                <w:lang w:val="en-GB" w:eastAsia="zh-CN"/>
              </w:rPr>
              <w:t xml:space="preserve"> FG</w:t>
            </w:r>
          </w:p>
          <w:p w14:paraId="576FFA6F" w14:textId="77777777" w:rsidR="00A13E40" w:rsidRPr="00A13E40" w:rsidRDefault="00A13E40" w:rsidP="00A13E40">
            <w:pPr>
              <w:pStyle w:val="ListParagraph"/>
              <w:numPr>
                <w:ilvl w:val="0"/>
                <w:numId w:val="13"/>
              </w:numPr>
              <w:spacing w:after="0"/>
              <w:jc w:val="both"/>
              <w:rPr>
                <w:ins w:id="551" w:author="Qualcomm (Masato)" w:date="2020-05-29T16:44:00Z"/>
                <w:lang w:val="en-GB" w:eastAsia="zh-CN"/>
              </w:rPr>
            </w:pPr>
            <w:r w:rsidRPr="00A13E40">
              <w:rPr>
                <w:lang w:val="en-GB" w:eastAsia="zh-CN"/>
              </w:rPr>
              <w:t>Or the dependency between the components is described in each FG?  (this is missing for many FGs!)</w:t>
            </w:r>
          </w:p>
          <w:p w14:paraId="447C6E0B" w14:textId="2B80D6A4" w:rsidR="00A13E40" w:rsidRDefault="00A13E40" w:rsidP="00D378C8">
            <w:pPr>
              <w:jc w:val="both"/>
            </w:pPr>
          </w:p>
          <w:p w14:paraId="08B71B29" w14:textId="418C5527" w:rsidR="00A13E40" w:rsidRDefault="00A13E40" w:rsidP="00D378C8">
            <w:pPr>
              <w:jc w:val="both"/>
            </w:pPr>
            <w:r>
              <w:t>It is the view of RAN2 that one rule of interpretation cannot be applied to all the FGs from the lists, and so request RAN1 and RAN4 to explicitly mention which of the above, or if there is any other interpretation is to be made for the FGs.</w:t>
            </w:r>
          </w:p>
          <w:p w14:paraId="7A3D5154" w14:textId="77777777" w:rsidR="00A13E40" w:rsidRDefault="00A13E40" w:rsidP="00D378C8">
            <w:pPr>
              <w:jc w:val="both"/>
            </w:pPr>
          </w:p>
          <w:p w14:paraId="1D65FEC6" w14:textId="77777777" w:rsidR="00A13E40" w:rsidRDefault="00A13E40" w:rsidP="00D378C8">
            <w:pPr>
              <w:jc w:val="both"/>
            </w:pPr>
          </w:p>
          <w:p w14:paraId="6CEBC420" w14:textId="77777777" w:rsidR="00A13E40" w:rsidRDefault="00A13E40" w:rsidP="00D378C8">
            <w:pPr>
              <w:jc w:val="both"/>
            </w:pPr>
          </w:p>
        </w:tc>
      </w:tr>
    </w:tbl>
    <w:p w14:paraId="6154CAB3" w14:textId="77777777" w:rsidR="00A13E40" w:rsidRDefault="00A13E40" w:rsidP="00A13E40">
      <w:pPr>
        <w:jc w:val="both"/>
        <w:rPr>
          <w:lang w:val="en-GB"/>
        </w:rPr>
      </w:pPr>
    </w:p>
    <w:p w14:paraId="7D068628" w14:textId="77777777" w:rsidR="00A13E40" w:rsidRPr="003F081D" w:rsidRDefault="00A13E40" w:rsidP="003F081D">
      <w:pPr>
        <w:rPr>
          <w:lang w:val="en-GB" w:eastAsia="zh-CN"/>
        </w:rPr>
      </w:pPr>
    </w:p>
    <w:p w14:paraId="2779FEC6" w14:textId="77777777" w:rsidR="004D2793" w:rsidRDefault="004D2793">
      <w:pPr>
        <w:rPr>
          <w:rFonts w:ascii="Arial" w:hAnsi="Arial" w:cs="Arial"/>
        </w:rPr>
      </w:pPr>
    </w:p>
    <w:p w14:paraId="0E2FCBD9" w14:textId="77777777" w:rsidR="004D2793" w:rsidRDefault="005F6B2B">
      <w:pPr>
        <w:pStyle w:val="Heading1"/>
        <w:numPr>
          <w:ilvl w:val="0"/>
          <w:numId w:val="8"/>
        </w:numPr>
      </w:pPr>
      <w:r>
        <w:t>Report summary</w:t>
      </w:r>
    </w:p>
    <w:p w14:paraId="5AABF61C" w14:textId="77777777" w:rsidR="004D2793" w:rsidRDefault="005F6B2B">
      <w:pPr>
        <w:jc w:val="both"/>
        <w:rPr>
          <w:i/>
          <w:iCs/>
        </w:rPr>
      </w:pPr>
      <w:r>
        <w:rPr>
          <w:i/>
          <w:iCs/>
        </w:rPr>
        <w:t>&lt;If needed, to be updated when doing the summary&gt;</w:t>
      </w:r>
    </w:p>
    <w:p w14:paraId="120D6572" w14:textId="77777777" w:rsidR="004D2793" w:rsidRDefault="004D2793">
      <w:pPr>
        <w:jc w:val="both"/>
      </w:pPr>
    </w:p>
    <w:p w14:paraId="26F96EA7" w14:textId="61287EA6" w:rsidR="004D2793" w:rsidRDefault="005F6B2B">
      <w:pPr>
        <w:pStyle w:val="Proposal"/>
        <w:numPr>
          <w:ilvl w:val="0"/>
          <w:numId w:val="33"/>
        </w:numPr>
      </w:pPr>
      <w:bookmarkStart w:id="552" w:name="_Toc39657844"/>
      <w:bookmarkStart w:id="553" w:name="_Toc36848891"/>
      <w:bookmarkStart w:id="554" w:name="_Toc37014343"/>
      <w:bookmarkStart w:id="555" w:name="_Toc37314924"/>
      <w:bookmarkStart w:id="556" w:name="_Toc37351571"/>
      <w:bookmarkStart w:id="557" w:name="_Toc37351677"/>
      <w:bookmarkStart w:id="558" w:name="_Toc37275048"/>
      <w:bookmarkStart w:id="559" w:name="_Toc37351703"/>
      <w:bookmarkStart w:id="560" w:name="_Toc37342440"/>
      <w:bookmarkStart w:id="561" w:name="_Toc37351585"/>
      <w:r>
        <w:rPr>
          <w:i/>
          <w:iCs/>
        </w:rPr>
        <w:t>&lt;If needed, to be updated when doing the summary&gt;</w:t>
      </w:r>
      <w:r>
        <w:t>.</w:t>
      </w:r>
      <w:bookmarkEnd w:id="552"/>
      <w:bookmarkEnd w:id="553"/>
      <w:bookmarkEnd w:id="554"/>
      <w:bookmarkEnd w:id="555"/>
      <w:bookmarkEnd w:id="556"/>
      <w:bookmarkEnd w:id="557"/>
      <w:bookmarkEnd w:id="558"/>
      <w:bookmarkEnd w:id="559"/>
      <w:bookmarkEnd w:id="560"/>
      <w:bookmarkEnd w:id="561"/>
    </w:p>
    <w:p w14:paraId="698F7E1E" w14:textId="77777777" w:rsidR="000F417B" w:rsidRDefault="000F417B" w:rsidP="000F417B">
      <w:pPr>
        <w:pStyle w:val="Proposal"/>
      </w:pPr>
    </w:p>
    <w:p w14:paraId="36760253" w14:textId="7472F3BB" w:rsidR="004B0456" w:rsidRDefault="000F417B" w:rsidP="004B0456">
      <w:pPr>
        <w:pStyle w:val="Heading2"/>
        <w:numPr>
          <w:ilvl w:val="1"/>
          <w:numId w:val="8"/>
        </w:numPr>
      </w:pPr>
      <w:proofErr w:type="spellStart"/>
      <w:r>
        <w:t>eMIMO</w:t>
      </w:r>
      <w:proofErr w:type="spellEnd"/>
      <w:r>
        <w:t xml:space="preserve"> capability topic</w:t>
      </w:r>
    </w:p>
    <w:p w14:paraId="78FD4231" w14:textId="5BFFA171" w:rsidR="004B0456" w:rsidRPr="004B0456" w:rsidRDefault="004B0456" w:rsidP="004B0456">
      <w:pPr>
        <w:jc w:val="both"/>
      </w:pPr>
      <w:r w:rsidRPr="00B05AEB">
        <w:rPr>
          <w:b/>
          <w:bCs/>
          <w:highlight w:val="cyan"/>
        </w:rPr>
        <w:t>Proposal 1:</w:t>
      </w:r>
      <w:r>
        <w:t xml:space="preserve"> Draft reply to RAN1 with the below:</w:t>
      </w:r>
    </w:p>
    <w:tbl>
      <w:tblPr>
        <w:tblStyle w:val="TableGrid"/>
        <w:tblW w:w="11393" w:type="dxa"/>
        <w:tblInd w:w="-725" w:type="dxa"/>
        <w:tblLook w:val="04A0" w:firstRow="1" w:lastRow="0" w:firstColumn="1" w:lastColumn="0" w:noHBand="0" w:noVBand="1"/>
      </w:tblPr>
      <w:tblGrid>
        <w:gridCol w:w="11393"/>
      </w:tblGrid>
      <w:tr w:rsidR="004B0456" w14:paraId="7037938A" w14:textId="77777777" w:rsidTr="00D378C8">
        <w:trPr>
          <w:trHeight w:val="2420"/>
        </w:trPr>
        <w:tc>
          <w:tcPr>
            <w:tcW w:w="11393" w:type="dxa"/>
          </w:tcPr>
          <w:p w14:paraId="6844094F" w14:textId="77777777" w:rsidR="004B0456" w:rsidRDefault="004B0456" w:rsidP="00D378C8">
            <w:pPr>
              <w:jc w:val="both"/>
            </w:pPr>
            <w:r>
              <w:t xml:space="preserve">In RAN2 view, there is no significant difference in signaling maximum number of SRS resources and any TMPI(s) supported by the UE using one row or two rows. </w:t>
            </w:r>
          </w:p>
          <w:p w14:paraId="15260FC4" w14:textId="77777777" w:rsidR="004B0456" w:rsidRDefault="004B0456" w:rsidP="00D378C8">
            <w:pPr>
              <w:jc w:val="both"/>
            </w:pPr>
            <w:r>
              <w:t xml:space="preserve">In UL full power mode-2 operation, assuming that a UE supporting 4-port transmission should support 2-port transmission and a UE supporting partial coherency should  support no-coherency for mode-2, , RAN2 also wonders whether the UL full power mode-2 supporting TPMIs for the lower configuration of coherency/port config can be deduced from the reported set of TPMIs, or does the UE need to explicitly report supported TPMIs for each coherency/port config the UE can support as part of </w:t>
            </w:r>
            <w:proofErr w:type="spellStart"/>
            <w:r>
              <w:t>it’s</w:t>
            </w:r>
            <w:proofErr w:type="spellEnd"/>
            <w:r>
              <w:t xml:space="preserve"> capability? </w:t>
            </w:r>
          </w:p>
        </w:tc>
      </w:tr>
    </w:tbl>
    <w:p w14:paraId="5D486576" w14:textId="77777777" w:rsidR="005F0A43" w:rsidRPr="005F0A43" w:rsidRDefault="005F0A43" w:rsidP="005F0A43">
      <w:pPr>
        <w:rPr>
          <w:lang w:val="en-GB" w:eastAsia="zh-CN"/>
        </w:rPr>
      </w:pPr>
    </w:p>
    <w:p w14:paraId="0F316B07" w14:textId="78E1437D" w:rsidR="000F417B" w:rsidRDefault="000F417B" w:rsidP="000F417B">
      <w:pPr>
        <w:pStyle w:val="Heading2"/>
        <w:numPr>
          <w:ilvl w:val="1"/>
          <w:numId w:val="8"/>
        </w:numPr>
      </w:pPr>
      <w:proofErr w:type="spellStart"/>
      <w:r>
        <w:t>MsgB</w:t>
      </w:r>
      <w:proofErr w:type="spellEnd"/>
      <w:r>
        <w:t xml:space="preserve"> size topic</w:t>
      </w:r>
    </w:p>
    <w:p w14:paraId="12957262" w14:textId="77777777" w:rsidR="004B0456" w:rsidRDefault="004B0456" w:rsidP="004B0456">
      <w:pPr>
        <w:jc w:val="both"/>
      </w:pPr>
      <w:r w:rsidRPr="00B05AEB">
        <w:rPr>
          <w:b/>
          <w:bCs/>
          <w:highlight w:val="cyan"/>
        </w:rPr>
        <w:t>Proposal 2:</w:t>
      </w:r>
      <w:r>
        <w:t xml:space="preserve"> Draft reply to RAN1 with the below:</w:t>
      </w:r>
    </w:p>
    <w:tbl>
      <w:tblPr>
        <w:tblStyle w:val="TableGrid"/>
        <w:tblW w:w="11393" w:type="dxa"/>
        <w:tblInd w:w="-725" w:type="dxa"/>
        <w:tblLook w:val="04A0" w:firstRow="1" w:lastRow="0" w:firstColumn="1" w:lastColumn="0" w:noHBand="0" w:noVBand="1"/>
      </w:tblPr>
      <w:tblGrid>
        <w:gridCol w:w="11393"/>
      </w:tblGrid>
      <w:tr w:rsidR="004B0456" w14:paraId="159295FB" w14:textId="77777777" w:rsidTr="00D378C8">
        <w:trPr>
          <w:trHeight w:val="2420"/>
        </w:trPr>
        <w:tc>
          <w:tcPr>
            <w:tcW w:w="11393" w:type="dxa"/>
          </w:tcPr>
          <w:p w14:paraId="21E73981" w14:textId="77777777" w:rsidR="004B0456" w:rsidRDefault="004B0456" w:rsidP="00D378C8">
            <w:pPr>
              <w:jc w:val="both"/>
            </w:pPr>
            <w:r>
              <w:rPr>
                <w:lang w:val="en-GB"/>
              </w:rPr>
              <w:t xml:space="preserve">MSGB can contain one or more </w:t>
            </w:r>
            <w:proofErr w:type="spellStart"/>
            <w:r>
              <w:rPr>
                <w:lang w:val="en-GB"/>
              </w:rPr>
              <w:t>successRAR</w:t>
            </w:r>
            <w:proofErr w:type="spellEnd"/>
            <w:r>
              <w:rPr>
                <w:lang w:val="en-GB"/>
              </w:rPr>
              <w:t xml:space="preserve">, one or more </w:t>
            </w:r>
            <w:proofErr w:type="spellStart"/>
            <w:r>
              <w:rPr>
                <w:lang w:val="en-GB"/>
              </w:rPr>
              <w:t>fallbackRAR</w:t>
            </w:r>
            <w:proofErr w:type="spellEnd"/>
            <w:r>
              <w:rPr>
                <w:lang w:val="en-GB"/>
              </w:rPr>
              <w:t xml:space="preserve">, and can contain one RRC payload. </w:t>
            </w:r>
            <w:r>
              <w:t xml:space="preserve">MSGB size is generally comparable in size (i.e. NOT significantly larger compared) to that of Rel-15 Msg2 – the slight difference coming from </w:t>
            </w:r>
            <w:proofErr w:type="spellStart"/>
            <w:r>
              <w:t>successRAR</w:t>
            </w:r>
            <w:proofErr w:type="spellEnd"/>
            <w:r>
              <w:t xml:space="preserve"> being slightly larger than </w:t>
            </w:r>
            <w:proofErr w:type="spellStart"/>
            <w:r>
              <w:t>fallbackRAR</w:t>
            </w:r>
            <w:proofErr w:type="spellEnd"/>
            <w:r>
              <w:t xml:space="preserve"> (4 bytes larger) for the multiplexed case. Although MSG-B size can be comparable as MSG4 for a single UE case when the RRC payload is included. </w:t>
            </w:r>
            <w:proofErr w:type="gramStart"/>
            <w:r>
              <w:t>Similar to</w:t>
            </w:r>
            <w:proofErr w:type="gramEnd"/>
            <w:r>
              <w:t xml:space="preserve"> Msg2, RAN2 also assumes </w:t>
            </w:r>
            <w:proofErr w:type="spellStart"/>
            <w:r>
              <w:t>MsgB</w:t>
            </w:r>
            <w:proofErr w:type="spellEnd"/>
            <w:r>
              <w:t xml:space="preserve"> maximum size can be limited by the physical coverage of the cell</w:t>
            </w:r>
          </w:p>
          <w:p w14:paraId="3E95D82A" w14:textId="77777777" w:rsidR="004B0456" w:rsidRDefault="004B0456" w:rsidP="00D378C8">
            <w:pPr>
              <w:jc w:val="both"/>
            </w:pPr>
            <w:r>
              <w:t xml:space="preserve">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w:t>
            </w:r>
            <w:proofErr w:type="spellStart"/>
            <w:r>
              <w:t>signalled</w:t>
            </w:r>
            <w:proofErr w:type="spellEnd"/>
            <w:r>
              <w:t xml:space="preserve"> capability is not useful). One company in RAN2 feels that if a default value for number of PDSCH(s) a Rel-16 UE should support, this issue can be avoided, while another company prefers that RAN1 specifies a restriction on the maximum size of </w:t>
            </w:r>
            <w:proofErr w:type="spellStart"/>
            <w:r>
              <w:t>MsgB</w:t>
            </w:r>
            <w:proofErr w:type="spellEnd"/>
            <w:r>
              <w:t xml:space="preserve"> in order to not add additional UE requirements.</w:t>
            </w:r>
          </w:p>
        </w:tc>
      </w:tr>
    </w:tbl>
    <w:p w14:paraId="3390860A" w14:textId="77777777" w:rsidR="004B0456" w:rsidRDefault="004B0456" w:rsidP="004B0456">
      <w:pPr>
        <w:jc w:val="both"/>
        <w:rPr>
          <w:lang w:val="en-GB"/>
        </w:rPr>
      </w:pPr>
    </w:p>
    <w:p w14:paraId="74E711A3" w14:textId="77777777" w:rsidR="004B0456" w:rsidRPr="004B0456" w:rsidRDefault="004B0456" w:rsidP="004B0456">
      <w:pPr>
        <w:rPr>
          <w:lang w:val="en-GB" w:eastAsia="zh-CN"/>
        </w:rPr>
      </w:pPr>
    </w:p>
    <w:p w14:paraId="4072E76F" w14:textId="4A730EE4" w:rsidR="000F417B" w:rsidRDefault="000F417B" w:rsidP="000F417B">
      <w:pPr>
        <w:pStyle w:val="Heading2"/>
        <w:numPr>
          <w:ilvl w:val="1"/>
          <w:numId w:val="8"/>
        </w:numPr>
      </w:pPr>
      <w:r>
        <w:t>NR-DC cell grouping topic</w:t>
      </w:r>
    </w:p>
    <w:p w14:paraId="1A9CCE47" w14:textId="77777777" w:rsidR="004B0456" w:rsidRDefault="004B0456" w:rsidP="004B0456">
      <w:pPr>
        <w:pStyle w:val="ListParagraph"/>
        <w:tabs>
          <w:tab w:val="left" w:pos="360"/>
        </w:tabs>
        <w:ind w:left="360"/>
        <w:jc w:val="both"/>
        <w:rPr>
          <w:rFonts w:ascii="Arial" w:hAnsi="Arial" w:cs="Arial"/>
          <w:lang w:val="en-GB"/>
        </w:rPr>
      </w:pPr>
      <w:r w:rsidRPr="00B05AEB">
        <w:rPr>
          <w:rFonts w:ascii="Arial" w:hAnsi="Arial" w:cs="Arial"/>
          <w:b/>
          <w:bCs/>
          <w:highlight w:val="cyan"/>
          <w:lang w:val="en-GB"/>
        </w:rPr>
        <w:t>Proposal 3:</w:t>
      </w:r>
      <w:r>
        <w:rPr>
          <w:rFonts w:ascii="Arial" w:hAnsi="Arial" w:cs="Arial"/>
          <w:lang w:val="en-GB"/>
        </w:rPr>
        <w:t xml:space="preserve"> Agree to use LTE style of DC grouping capability signalling for NR-DC.</w:t>
      </w:r>
    </w:p>
    <w:p w14:paraId="0CA24ACB" w14:textId="77777777" w:rsidR="004B0456" w:rsidRDefault="004B0456" w:rsidP="004B0456">
      <w:pPr>
        <w:pStyle w:val="ListParagraph"/>
        <w:tabs>
          <w:tab w:val="left" w:pos="360"/>
        </w:tabs>
        <w:ind w:left="360"/>
        <w:jc w:val="both"/>
        <w:rPr>
          <w:rFonts w:ascii="Arial" w:hAnsi="Arial" w:cs="Arial"/>
          <w:lang w:val="en-GB"/>
        </w:rPr>
      </w:pPr>
      <w:r w:rsidRPr="00B05AEB">
        <w:rPr>
          <w:rFonts w:ascii="Arial" w:hAnsi="Arial" w:cs="Arial"/>
          <w:b/>
          <w:bCs/>
          <w:highlight w:val="cyan"/>
          <w:lang w:val="en-GB"/>
        </w:rPr>
        <w:t>Proposal 4:</w:t>
      </w:r>
      <w:r>
        <w:rPr>
          <w:rFonts w:ascii="Arial" w:hAnsi="Arial" w:cs="Arial"/>
          <w:lang w:val="en-GB"/>
        </w:rPr>
        <w:t xml:space="preserve"> Limit to 5 band entries for reporting the NR-DC grouping capability signalling.</w:t>
      </w:r>
    </w:p>
    <w:p w14:paraId="491C0EC9" w14:textId="77777777" w:rsidR="004B0456" w:rsidRDefault="004B0456" w:rsidP="004B0456">
      <w:pPr>
        <w:pStyle w:val="ListParagraph"/>
        <w:tabs>
          <w:tab w:val="left" w:pos="360"/>
        </w:tabs>
        <w:ind w:left="360"/>
        <w:jc w:val="both"/>
        <w:rPr>
          <w:rFonts w:ascii="Arial" w:hAnsi="Arial" w:cs="Arial"/>
          <w:lang w:val="en-GB"/>
        </w:rPr>
      </w:pPr>
      <w:r w:rsidRPr="00B05AEB">
        <w:rPr>
          <w:rFonts w:ascii="Arial" w:hAnsi="Arial" w:cs="Arial"/>
          <w:b/>
          <w:bCs/>
          <w:highlight w:val="cyan"/>
          <w:lang w:val="en-GB"/>
        </w:rPr>
        <w:t>Proposal 5:</w:t>
      </w:r>
      <w:r>
        <w:rPr>
          <w:rFonts w:ascii="Arial" w:hAnsi="Arial" w:cs="Arial"/>
          <w:lang w:val="en-GB"/>
        </w:rPr>
        <w:t xml:space="preserve"> Inform RAN1/RAN4 about the limitation in bands for NR-DC grouping signalling </w:t>
      </w:r>
      <w:proofErr w:type="gramStart"/>
      <w:r>
        <w:rPr>
          <w:rFonts w:ascii="Arial" w:hAnsi="Arial" w:cs="Arial"/>
          <w:lang w:val="en-GB"/>
        </w:rPr>
        <w:t>and also</w:t>
      </w:r>
      <w:proofErr w:type="gramEnd"/>
      <w:r>
        <w:rPr>
          <w:rFonts w:ascii="Arial" w:hAnsi="Arial" w:cs="Arial"/>
          <w:lang w:val="en-GB"/>
        </w:rPr>
        <w:t xml:space="preserve"> ask RAN1/RAN4 on any restrictions in NR-DC combination definitions that can help with RAN2 capability signalling design of NR-DC grouping capability. </w:t>
      </w:r>
    </w:p>
    <w:p w14:paraId="547001F8" w14:textId="77777777" w:rsidR="004B0456" w:rsidRDefault="004B0456" w:rsidP="004B0456">
      <w:pPr>
        <w:pStyle w:val="ListParagraph"/>
        <w:tabs>
          <w:tab w:val="left" w:pos="360"/>
        </w:tabs>
        <w:ind w:left="360"/>
        <w:jc w:val="both"/>
        <w:rPr>
          <w:rFonts w:ascii="Arial" w:hAnsi="Arial" w:cs="Arial"/>
          <w:lang w:val="en-GB"/>
        </w:rPr>
      </w:pPr>
    </w:p>
    <w:p w14:paraId="680875D6" w14:textId="77777777" w:rsidR="004B0456" w:rsidRDefault="004B0456" w:rsidP="004B0456">
      <w:pPr>
        <w:jc w:val="both"/>
      </w:pPr>
      <w:r w:rsidRPr="00B05AEB">
        <w:rPr>
          <w:b/>
          <w:bCs/>
          <w:highlight w:val="cyan"/>
        </w:rPr>
        <w:t xml:space="preserve">Proposal </w:t>
      </w:r>
      <w:r>
        <w:rPr>
          <w:b/>
          <w:bCs/>
          <w:highlight w:val="cyan"/>
        </w:rPr>
        <w:t>6</w:t>
      </w:r>
      <w:r w:rsidRPr="00B05AEB">
        <w:rPr>
          <w:b/>
          <w:bCs/>
          <w:highlight w:val="cyan"/>
        </w:rPr>
        <w:t>:</w:t>
      </w:r>
      <w:r>
        <w:t xml:space="preserve"> Draft reply to RAN1 with the below:</w:t>
      </w:r>
    </w:p>
    <w:p w14:paraId="279D7E6A" w14:textId="77777777" w:rsidR="004B0456" w:rsidRPr="00B707E2" w:rsidRDefault="004B0456" w:rsidP="004B0456">
      <w:pPr>
        <w:jc w:val="both"/>
      </w:pPr>
    </w:p>
    <w:tbl>
      <w:tblPr>
        <w:tblStyle w:val="TableGrid"/>
        <w:tblW w:w="11393" w:type="dxa"/>
        <w:tblInd w:w="-725" w:type="dxa"/>
        <w:tblLook w:val="04A0" w:firstRow="1" w:lastRow="0" w:firstColumn="1" w:lastColumn="0" w:noHBand="0" w:noVBand="1"/>
      </w:tblPr>
      <w:tblGrid>
        <w:gridCol w:w="11393"/>
      </w:tblGrid>
      <w:tr w:rsidR="004B0456" w14:paraId="172F1AAF" w14:textId="77777777" w:rsidTr="00D378C8">
        <w:trPr>
          <w:trHeight w:val="2420"/>
        </w:trPr>
        <w:tc>
          <w:tcPr>
            <w:tcW w:w="11393" w:type="dxa"/>
          </w:tcPr>
          <w:p w14:paraId="60078305" w14:textId="77777777" w:rsidR="004B0456" w:rsidRDefault="004B0456" w:rsidP="00D378C8">
            <w:pPr>
              <w:jc w:val="both"/>
            </w:pPr>
            <w:r>
              <w:lastRenderedPageBreak/>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1B3A40D8" w14:textId="77777777" w:rsidR="004B0456" w:rsidRDefault="004B0456" w:rsidP="00D378C8">
            <w:pPr>
              <w:jc w:val="both"/>
            </w:pPr>
            <w:r>
              <w:t>RAN2 would like to request RAN1 and RAN4 if they see any additional restrictions in the definition of NR-DC combinations that can help reduce the NR-DC cell grouping capability reporting at the UE.</w:t>
            </w:r>
          </w:p>
          <w:p w14:paraId="24D652C5" w14:textId="77777777" w:rsidR="004B0456" w:rsidRDefault="004B0456" w:rsidP="00D378C8">
            <w:pPr>
              <w:jc w:val="both"/>
            </w:pPr>
          </w:p>
          <w:p w14:paraId="4D32212A" w14:textId="77777777" w:rsidR="004B0456" w:rsidRDefault="004B0456" w:rsidP="00D378C8">
            <w:pPr>
              <w:jc w:val="both"/>
            </w:pPr>
          </w:p>
        </w:tc>
      </w:tr>
    </w:tbl>
    <w:p w14:paraId="051F5790" w14:textId="77777777" w:rsidR="004B0456" w:rsidRDefault="004B0456" w:rsidP="004B0456">
      <w:pPr>
        <w:jc w:val="both"/>
        <w:rPr>
          <w:lang w:val="en-GB"/>
        </w:rPr>
      </w:pPr>
    </w:p>
    <w:p w14:paraId="3B0F11D4" w14:textId="77777777" w:rsidR="004B0456" w:rsidRPr="004B0456" w:rsidRDefault="004B0456" w:rsidP="004B0456">
      <w:pPr>
        <w:rPr>
          <w:lang w:val="en-GB" w:eastAsia="zh-CN"/>
        </w:rPr>
      </w:pPr>
    </w:p>
    <w:p w14:paraId="39D6A34A" w14:textId="1E6ED454" w:rsidR="000F417B" w:rsidRDefault="000F417B" w:rsidP="000F417B">
      <w:pPr>
        <w:pStyle w:val="Heading2"/>
        <w:numPr>
          <w:ilvl w:val="1"/>
          <w:numId w:val="8"/>
        </w:numPr>
      </w:pPr>
      <w:r>
        <w:t>V2X capability topic</w:t>
      </w:r>
    </w:p>
    <w:p w14:paraId="2A6A7951" w14:textId="77777777" w:rsidR="004B0456" w:rsidRDefault="004B0456" w:rsidP="004B0456">
      <w:pPr>
        <w:pStyle w:val="ListParagraph"/>
        <w:tabs>
          <w:tab w:val="left" w:pos="360"/>
        </w:tabs>
        <w:ind w:left="360"/>
        <w:jc w:val="both"/>
        <w:rPr>
          <w:rFonts w:ascii="Arial" w:hAnsi="Arial" w:cs="Arial"/>
          <w:lang w:val="en-GB"/>
        </w:rPr>
      </w:pPr>
    </w:p>
    <w:p w14:paraId="51BCEA9F" w14:textId="77777777" w:rsidR="004B0456" w:rsidRDefault="004B0456" w:rsidP="004B0456">
      <w:pPr>
        <w:jc w:val="both"/>
      </w:pPr>
      <w:r w:rsidRPr="00B05AEB">
        <w:rPr>
          <w:b/>
          <w:bCs/>
          <w:highlight w:val="cyan"/>
        </w:rPr>
        <w:t xml:space="preserve">Proposal </w:t>
      </w:r>
      <w:r>
        <w:rPr>
          <w:b/>
          <w:bCs/>
          <w:highlight w:val="cyan"/>
        </w:rPr>
        <w:t>7</w:t>
      </w:r>
      <w:r w:rsidRPr="00B05AEB">
        <w:rPr>
          <w:b/>
          <w:bCs/>
          <w:highlight w:val="cyan"/>
        </w:rPr>
        <w:t>:</w:t>
      </w:r>
      <w:r>
        <w:t xml:space="preserve"> Draft reply to RAN1 with the below:</w:t>
      </w:r>
    </w:p>
    <w:p w14:paraId="5781B991" w14:textId="77777777" w:rsidR="004B0456" w:rsidRPr="00B707E2" w:rsidRDefault="004B0456" w:rsidP="004B0456">
      <w:pPr>
        <w:jc w:val="both"/>
      </w:pPr>
    </w:p>
    <w:tbl>
      <w:tblPr>
        <w:tblStyle w:val="TableGrid"/>
        <w:tblW w:w="11393" w:type="dxa"/>
        <w:tblInd w:w="-725" w:type="dxa"/>
        <w:tblLook w:val="04A0" w:firstRow="1" w:lastRow="0" w:firstColumn="1" w:lastColumn="0" w:noHBand="0" w:noVBand="1"/>
      </w:tblPr>
      <w:tblGrid>
        <w:gridCol w:w="11393"/>
      </w:tblGrid>
      <w:tr w:rsidR="004B0456" w14:paraId="2F2D6122" w14:textId="77777777" w:rsidTr="00D378C8">
        <w:trPr>
          <w:trHeight w:val="2420"/>
        </w:trPr>
        <w:tc>
          <w:tcPr>
            <w:tcW w:w="11393" w:type="dxa"/>
          </w:tcPr>
          <w:p w14:paraId="26B8C76B" w14:textId="77777777" w:rsidR="004B0456" w:rsidRDefault="004B0456" w:rsidP="00D378C8">
            <w:pPr>
              <w:spacing w:after="0"/>
              <w:jc w:val="both"/>
              <w:rPr>
                <w:ins w:id="562" w:author="OPPO Zhongda" w:date="2020-05-31T11:11:00Z"/>
                <w:lang w:val="en-GB" w:eastAsia="zh-CN"/>
              </w:rPr>
            </w:pPr>
            <w:r>
              <w:rPr>
                <w:lang w:val="en-GB" w:eastAsia="zh-CN"/>
              </w:rPr>
              <w:t>To capture properly PC5 bands “without network control/configuration” in the UE capability in a forward compatible manner, RAN2 views that this is feasible from signalling point of view because PC5 frequency bands/band combination will be defined in UE capability signalling.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19C72240" w14:textId="77777777" w:rsidR="004B0456" w:rsidRDefault="004B0456" w:rsidP="00D378C8">
            <w:pPr>
              <w:jc w:val="both"/>
            </w:pPr>
          </w:p>
          <w:p w14:paraId="0779A494" w14:textId="77777777" w:rsidR="004B0456" w:rsidRDefault="004B0456" w:rsidP="00D378C8">
            <w:pPr>
              <w:jc w:val="both"/>
            </w:pPr>
            <w:r>
              <w:rPr>
                <w:lang w:val="en-GB" w:eastAsia="zh-CN"/>
              </w:rPr>
              <w:t xml:space="preserve">In NR </w:t>
            </w:r>
            <w:proofErr w:type="spellStart"/>
            <w:r>
              <w:rPr>
                <w:lang w:val="en-GB" w:eastAsia="zh-CN"/>
              </w:rPr>
              <w:t>Uu</w:t>
            </w:r>
            <w:proofErr w:type="spellEnd"/>
            <w:r>
              <w:rPr>
                <w:lang w:val="en-GB" w:eastAsia="zh-CN"/>
              </w:rPr>
              <w:t xml:space="preserve">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w:t>
            </w:r>
            <w:proofErr w:type="spellStart"/>
            <w:r>
              <w:rPr>
                <w:lang w:val="en-GB" w:eastAsia="zh-CN"/>
              </w:rPr>
              <w:t>Sidelink</w:t>
            </w:r>
            <w:proofErr w:type="spellEnd"/>
            <w:r>
              <w:rPr>
                <w:lang w:val="en-GB" w:eastAsia="zh-CN"/>
              </w:rPr>
              <w:t xml:space="preserve">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w:t>
            </w:r>
            <w:proofErr w:type="spellStart"/>
            <w:r>
              <w:rPr>
                <w:lang w:val="en-GB" w:eastAsia="zh-CN"/>
              </w:rPr>
              <w:t>Uu</w:t>
            </w:r>
            <w:proofErr w:type="spellEnd"/>
            <w:r>
              <w:rPr>
                <w:lang w:val="en-GB" w:eastAsia="zh-CN"/>
              </w:rPr>
              <w:t xml:space="preserve"> bands, based on the band number of the new PC5 bands, and also wonders whether/how this can be maintained if the PC5 bands are not defined by RAN4 (for example, some ITS or DSRC bands).</w:t>
            </w:r>
          </w:p>
          <w:p w14:paraId="60AB8580" w14:textId="77777777" w:rsidR="004B0456" w:rsidRDefault="004B0456" w:rsidP="00D378C8">
            <w:pPr>
              <w:jc w:val="both"/>
            </w:pPr>
          </w:p>
        </w:tc>
      </w:tr>
    </w:tbl>
    <w:p w14:paraId="1CD46A04" w14:textId="77777777" w:rsidR="004B0456" w:rsidRPr="004B0456" w:rsidRDefault="004B0456" w:rsidP="004B0456">
      <w:pPr>
        <w:rPr>
          <w:lang w:val="en-GB" w:eastAsia="zh-CN"/>
        </w:rPr>
      </w:pPr>
    </w:p>
    <w:p w14:paraId="7BA2C988" w14:textId="7AF422D3" w:rsidR="000F417B" w:rsidRDefault="000F417B" w:rsidP="000F417B">
      <w:pPr>
        <w:pStyle w:val="Heading2"/>
        <w:numPr>
          <w:ilvl w:val="1"/>
          <w:numId w:val="8"/>
        </w:numPr>
      </w:pPr>
      <w:r>
        <w:t>DAPS</w:t>
      </w:r>
    </w:p>
    <w:p w14:paraId="13069DFA" w14:textId="152A6E6D" w:rsidR="004B0456" w:rsidRDefault="004B0456" w:rsidP="004B0456">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8:</w:t>
      </w:r>
      <w:r>
        <w:rPr>
          <w:rFonts w:ascii="Arial" w:hAnsi="Arial" w:cs="Arial"/>
          <w:lang w:val="en-GB"/>
        </w:rPr>
        <w:t xml:space="preserve"> Remove </w:t>
      </w:r>
      <w:proofErr w:type="spellStart"/>
      <w:r>
        <w:rPr>
          <w:rFonts w:ascii="Arial" w:hAnsi="Arial" w:cs="Arial"/>
          <w:lang w:val="en-GB"/>
        </w:rPr>
        <w:t>UplinkPowerSharingDAPS</w:t>
      </w:r>
      <w:proofErr w:type="spellEnd"/>
      <w:r>
        <w:rPr>
          <w:rFonts w:ascii="Arial" w:hAnsi="Arial" w:cs="Arial"/>
          <w:lang w:val="en-GB"/>
        </w:rPr>
        <w:t xml:space="preserve">-HO, and add separate capabilities for 21-2, 21-2a, 21-2b as semiStaticPowerSharingDAPS-Mode1, semiStaticPowerSharingDAPS-Mode2 and </w:t>
      </w:r>
      <w:proofErr w:type="spellStart"/>
      <w:r>
        <w:rPr>
          <w:rFonts w:ascii="Arial" w:hAnsi="Arial" w:cs="Arial"/>
          <w:lang w:val="en-GB"/>
        </w:rPr>
        <w:t>dynamicPowersharingDAPS</w:t>
      </w:r>
      <w:proofErr w:type="spellEnd"/>
      <w:r>
        <w:rPr>
          <w:rFonts w:ascii="Arial" w:hAnsi="Arial" w:cs="Arial"/>
          <w:lang w:val="en-GB"/>
        </w:rPr>
        <w:t>.</w:t>
      </w:r>
    </w:p>
    <w:p w14:paraId="17DB0824" w14:textId="77777777" w:rsidR="004B0456" w:rsidRDefault="004B0456" w:rsidP="004B0456">
      <w:pPr>
        <w:pStyle w:val="ListParagraph"/>
        <w:tabs>
          <w:tab w:val="left" w:pos="360"/>
        </w:tabs>
        <w:ind w:left="360"/>
        <w:jc w:val="both"/>
        <w:rPr>
          <w:rFonts w:ascii="Arial" w:hAnsi="Arial" w:cs="Arial"/>
          <w:lang w:val="en-GB"/>
        </w:rPr>
      </w:pPr>
    </w:p>
    <w:p w14:paraId="65374A4E" w14:textId="77777777" w:rsidR="004B0456" w:rsidRDefault="004B0456" w:rsidP="004B0456">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9:</w:t>
      </w:r>
      <w:r>
        <w:rPr>
          <w:rFonts w:ascii="Arial" w:hAnsi="Arial" w:cs="Arial"/>
          <w:lang w:val="en-GB"/>
        </w:rPr>
        <w:t xml:space="preserve"> Wait for RAN1 conclusion on ul-</w:t>
      </w:r>
      <w:proofErr w:type="spellStart"/>
      <w:r>
        <w:rPr>
          <w:rFonts w:ascii="Arial" w:hAnsi="Arial" w:cs="Arial"/>
          <w:lang w:val="en-GB"/>
        </w:rPr>
        <w:t>TransCancellationDAPS</w:t>
      </w:r>
      <w:proofErr w:type="spellEnd"/>
      <w:r>
        <w:rPr>
          <w:rFonts w:ascii="Arial" w:hAnsi="Arial" w:cs="Arial"/>
          <w:lang w:val="en-GB"/>
        </w:rPr>
        <w:t xml:space="preserve">. </w:t>
      </w:r>
    </w:p>
    <w:p w14:paraId="02E8F1D1" w14:textId="0C8CE691" w:rsidR="004B0456" w:rsidRDefault="004B0456" w:rsidP="004B0456">
      <w:pPr>
        <w:rPr>
          <w:lang w:val="en-GB" w:eastAsia="zh-CN"/>
        </w:rPr>
      </w:pPr>
    </w:p>
    <w:p w14:paraId="3480D4E9" w14:textId="77777777" w:rsidR="004B0456" w:rsidRDefault="004B0456" w:rsidP="004B0456">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10:</w:t>
      </w:r>
      <w:r>
        <w:rPr>
          <w:rFonts w:ascii="Arial" w:hAnsi="Arial" w:cs="Arial"/>
          <w:lang w:val="en-GB"/>
        </w:rPr>
        <w:t xml:space="preserve"> Remove </w:t>
      </w:r>
      <w:proofErr w:type="spellStart"/>
      <w:r>
        <w:rPr>
          <w:rFonts w:ascii="Arial" w:hAnsi="Arial" w:cs="Arial"/>
          <w:lang w:val="en-GB"/>
        </w:rPr>
        <w:t>pdcch-BlindDetectionSource</w:t>
      </w:r>
      <w:proofErr w:type="spellEnd"/>
      <w:r>
        <w:rPr>
          <w:rFonts w:ascii="Arial" w:hAnsi="Arial" w:cs="Arial"/>
          <w:lang w:val="en-GB"/>
        </w:rPr>
        <w:t xml:space="preserve"> and </w:t>
      </w:r>
      <w:proofErr w:type="spellStart"/>
      <w:r>
        <w:rPr>
          <w:rFonts w:ascii="Arial" w:hAnsi="Arial" w:cs="Arial"/>
          <w:lang w:val="en-GB"/>
        </w:rPr>
        <w:t>pdcch-BlindDetectionTarget</w:t>
      </w:r>
      <w:proofErr w:type="spellEnd"/>
      <w:r>
        <w:rPr>
          <w:rFonts w:ascii="Arial" w:hAnsi="Arial" w:cs="Arial"/>
          <w:lang w:val="en-GB"/>
        </w:rPr>
        <w:t xml:space="preserve"> from RAN2 agreed capabilities. </w:t>
      </w:r>
    </w:p>
    <w:p w14:paraId="15220460" w14:textId="4284495C" w:rsidR="004B0456" w:rsidRDefault="004B0456" w:rsidP="004B0456">
      <w:pPr>
        <w:pStyle w:val="ListParagraph"/>
        <w:tabs>
          <w:tab w:val="left" w:pos="360"/>
        </w:tabs>
        <w:ind w:left="360"/>
        <w:jc w:val="both"/>
        <w:rPr>
          <w:rFonts w:ascii="Arial" w:hAnsi="Arial" w:cs="Arial"/>
          <w:lang w:val="en-GB"/>
        </w:rPr>
      </w:pPr>
      <w:r w:rsidRPr="003F081D">
        <w:rPr>
          <w:rFonts w:ascii="Arial" w:hAnsi="Arial" w:cs="Arial"/>
          <w:b/>
          <w:bCs/>
          <w:highlight w:val="cyan"/>
          <w:lang w:val="en-GB"/>
        </w:rPr>
        <w:lastRenderedPageBreak/>
        <w:t>Proposal 11:</w:t>
      </w:r>
      <w:r>
        <w:rPr>
          <w:rFonts w:ascii="Arial" w:hAnsi="Arial" w:cs="Arial"/>
          <w:lang w:val="en-GB"/>
        </w:rPr>
        <w:t xml:space="preserve"> add </w:t>
      </w:r>
      <w:proofErr w:type="spellStart"/>
      <w:r>
        <w:rPr>
          <w:rFonts w:ascii="Arial" w:hAnsi="Arial" w:cs="Arial"/>
          <w:lang w:val="en-GB"/>
        </w:rPr>
        <w:t>syncDAPS</w:t>
      </w:r>
      <w:proofErr w:type="spellEnd"/>
      <w:r>
        <w:rPr>
          <w:rFonts w:ascii="Arial" w:hAnsi="Arial" w:cs="Arial"/>
          <w:lang w:val="en-GB"/>
        </w:rPr>
        <w:t xml:space="preserve"> and simultaneous UL transmission based on RAN4 latest capability table. </w:t>
      </w:r>
    </w:p>
    <w:p w14:paraId="67FF3718" w14:textId="77777777" w:rsidR="004B0456" w:rsidRDefault="004B0456" w:rsidP="004B0456">
      <w:pPr>
        <w:pStyle w:val="ListParagraph"/>
        <w:tabs>
          <w:tab w:val="left" w:pos="360"/>
        </w:tabs>
        <w:ind w:left="360"/>
        <w:jc w:val="both"/>
        <w:rPr>
          <w:rFonts w:ascii="Arial" w:hAnsi="Arial" w:cs="Arial"/>
          <w:lang w:val="en-GB"/>
        </w:rPr>
      </w:pPr>
    </w:p>
    <w:p w14:paraId="5D5FEB85" w14:textId="77777777" w:rsidR="004B0456" w:rsidRDefault="004B0456" w:rsidP="004B0456">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12:</w:t>
      </w:r>
      <w:r>
        <w:rPr>
          <w:rFonts w:ascii="Arial" w:hAnsi="Arial" w:cs="Arial"/>
          <w:lang w:val="en-GB"/>
        </w:rPr>
        <w:t xml:space="preserve"> introduce separate capabilities for </w:t>
      </w:r>
      <w:proofErr w:type="spellStart"/>
      <w:r>
        <w:rPr>
          <w:rFonts w:ascii="Arial" w:hAnsi="Arial" w:cs="Arial"/>
          <w:lang w:val="en-GB"/>
        </w:rPr>
        <w:t>intraFreq</w:t>
      </w:r>
      <w:proofErr w:type="spellEnd"/>
      <w:r>
        <w:rPr>
          <w:rFonts w:ascii="Arial" w:hAnsi="Arial" w:cs="Arial"/>
          <w:lang w:val="en-GB"/>
        </w:rPr>
        <w:t xml:space="preserve"> and </w:t>
      </w:r>
      <w:proofErr w:type="spellStart"/>
      <w:r>
        <w:rPr>
          <w:rFonts w:ascii="Arial" w:hAnsi="Arial" w:cs="Arial"/>
          <w:lang w:val="en-GB"/>
        </w:rPr>
        <w:t>interFreq</w:t>
      </w:r>
      <w:proofErr w:type="spellEnd"/>
      <w:r>
        <w:rPr>
          <w:rFonts w:ascii="Arial" w:hAnsi="Arial" w:cs="Arial"/>
          <w:lang w:val="en-GB"/>
        </w:rPr>
        <w:t xml:space="preserve"> as below:</w:t>
      </w:r>
    </w:p>
    <w:p w14:paraId="43DB27FB" w14:textId="77777777" w:rsidR="004B0456" w:rsidRDefault="004B0456" w:rsidP="004B0456">
      <w:pPr>
        <w:pStyle w:val="ListParagraph"/>
        <w:tabs>
          <w:tab w:val="left" w:pos="360"/>
        </w:tabs>
        <w:ind w:left="360"/>
        <w:jc w:val="both"/>
        <w:rPr>
          <w:rFonts w:ascii="Arial" w:hAnsi="Arial" w:cs="Arial"/>
          <w:b/>
          <w:bCs/>
          <w:lang w:val="en-GB"/>
        </w:rPr>
      </w:pPr>
      <w:r>
        <w:rPr>
          <w:rFonts w:ascii="Arial" w:hAnsi="Arial" w:cs="Arial"/>
          <w:b/>
          <w:bCs/>
          <w:lang w:val="en-GB"/>
        </w:rPr>
        <w:t xml:space="preserve">Per Band/per BC (for </w:t>
      </w:r>
      <w:proofErr w:type="spellStart"/>
      <w:r>
        <w:rPr>
          <w:rFonts w:ascii="Arial" w:hAnsi="Arial" w:cs="Arial"/>
          <w:b/>
          <w:bCs/>
          <w:lang w:val="en-GB"/>
        </w:rPr>
        <w:t>intraFreq</w:t>
      </w:r>
      <w:proofErr w:type="spellEnd"/>
      <w:r>
        <w:rPr>
          <w:rFonts w:ascii="Arial" w:hAnsi="Arial" w:cs="Arial"/>
          <w:b/>
          <w:bCs/>
          <w:lang w:val="en-GB"/>
        </w:rPr>
        <w:t xml:space="preserve"> capabilities), I.e. put under BandParameters-v16xy:</w:t>
      </w:r>
    </w:p>
    <w:p w14:paraId="499999C8"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intraFreqDiffSCS-DAPS-r16;</w:t>
      </w:r>
    </w:p>
    <w:p w14:paraId="24AD6014"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intraFreqAsyncDAPS-r16</w:t>
      </w:r>
    </w:p>
    <w:p w14:paraId="2A4BB19D"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intraFreqSyncDAPS-r16</w:t>
      </w:r>
    </w:p>
    <w:p w14:paraId="34E99F6A"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intraFreqSingleUL-TransmissionDAPS-r16</w:t>
      </w:r>
    </w:p>
    <w:p w14:paraId="01957503"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intraFreqMultiUL-TransmissionDAPS-r16</w:t>
      </w:r>
    </w:p>
    <w:p w14:paraId="5DB69CD9"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intraFreqSupportedNumberTAG-DAPS-r</w:t>
      </w:r>
      <w:proofErr w:type="gramStart"/>
      <w:r>
        <w:rPr>
          <w:rFonts w:ascii="Arial" w:hAnsi="Arial" w:cs="Arial"/>
          <w:lang w:val="en-GB"/>
        </w:rPr>
        <w:t>16  (</w:t>
      </w:r>
      <w:proofErr w:type="gramEnd"/>
      <w:r>
        <w:rPr>
          <w:rFonts w:ascii="Arial" w:hAnsi="Arial" w:cs="Arial"/>
          <w:lang w:val="en-GB"/>
        </w:rPr>
        <w:t xml:space="preserve">Note, it is not needed for </w:t>
      </w:r>
      <w:proofErr w:type="spellStart"/>
      <w:r>
        <w:rPr>
          <w:rFonts w:ascii="Arial" w:hAnsi="Arial" w:cs="Arial"/>
          <w:lang w:val="en-GB"/>
        </w:rPr>
        <w:t>interFreq</w:t>
      </w:r>
      <w:proofErr w:type="spellEnd"/>
      <w:r>
        <w:rPr>
          <w:rFonts w:ascii="Arial" w:hAnsi="Arial" w:cs="Arial"/>
          <w:lang w:val="en-GB"/>
        </w:rPr>
        <w:t xml:space="preserve"> since RAN2 agreed to “Reuse CA capability “</w:t>
      </w:r>
      <w:proofErr w:type="spellStart"/>
      <w:r>
        <w:rPr>
          <w:rFonts w:ascii="Arial" w:hAnsi="Arial" w:cs="Arial"/>
          <w:lang w:val="en-GB"/>
        </w:rPr>
        <w:t>supportedNumberTAG</w:t>
      </w:r>
      <w:proofErr w:type="spellEnd"/>
      <w:r>
        <w:rPr>
          <w:rFonts w:ascii="Arial" w:hAnsi="Arial" w:cs="Arial"/>
          <w:lang w:val="en-GB"/>
        </w:rPr>
        <w:t>” for DAPS handover.)</w:t>
      </w:r>
    </w:p>
    <w:p w14:paraId="41AC29D8" w14:textId="77777777" w:rsidR="004B0456" w:rsidRDefault="004B0456" w:rsidP="004B0456">
      <w:pPr>
        <w:pStyle w:val="ListParagraph"/>
        <w:tabs>
          <w:tab w:val="left" w:pos="360"/>
        </w:tabs>
        <w:ind w:left="360"/>
        <w:jc w:val="both"/>
        <w:rPr>
          <w:rFonts w:ascii="Arial" w:hAnsi="Arial" w:cs="Arial"/>
          <w:lang w:val="en-GB"/>
        </w:rPr>
      </w:pPr>
    </w:p>
    <w:p w14:paraId="04CE0FD3" w14:textId="77777777" w:rsidR="004B0456" w:rsidRDefault="004B0456" w:rsidP="004B0456">
      <w:pPr>
        <w:pStyle w:val="ListParagraph"/>
        <w:tabs>
          <w:tab w:val="left" w:pos="360"/>
        </w:tabs>
        <w:ind w:left="360"/>
        <w:jc w:val="both"/>
        <w:rPr>
          <w:rFonts w:ascii="Arial" w:hAnsi="Arial" w:cs="Arial"/>
          <w:b/>
          <w:bCs/>
          <w:lang w:val="en-GB"/>
        </w:rPr>
      </w:pPr>
      <w:r>
        <w:rPr>
          <w:rFonts w:ascii="Arial" w:hAnsi="Arial" w:cs="Arial"/>
          <w:b/>
          <w:bCs/>
          <w:lang w:val="en-GB"/>
        </w:rPr>
        <w:t xml:space="preserve">Per BC (for </w:t>
      </w:r>
      <w:proofErr w:type="spellStart"/>
      <w:r>
        <w:rPr>
          <w:rFonts w:ascii="Arial" w:hAnsi="Arial" w:cs="Arial"/>
          <w:b/>
          <w:bCs/>
          <w:lang w:val="en-GB"/>
        </w:rPr>
        <w:t>interFreq</w:t>
      </w:r>
      <w:proofErr w:type="spellEnd"/>
      <w:r>
        <w:rPr>
          <w:rFonts w:ascii="Arial" w:hAnsi="Arial" w:cs="Arial"/>
          <w:b/>
          <w:bCs/>
          <w:lang w:val="en-GB"/>
        </w:rPr>
        <w:t xml:space="preserve"> capabilities), i.e. put under CA-ParametersNR-v16xy:</w:t>
      </w:r>
    </w:p>
    <w:p w14:paraId="7041C8A6"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interFreqDiffSCS-DAPS-r16</w:t>
      </w:r>
    </w:p>
    <w:p w14:paraId="26BB6E95"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interFreqAsyncDAPS-r16</w:t>
      </w:r>
    </w:p>
    <w:p w14:paraId="7F8E21B7"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interFreqSyncDAPS-r16</w:t>
      </w:r>
    </w:p>
    <w:p w14:paraId="0AB076A6" w14:textId="77777777"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interFreqSingleUL-TransmissionDAPS-r16</w:t>
      </w:r>
    </w:p>
    <w:p w14:paraId="2EC479E0" w14:textId="15DC650F" w:rsidR="004B0456" w:rsidRDefault="004B0456" w:rsidP="004B0456">
      <w:pPr>
        <w:pStyle w:val="ListParagraph"/>
        <w:tabs>
          <w:tab w:val="left" w:pos="360"/>
        </w:tabs>
        <w:ind w:left="360"/>
        <w:jc w:val="both"/>
        <w:rPr>
          <w:rFonts w:ascii="Arial" w:hAnsi="Arial" w:cs="Arial"/>
          <w:lang w:val="en-GB"/>
        </w:rPr>
      </w:pPr>
      <w:r>
        <w:rPr>
          <w:rFonts w:ascii="Arial" w:hAnsi="Arial" w:cs="Arial"/>
          <w:lang w:val="en-GB"/>
        </w:rPr>
        <w:t xml:space="preserve">interFreqMultiUL-TransmissionDAPS-r16. </w:t>
      </w:r>
    </w:p>
    <w:p w14:paraId="431DB576" w14:textId="77777777" w:rsidR="004B0456" w:rsidRDefault="004B0456" w:rsidP="004B0456">
      <w:pPr>
        <w:pStyle w:val="ListParagraph"/>
        <w:tabs>
          <w:tab w:val="left" w:pos="360"/>
        </w:tabs>
        <w:ind w:left="360"/>
        <w:jc w:val="both"/>
        <w:rPr>
          <w:rFonts w:ascii="Arial" w:hAnsi="Arial" w:cs="Arial"/>
          <w:lang w:val="en-GB"/>
        </w:rPr>
      </w:pPr>
    </w:p>
    <w:p w14:paraId="015786D6" w14:textId="77777777" w:rsidR="004B0456" w:rsidRDefault="004B0456" w:rsidP="004B0456">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13:</w:t>
      </w:r>
      <w:r>
        <w:rPr>
          <w:rFonts w:ascii="Arial" w:hAnsi="Arial" w:cs="Arial"/>
          <w:lang w:val="en-GB"/>
        </w:rPr>
        <w:t xml:space="preserve"> introduce separate capabilities for </w:t>
      </w:r>
      <w:proofErr w:type="spellStart"/>
      <w:r>
        <w:rPr>
          <w:rFonts w:ascii="Arial" w:hAnsi="Arial" w:cs="Arial"/>
          <w:lang w:val="en-GB"/>
        </w:rPr>
        <w:t>intraFreq</w:t>
      </w:r>
      <w:proofErr w:type="spellEnd"/>
      <w:r>
        <w:rPr>
          <w:rFonts w:ascii="Arial" w:hAnsi="Arial" w:cs="Arial"/>
          <w:lang w:val="en-GB"/>
        </w:rPr>
        <w:t xml:space="preserve"> and </w:t>
      </w:r>
      <w:proofErr w:type="spellStart"/>
      <w:r>
        <w:rPr>
          <w:rFonts w:ascii="Arial" w:hAnsi="Arial" w:cs="Arial"/>
          <w:lang w:val="en-GB"/>
        </w:rPr>
        <w:t>interFreq</w:t>
      </w:r>
      <w:proofErr w:type="spellEnd"/>
      <w:r>
        <w:rPr>
          <w:rFonts w:ascii="Arial" w:hAnsi="Arial" w:cs="Arial"/>
          <w:lang w:val="en-GB"/>
        </w:rPr>
        <w:t xml:space="preserve"> for power sharing capabilities.</w:t>
      </w:r>
    </w:p>
    <w:p w14:paraId="1475F782" w14:textId="77777777" w:rsidR="004B0456" w:rsidRPr="004B0456" w:rsidRDefault="004B0456" w:rsidP="004B0456">
      <w:pPr>
        <w:rPr>
          <w:lang w:val="en-GB" w:eastAsia="zh-CN"/>
        </w:rPr>
      </w:pPr>
    </w:p>
    <w:p w14:paraId="3570B30D" w14:textId="602CFD5A" w:rsidR="00CB2311" w:rsidRDefault="00CB2311" w:rsidP="000F417B">
      <w:pPr>
        <w:pStyle w:val="Heading2"/>
        <w:numPr>
          <w:ilvl w:val="1"/>
          <w:numId w:val="8"/>
        </w:numPr>
      </w:pPr>
      <w:r>
        <w:t>NR Positioning</w:t>
      </w:r>
    </w:p>
    <w:p w14:paraId="10BCC668" w14:textId="2667F66D"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14:</w:t>
      </w:r>
      <w:r>
        <w:rPr>
          <w:rFonts w:ascii="Arial" w:hAnsi="Arial" w:cs="Arial"/>
          <w:lang w:val="en-GB"/>
        </w:rPr>
        <w:t xml:space="preserve"> to confirm, current LPP specification has covered the E-CID capabilities indicated in RAN1 table. </w:t>
      </w:r>
    </w:p>
    <w:p w14:paraId="7D6579E1" w14:textId="77777777" w:rsidR="00CB2311" w:rsidRDefault="00CB2311" w:rsidP="00CB2311">
      <w:pPr>
        <w:pStyle w:val="ListParagraph"/>
        <w:tabs>
          <w:tab w:val="left" w:pos="360"/>
        </w:tabs>
        <w:ind w:left="360"/>
        <w:jc w:val="both"/>
        <w:rPr>
          <w:rFonts w:ascii="Arial" w:hAnsi="Arial" w:cs="Arial"/>
          <w:lang w:val="en-GB"/>
        </w:rPr>
      </w:pPr>
    </w:p>
    <w:p w14:paraId="66CECBA9" w14:textId="162D99BD"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15:</w:t>
      </w:r>
      <w:r>
        <w:rPr>
          <w:rFonts w:ascii="Arial" w:hAnsi="Arial" w:cs="Arial"/>
          <w:lang w:val="en-GB"/>
        </w:rPr>
        <w:t xml:space="preserve"> to confirm, define common DL PRS processing capability for 13.1 and it is indicated under per positioning method capability reporting.</w:t>
      </w:r>
    </w:p>
    <w:p w14:paraId="6E6FADB7" w14:textId="77777777" w:rsidR="00CB2311" w:rsidRDefault="00CB2311" w:rsidP="00CB2311">
      <w:pPr>
        <w:pStyle w:val="ListParagraph"/>
        <w:tabs>
          <w:tab w:val="left" w:pos="360"/>
        </w:tabs>
        <w:ind w:left="360"/>
        <w:jc w:val="both"/>
        <w:rPr>
          <w:rFonts w:ascii="Arial" w:hAnsi="Arial" w:cs="Arial"/>
          <w:lang w:val="en-GB"/>
        </w:rPr>
      </w:pPr>
    </w:p>
    <w:p w14:paraId="0CC2546D" w14:textId="635B0D4F"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16:</w:t>
      </w:r>
      <w:r>
        <w:rPr>
          <w:rFonts w:ascii="Arial" w:hAnsi="Arial" w:cs="Arial"/>
          <w:lang w:val="en-GB"/>
        </w:rPr>
        <w:t xml:space="preserve"> to discuss, whether QCL capabilities should be put as common capability or put under each positioning method. </w:t>
      </w:r>
    </w:p>
    <w:p w14:paraId="371A8291" w14:textId="77777777" w:rsidR="00CB2311" w:rsidRDefault="00CB2311" w:rsidP="00CB2311">
      <w:pPr>
        <w:pStyle w:val="ListParagraph"/>
        <w:tabs>
          <w:tab w:val="left" w:pos="360"/>
        </w:tabs>
        <w:ind w:left="360"/>
        <w:jc w:val="both"/>
        <w:rPr>
          <w:rFonts w:ascii="Arial" w:hAnsi="Arial" w:cs="Arial"/>
          <w:lang w:val="en-GB"/>
        </w:rPr>
      </w:pPr>
    </w:p>
    <w:p w14:paraId="3351C764" w14:textId="01884C85"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17:</w:t>
      </w:r>
      <w:r>
        <w:rPr>
          <w:rFonts w:ascii="Arial" w:hAnsi="Arial" w:cs="Arial"/>
          <w:lang w:val="en-GB"/>
        </w:rPr>
        <w:t xml:space="preserve"> define 13-2, 13-3 and 13-4 as positioning specific method, i.e. 13-2 for </w:t>
      </w:r>
      <w:proofErr w:type="spellStart"/>
      <w:r>
        <w:rPr>
          <w:rFonts w:ascii="Arial" w:hAnsi="Arial" w:cs="Arial"/>
          <w:lang w:val="en-GB"/>
        </w:rPr>
        <w:t>AoD</w:t>
      </w:r>
      <w:proofErr w:type="spellEnd"/>
      <w:r>
        <w:rPr>
          <w:rFonts w:ascii="Arial" w:hAnsi="Arial" w:cs="Arial"/>
          <w:lang w:val="en-GB"/>
        </w:rPr>
        <w:t>, 13-3 for TDOA, 13-4 for Multi-RTT.</w:t>
      </w:r>
    </w:p>
    <w:p w14:paraId="64EC2A4F" w14:textId="77777777" w:rsidR="00CB2311" w:rsidRDefault="00CB2311" w:rsidP="00CB2311">
      <w:pPr>
        <w:pStyle w:val="ListParagraph"/>
        <w:tabs>
          <w:tab w:val="left" w:pos="360"/>
        </w:tabs>
        <w:ind w:left="360"/>
        <w:jc w:val="both"/>
        <w:rPr>
          <w:rFonts w:ascii="Arial" w:hAnsi="Arial" w:cs="Arial"/>
          <w:lang w:val="en-GB"/>
        </w:rPr>
      </w:pPr>
    </w:p>
    <w:p w14:paraId="4E73BF05" w14:textId="7998600E"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18:</w:t>
      </w:r>
      <w:r>
        <w:rPr>
          <w:rFonts w:ascii="Arial" w:hAnsi="Arial" w:cs="Arial"/>
          <w:lang w:val="en-GB"/>
        </w:rPr>
        <w:t xml:space="preserve"> define 13-5, 13-6 and 13-11 as positioning specific method, i.e. 13-5 for </w:t>
      </w:r>
      <w:proofErr w:type="spellStart"/>
      <w:r>
        <w:rPr>
          <w:rFonts w:ascii="Arial" w:hAnsi="Arial" w:cs="Arial"/>
          <w:lang w:val="en-GB"/>
        </w:rPr>
        <w:t>AoD</w:t>
      </w:r>
      <w:proofErr w:type="spellEnd"/>
      <w:r>
        <w:rPr>
          <w:rFonts w:ascii="Arial" w:hAnsi="Arial" w:cs="Arial"/>
          <w:lang w:val="en-GB"/>
        </w:rPr>
        <w:t>, 13-6 for TDOA, 13-11 for Multi-RTT.</w:t>
      </w:r>
    </w:p>
    <w:p w14:paraId="65A9FBC2" w14:textId="77777777" w:rsidR="00CB2311" w:rsidRDefault="00CB2311" w:rsidP="00CB2311">
      <w:pPr>
        <w:pStyle w:val="ListParagraph"/>
        <w:tabs>
          <w:tab w:val="left" w:pos="360"/>
        </w:tabs>
        <w:ind w:left="360"/>
        <w:jc w:val="both"/>
        <w:rPr>
          <w:rFonts w:ascii="Arial" w:hAnsi="Arial" w:cs="Arial"/>
          <w:lang w:val="en-GB"/>
        </w:rPr>
      </w:pPr>
    </w:p>
    <w:p w14:paraId="0EE17028" w14:textId="7A1540BC"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19:</w:t>
      </w:r>
      <w:r>
        <w:rPr>
          <w:rFonts w:ascii="Arial" w:hAnsi="Arial" w:cs="Arial"/>
          <w:lang w:val="en-GB"/>
        </w:rPr>
        <w:t xml:space="preserve"> Continue the discussion on whether 13.5a, 13.6a and 13.11a are covered by 13.2, 13.3 and 13.4.</w:t>
      </w:r>
    </w:p>
    <w:p w14:paraId="5E44B66C" w14:textId="77777777" w:rsidR="00CB2311" w:rsidRDefault="00CB2311" w:rsidP="00CB2311">
      <w:pPr>
        <w:pStyle w:val="ListParagraph"/>
        <w:tabs>
          <w:tab w:val="left" w:pos="360"/>
        </w:tabs>
        <w:ind w:left="360"/>
        <w:jc w:val="both"/>
        <w:rPr>
          <w:rFonts w:ascii="Arial" w:hAnsi="Arial" w:cs="Arial"/>
          <w:lang w:val="en-GB"/>
        </w:rPr>
      </w:pPr>
    </w:p>
    <w:p w14:paraId="0D174593" w14:textId="00651AE6"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t>Proposal 20:</w:t>
      </w:r>
      <w:r>
        <w:rPr>
          <w:rFonts w:ascii="Arial" w:hAnsi="Arial" w:cs="Arial"/>
          <w:lang w:val="en-GB"/>
        </w:rPr>
        <w:t xml:space="preserve"> group capabilities for SRS resources (13.8, 13. 8a, 13.8b), OLPC (13.9, 13.9a....) and spatial relation (13.10, 13.10a...) separately, i.e. separate SRS resources capability, OLPC SRS capability and spatial relation SRS capability.</w:t>
      </w:r>
    </w:p>
    <w:p w14:paraId="41C58B1F" w14:textId="52770C7D" w:rsidR="00CB2311" w:rsidRDefault="00CB2311" w:rsidP="00CB2311">
      <w:pPr>
        <w:pStyle w:val="ListParagraph"/>
        <w:tabs>
          <w:tab w:val="left" w:pos="360"/>
        </w:tabs>
        <w:ind w:left="360"/>
        <w:jc w:val="both"/>
        <w:rPr>
          <w:rFonts w:ascii="Arial" w:hAnsi="Arial" w:cs="Arial"/>
          <w:lang w:val="en-GB"/>
        </w:rPr>
      </w:pPr>
    </w:p>
    <w:p w14:paraId="3C26F2AC" w14:textId="77777777" w:rsidR="00CB2311" w:rsidRDefault="00CB2311" w:rsidP="00CB2311">
      <w:pPr>
        <w:pStyle w:val="ListParagraph"/>
        <w:tabs>
          <w:tab w:val="left" w:pos="360"/>
        </w:tabs>
        <w:ind w:left="360"/>
        <w:jc w:val="both"/>
        <w:rPr>
          <w:rFonts w:ascii="Arial" w:hAnsi="Arial" w:cs="Arial"/>
          <w:lang w:val="en-GB"/>
        </w:rPr>
      </w:pPr>
    </w:p>
    <w:p w14:paraId="1C615D4B" w14:textId="77777777" w:rsidR="00CB2311" w:rsidRDefault="00CB2311" w:rsidP="00CB2311">
      <w:pPr>
        <w:pStyle w:val="ListParagraph"/>
        <w:tabs>
          <w:tab w:val="left" w:pos="360"/>
        </w:tabs>
        <w:ind w:left="360"/>
        <w:jc w:val="both"/>
        <w:rPr>
          <w:rFonts w:ascii="Arial" w:hAnsi="Arial" w:cs="Arial"/>
          <w:lang w:val="en-GB"/>
        </w:rPr>
      </w:pPr>
    </w:p>
    <w:p w14:paraId="61B1C7F7" w14:textId="77777777" w:rsidR="00CB2311" w:rsidRDefault="00CB2311" w:rsidP="00CB2311">
      <w:pPr>
        <w:pStyle w:val="ListParagraph"/>
        <w:tabs>
          <w:tab w:val="left" w:pos="360"/>
        </w:tabs>
        <w:ind w:left="360"/>
        <w:jc w:val="both"/>
        <w:rPr>
          <w:rFonts w:ascii="Arial" w:hAnsi="Arial" w:cs="Arial"/>
          <w:lang w:val="en-GB"/>
        </w:rPr>
      </w:pPr>
    </w:p>
    <w:p w14:paraId="4973FB9B" w14:textId="77777777" w:rsidR="00CB2311" w:rsidRDefault="00CB2311" w:rsidP="00CB2311"/>
    <w:p w14:paraId="3B1BE663" w14:textId="77777777" w:rsidR="00CB2311" w:rsidRDefault="00CB2311" w:rsidP="00CB2311">
      <w:pPr>
        <w:pStyle w:val="ListParagraph"/>
        <w:tabs>
          <w:tab w:val="left" w:pos="360"/>
        </w:tabs>
        <w:ind w:left="360"/>
        <w:jc w:val="both"/>
        <w:rPr>
          <w:rFonts w:ascii="Arial" w:hAnsi="Arial" w:cs="Arial"/>
          <w:lang w:val="en-GB"/>
        </w:rPr>
      </w:pPr>
      <w:r w:rsidRPr="003F081D">
        <w:rPr>
          <w:rFonts w:ascii="Arial" w:hAnsi="Arial" w:cs="Arial"/>
          <w:b/>
          <w:bCs/>
          <w:highlight w:val="cyan"/>
          <w:lang w:val="en-GB"/>
        </w:rPr>
        <w:lastRenderedPageBreak/>
        <w:t>Proposal 21:</w:t>
      </w:r>
      <w:r>
        <w:rPr>
          <w:rFonts w:ascii="Arial" w:hAnsi="Arial" w:cs="Arial"/>
          <w:lang w:val="en-GB"/>
        </w:rPr>
        <w:t xml:space="preserve"> Add part 1 SRS resources capabilities and part 3 spatial relation capabilities in LPP. </w:t>
      </w:r>
      <w:r w:rsidRPr="003F081D">
        <w:rPr>
          <w:rFonts w:ascii="Arial" w:hAnsi="Arial" w:cs="Arial"/>
          <w:lang w:val="en-GB"/>
        </w:rPr>
        <w:t>Whether to report full set or simplified capability for part 1 and part 3 can be further discussed.</w:t>
      </w:r>
    </w:p>
    <w:p w14:paraId="3900557D" w14:textId="77777777" w:rsidR="00CB2311" w:rsidRPr="00CB2311" w:rsidRDefault="00CB2311" w:rsidP="00CB2311">
      <w:pPr>
        <w:rPr>
          <w:lang w:val="en-GB" w:eastAsia="zh-CN"/>
        </w:rPr>
      </w:pPr>
      <w:bookmarkStart w:id="563" w:name="_GoBack"/>
      <w:bookmarkEnd w:id="563"/>
    </w:p>
    <w:p w14:paraId="65CCDA94" w14:textId="01E125B8" w:rsidR="000F417B" w:rsidRDefault="000F417B" w:rsidP="000F417B">
      <w:pPr>
        <w:pStyle w:val="Heading2"/>
        <w:numPr>
          <w:ilvl w:val="1"/>
          <w:numId w:val="8"/>
        </w:numPr>
      </w:pPr>
      <w:proofErr w:type="spellStart"/>
      <w:r>
        <w:t>Misc</w:t>
      </w:r>
      <w:proofErr w:type="spellEnd"/>
      <w:r>
        <w:t xml:space="preserve"> LS reply items </w:t>
      </w:r>
    </w:p>
    <w:p w14:paraId="4A16C4E6" w14:textId="038A2EDA" w:rsidR="004D2793" w:rsidRDefault="004D2793">
      <w:pPr>
        <w:rPr>
          <w:lang w:val="en-GB" w:eastAsia="zh-CN"/>
        </w:rPr>
      </w:pPr>
    </w:p>
    <w:p w14:paraId="54ADB4C9" w14:textId="77777777" w:rsidR="000F417B" w:rsidRDefault="000F417B" w:rsidP="000F417B">
      <w:pPr>
        <w:jc w:val="both"/>
      </w:pPr>
      <w:r w:rsidRPr="00B05AEB">
        <w:rPr>
          <w:b/>
          <w:bCs/>
          <w:highlight w:val="cyan"/>
        </w:rPr>
        <w:t xml:space="preserve">Proposal </w:t>
      </w:r>
      <w:r>
        <w:rPr>
          <w:b/>
          <w:bCs/>
          <w:highlight w:val="cyan"/>
        </w:rPr>
        <w:t>22</w:t>
      </w:r>
      <w:r w:rsidRPr="00B05AEB">
        <w:rPr>
          <w:b/>
          <w:bCs/>
          <w:highlight w:val="cyan"/>
        </w:rPr>
        <w:t>:</w:t>
      </w:r>
      <w:r>
        <w:t xml:space="preserve"> Draft reply to RAN1 with the below:</w:t>
      </w:r>
    </w:p>
    <w:p w14:paraId="26FD57B1" w14:textId="77777777" w:rsidR="000F417B" w:rsidRPr="00B707E2" w:rsidRDefault="000F417B" w:rsidP="000F417B">
      <w:pPr>
        <w:jc w:val="both"/>
      </w:pPr>
    </w:p>
    <w:tbl>
      <w:tblPr>
        <w:tblStyle w:val="TableGrid"/>
        <w:tblW w:w="11393" w:type="dxa"/>
        <w:tblInd w:w="-725" w:type="dxa"/>
        <w:tblLook w:val="04A0" w:firstRow="1" w:lastRow="0" w:firstColumn="1" w:lastColumn="0" w:noHBand="0" w:noVBand="1"/>
      </w:tblPr>
      <w:tblGrid>
        <w:gridCol w:w="11393"/>
      </w:tblGrid>
      <w:tr w:rsidR="000F417B" w14:paraId="7C147447" w14:textId="77777777" w:rsidTr="00D378C8">
        <w:trPr>
          <w:trHeight w:val="1070"/>
        </w:trPr>
        <w:tc>
          <w:tcPr>
            <w:tcW w:w="11393" w:type="dxa"/>
          </w:tcPr>
          <w:p w14:paraId="6019DE84" w14:textId="77777777" w:rsidR="000F417B" w:rsidRDefault="000F417B" w:rsidP="00D378C8">
            <w:pPr>
              <w:jc w:val="both"/>
            </w:pPr>
            <w:r>
              <w:t>Regarding FG 18-4/4a/4b,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p w14:paraId="5B7A5727" w14:textId="77777777" w:rsidR="000F417B" w:rsidRDefault="000F417B" w:rsidP="00D378C8">
            <w:pPr>
              <w:jc w:val="both"/>
            </w:pPr>
          </w:p>
          <w:p w14:paraId="7F6E4DE7" w14:textId="77777777" w:rsidR="000F417B" w:rsidRDefault="000F417B" w:rsidP="00D378C8">
            <w:pPr>
              <w:jc w:val="both"/>
            </w:pPr>
          </w:p>
          <w:p w14:paraId="45AF95D9" w14:textId="77777777" w:rsidR="000F417B" w:rsidRDefault="000F417B" w:rsidP="00D378C8">
            <w:pPr>
              <w:jc w:val="both"/>
            </w:pPr>
          </w:p>
        </w:tc>
      </w:tr>
    </w:tbl>
    <w:p w14:paraId="37BDCED1" w14:textId="77777777" w:rsidR="000F417B" w:rsidRDefault="000F417B" w:rsidP="000F417B">
      <w:pPr>
        <w:jc w:val="both"/>
        <w:rPr>
          <w:lang w:val="en-GB"/>
        </w:rPr>
      </w:pPr>
    </w:p>
    <w:p w14:paraId="07B3E7B2" w14:textId="77777777" w:rsidR="000F417B" w:rsidRDefault="000F417B" w:rsidP="000F417B">
      <w:pPr>
        <w:rPr>
          <w:lang w:val="en-GB" w:eastAsia="zh-CN"/>
        </w:rPr>
      </w:pPr>
      <w:r>
        <w:rPr>
          <w:lang w:val="en-GB" w:eastAsia="zh-CN"/>
        </w:rPr>
        <w:t xml:space="preserve">Regarding HARQ-ACK codebook spatial multiplexing, one company thinks </w:t>
      </w:r>
      <w:proofErr w:type="spellStart"/>
      <w:r>
        <w:rPr>
          <w:lang w:val="en-GB" w:eastAsia="zh-CN"/>
        </w:rPr>
        <w:t>its</w:t>
      </w:r>
      <w:proofErr w:type="spellEnd"/>
      <w:r>
        <w:rPr>
          <w:lang w:val="en-GB" w:eastAsia="zh-CN"/>
        </w:rPr>
        <w:t xml:space="preserve"> already clear, while the other one is ok to clarify. In the interest of progressing, rapporteur suggest </w:t>
      </w:r>
      <w:proofErr w:type="gramStart"/>
      <w:r>
        <w:rPr>
          <w:lang w:val="en-GB" w:eastAsia="zh-CN"/>
        </w:rPr>
        <w:t>to skip</w:t>
      </w:r>
      <w:proofErr w:type="gramEnd"/>
      <w:r>
        <w:rPr>
          <w:lang w:val="en-GB" w:eastAsia="zh-CN"/>
        </w:rPr>
        <w:t xml:space="preserve"> this.</w:t>
      </w:r>
    </w:p>
    <w:p w14:paraId="1BCC3AE2" w14:textId="77777777" w:rsidR="000F417B" w:rsidRDefault="000F417B" w:rsidP="000F417B">
      <w:pPr>
        <w:rPr>
          <w:lang w:val="en-GB" w:eastAsia="zh-CN"/>
        </w:rPr>
      </w:pPr>
      <w:r>
        <w:rPr>
          <w:lang w:val="en-GB" w:eastAsia="zh-CN"/>
        </w:rPr>
        <w:t>Regarding the ambiguity of interpretation of FG in the UE feature list, companies who have responded, agree that this information is not clear. Rapporteur proposes the below text be added to the reply LS.</w:t>
      </w:r>
    </w:p>
    <w:p w14:paraId="04FBB1D1" w14:textId="77777777" w:rsidR="000F417B" w:rsidRDefault="000F417B" w:rsidP="000F417B">
      <w:pPr>
        <w:jc w:val="both"/>
      </w:pPr>
      <w:r w:rsidRPr="00B05AEB">
        <w:rPr>
          <w:b/>
          <w:bCs/>
          <w:highlight w:val="cyan"/>
        </w:rPr>
        <w:t xml:space="preserve">Proposal </w:t>
      </w:r>
      <w:r>
        <w:rPr>
          <w:b/>
          <w:bCs/>
          <w:highlight w:val="cyan"/>
        </w:rPr>
        <w:t>23</w:t>
      </w:r>
      <w:r w:rsidRPr="00B05AEB">
        <w:rPr>
          <w:b/>
          <w:bCs/>
          <w:highlight w:val="cyan"/>
        </w:rPr>
        <w:t>:</w:t>
      </w:r>
      <w:r>
        <w:t xml:space="preserve"> Draft reply to RAN1 with the below:</w:t>
      </w:r>
    </w:p>
    <w:p w14:paraId="46E15DDE" w14:textId="77777777" w:rsidR="000F417B" w:rsidRPr="00B707E2" w:rsidRDefault="000F417B" w:rsidP="000F417B">
      <w:pPr>
        <w:jc w:val="both"/>
      </w:pPr>
    </w:p>
    <w:tbl>
      <w:tblPr>
        <w:tblStyle w:val="TableGrid"/>
        <w:tblW w:w="11393" w:type="dxa"/>
        <w:tblInd w:w="-725" w:type="dxa"/>
        <w:tblLook w:val="04A0" w:firstRow="1" w:lastRow="0" w:firstColumn="1" w:lastColumn="0" w:noHBand="0" w:noVBand="1"/>
      </w:tblPr>
      <w:tblGrid>
        <w:gridCol w:w="11393"/>
      </w:tblGrid>
      <w:tr w:rsidR="000F417B" w14:paraId="5DCC22E3" w14:textId="77777777" w:rsidTr="00D378C8">
        <w:trPr>
          <w:trHeight w:val="1070"/>
        </w:trPr>
        <w:tc>
          <w:tcPr>
            <w:tcW w:w="11393" w:type="dxa"/>
          </w:tcPr>
          <w:p w14:paraId="4EDAD74D" w14:textId="77777777" w:rsidR="000F417B" w:rsidRDefault="000F417B" w:rsidP="00D378C8">
            <w:pPr>
              <w:jc w:val="both"/>
            </w:pPr>
            <w:r>
              <w:t xml:space="preserve">RAN2 has found that it is not clear in the UE feature lists from RAN1 and RAN4 on the usage of feature groups in terms of the UE supports of the capabilities. </w:t>
            </w:r>
          </w:p>
          <w:p w14:paraId="3C829404" w14:textId="77777777" w:rsidR="000F417B" w:rsidRPr="00A13E40" w:rsidRDefault="000F417B" w:rsidP="00D378C8">
            <w:pPr>
              <w:spacing w:after="0"/>
              <w:jc w:val="both"/>
              <w:rPr>
                <w:lang w:val="en-GB" w:eastAsia="zh-CN"/>
              </w:rPr>
            </w:pPr>
            <w:r w:rsidRPr="00A13E40">
              <w:rPr>
                <w:lang w:val="en-GB" w:eastAsia="zh-CN"/>
              </w:rPr>
              <w:t>How the components within the feature group (FG) in capabilities are related in terms of UE support:</w:t>
            </w:r>
          </w:p>
          <w:p w14:paraId="78753EA2" w14:textId="77777777" w:rsidR="000F417B" w:rsidRPr="00A13E40" w:rsidRDefault="000F417B" w:rsidP="00D378C8">
            <w:pPr>
              <w:pStyle w:val="ListParagraph"/>
              <w:numPr>
                <w:ilvl w:val="0"/>
                <w:numId w:val="13"/>
              </w:numPr>
              <w:spacing w:after="0"/>
              <w:jc w:val="both"/>
              <w:rPr>
                <w:lang w:val="en-GB" w:eastAsia="zh-CN"/>
              </w:rPr>
            </w:pPr>
            <w:r w:rsidRPr="00A13E40">
              <w:rPr>
                <w:lang w:val="en-GB" w:eastAsia="zh-CN"/>
              </w:rPr>
              <w:t>Should RAN2 assume that if the UE support one component in a feature group, it should support all the other components within the feature group?</w:t>
            </w:r>
          </w:p>
          <w:p w14:paraId="44F0BD3E" w14:textId="77777777" w:rsidR="000F417B" w:rsidRDefault="000F417B" w:rsidP="00D378C8">
            <w:pPr>
              <w:pStyle w:val="ListParagraph"/>
              <w:numPr>
                <w:ilvl w:val="0"/>
                <w:numId w:val="13"/>
              </w:numPr>
              <w:spacing w:after="0"/>
              <w:jc w:val="both"/>
              <w:rPr>
                <w:lang w:val="en-GB" w:eastAsia="zh-CN"/>
              </w:rPr>
            </w:pPr>
            <w:r w:rsidRPr="00A13E40">
              <w:rPr>
                <w:lang w:val="en-GB" w:eastAsia="zh-CN"/>
              </w:rPr>
              <w:t>Or if the first component is to be supported mandatorily if the UE support any other component in the feature group?</w:t>
            </w:r>
          </w:p>
          <w:p w14:paraId="6298DF0B" w14:textId="77777777" w:rsidR="000F417B" w:rsidRPr="00A13E40" w:rsidRDefault="000F417B" w:rsidP="00D378C8">
            <w:pPr>
              <w:pStyle w:val="ListParagraph"/>
              <w:numPr>
                <w:ilvl w:val="0"/>
                <w:numId w:val="13"/>
              </w:numPr>
              <w:spacing w:after="0"/>
              <w:jc w:val="both"/>
              <w:rPr>
                <w:lang w:val="en-GB" w:eastAsia="zh-CN"/>
              </w:rPr>
            </w:pPr>
            <w:r>
              <w:rPr>
                <w:lang w:val="en-GB" w:eastAsia="zh-CN"/>
              </w:rPr>
              <w:t xml:space="preserve">Or if these is no dependency between components within </w:t>
            </w:r>
            <w:proofErr w:type="gramStart"/>
            <w:r>
              <w:rPr>
                <w:lang w:val="en-GB" w:eastAsia="zh-CN"/>
              </w:rPr>
              <w:t>a</w:t>
            </w:r>
            <w:proofErr w:type="gramEnd"/>
            <w:r>
              <w:rPr>
                <w:lang w:val="en-GB" w:eastAsia="zh-CN"/>
              </w:rPr>
              <w:t xml:space="preserve"> FG</w:t>
            </w:r>
          </w:p>
          <w:p w14:paraId="1DB19BF0" w14:textId="77777777" w:rsidR="000F417B" w:rsidRPr="00A13E40" w:rsidRDefault="000F417B" w:rsidP="00D378C8">
            <w:pPr>
              <w:pStyle w:val="ListParagraph"/>
              <w:numPr>
                <w:ilvl w:val="0"/>
                <w:numId w:val="13"/>
              </w:numPr>
              <w:spacing w:after="0"/>
              <w:jc w:val="both"/>
              <w:rPr>
                <w:ins w:id="564" w:author="Qualcomm (Masato)" w:date="2020-05-29T16:44:00Z"/>
                <w:lang w:val="en-GB" w:eastAsia="zh-CN"/>
              </w:rPr>
            </w:pPr>
            <w:r w:rsidRPr="00A13E40">
              <w:rPr>
                <w:lang w:val="en-GB" w:eastAsia="zh-CN"/>
              </w:rPr>
              <w:t>Or the dependency between the components is described in each FG?  (this is missing for many FGs!)</w:t>
            </w:r>
          </w:p>
          <w:p w14:paraId="41B81217" w14:textId="77777777" w:rsidR="000F417B" w:rsidRDefault="000F417B" w:rsidP="00D378C8">
            <w:pPr>
              <w:jc w:val="both"/>
            </w:pPr>
          </w:p>
          <w:p w14:paraId="4D9AD645" w14:textId="77777777" w:rsidR="000F417B" w:rsidRDefault="000F417B" w:rsidP="00D378C8">
            <w:pPr>
              <w:jc w:val="both"/>
            </w:pPr>
            <w:r>
              <w:t>It is the view of RAN2 that one rule of interpretation cannot be applied to all the FGs from the lists, and so request RAN1 and RAN4 to explicitly mention which of the above, or if there is any other interpretation is to be made for the FGs.</w:t>
            </w:r>
          </w:p>
          <w:p w14:paraId="481AEDB5" w14:textId="77777777" w:rsidR="000F417B" w:rsidRDefault="000F417B" w:rsidP="00D378C8">
            <w:pPr>
              <w:jc w:val="both"/>
            </w:pPr>
          </w:p>
          <w:p w14:paraId="4C1E0E06" w14:textId="77777777" w:rsidR="000F417B" w:rsidRDefault="000F417B" w:rsidP="00D378C8">
            <w:pPr>
              <w:jc w:val="both"/>
            </w:pPr>
          </w:p>
          <w:p w14:paraId="380CCAC8" w14:textId="77777777" w:rsidR="000F417B" w:rsidRDefault="000F417B" w:rsidP="00D378C8">
            <w:pPr>
              <w:jc w:val="both"/>
            </w:pPr>
          </w:p>
        </w:tc>
      </w:tr>
    </w:tbl>
    <w:p w14:paraId="7B633C32" w14:textId="77777777" w:rsidR="000F417B" w:rsidRDefault="000F417B" w:rsidP="000F417B">
      <w:pPr>
        <w:jc w:val="both"/>
        <w:rPr>
          <w:lang w:val="en-GB"/>
        </w:rPr>
      </w:pPr>
    </w:p>
    <w:p w14:paraId="673418F1" w14:textId="77777777" w:rsidR="000F417B" w:rsidRDefault="000F417B">
      <w:pPr>
        <w:rPr>
          <w:lang w:val="en-GB" w:eastAsia="zh-CN"/>
        </w:rPr>
      </w:pPr>
    </w:p>
    <w:p w14:paraId="668C894A" w14:textId="77777777" w:rsidR="004D2793" w:rsidRDefault="004D2793">
      <w:pPr>
        <w:jc w:val="both"/>
        <w:rPr>
          <w:lang w:val="en-GB"/>
        </w:rPr>
      </w:pPr>
    </w:p>
    <w:bookmarkEnd w:id="3"/>
    <w:p w14:paraId="03D536B9" w14:textId="46194B89" w:rsidR="004D2793" w:rsidRDefault="004D2793">
      <w:pPr>
        <w:jc w:val="both"/>
        <w:rPr>
          <w:lang w:eastAsia="zh-CN"/>
        </w:rPr>
      </w:pPr>
    </w:p>
    <w:p w14:paraId="25A10703" w14:textId="77777777" w:rsidR="004D2793" w:rsidRDefault="004D2793">
      <w:pPr>
        <w:jc w:val="both"/>
        <w:rPr>
          <w:lang w:val="en-GB"/>
        </w:rPr>
      </w:pPr>
    </w:p>
    <w:p w14:paraId="2D96D396" w14:textId="77777777" w:rsidR="004D2793" w:rsidRDefault="005F6B2B">
      <w:pPr>
        <w:pStyle w:val="Heading1"/>
        <w:numPr>
          <w:ilvl w:val="0"/>
          <w:numId w:val="8"/>
        </w:numPr>
      </w:pPr>
      <w:r>
        <w:t>References</w:t>
      </w:r>
    </w:p>
    <w:p w14:paraId="0E3FDEA3" w14:textId="77777777" w:rsidR="004D2793" w:rsidRDefault="005F6B2B">
      <w:pPr>
        <w:pStyle w:val="ListParagraph"/>
        <w:numPr>
          <w:ilvl w:val="0"/>
          <w:numId w:val="34"/>
        </w:numPr>
        <w:jc w:val="both"/>
        <w:rPr>
          <w:lang w:eastAsia="zh-CN"/>
        </w:rPr>
      </w:pPr>
      <w:bookmarkStart w:id="565" w:name="_Ref33708774"/>
      <w:bookmarkStart w:id="566" w:name="_Ref35420492"/>
      <w:r>
        <w:rPr>
          <w:lang w:eastAsia="zh-CN"/>
        </w:rPr>
        <w:t xml:space="preserve">R1-2003072 </w:t>
      </w:r>
      <w:r>
        <w:rPr>
          <w:lang w:eastAsia="zh-CN"/>
        </w:rPr>
        <w:tab/>
        <w:t>R1-2003072 LS on Rel-16 RAN1 UE features lists for NR</w:t>
      </w:r>
    </w:p>
    <w:p w14:paraId="434CCF15" w14:textId="77777777" w:rsidR="004D2793" w:rsidRDefault="005F6B2B">
      <w:pPr>
        <w:pStyle w:val="ListParagraph"/>
        <w:numPr>
          <w:ilvl w:val="0"/>
          <w:numId w:val="34"/>
        </w:numPr>
        <w:jc w:val="both"/>
        <w:rPr>
          <w:lang w:eastAsia="zh-CN"/>
        </w:rPr>
      </w:pPr>
      <w:r>
        <w:rPr>
          <w:lang w:eastAsia="zh-CN"/>
        </w:rPr>
        <w:t>R1-2003073</w:t>
      </w:r>
      <w:r>
        <w:rPr>
          <w:lang w:eastAsia="zh-CN"/>
        </w:rPr>
        <w:tab/>
        <w:t>R1-2003073 Rel16_RAN1_UE features NR_afterR1#100bisE.</w:t>
      </w:r>
    </w:p>
    <w:p w14:paraId="74B1377C" w14:textId="77777777" w:rsidR="004D2793" w:rsidRDefault="005F6B2B">
      <w:pPr>
        <w:pStyle w:val="ListParagraph"/>
        <w:numPr>
          <w:ilvl w:val="0"/>
          <w:numId w:val="34"/>
        </w:numPr>
        <w:jc w:val="both"/>
        <w:rPr>
          <w:lang w:eastAsia="zh-CN"/>
        </w:rPr>
      </w:pPr>
      <w:r>
        <w:rPr>
          <w:lang w:eastAsia="zh-CN"/>
        </w:rPr>
        <w:t xml:space="preserve">R4-2005192 </w:t>
      </w:r>
      <w:r>
        <w:rPr>
          <w:lang w:eastAsia="zh-CN"/>
        </w:rPr>
        <w:tab/>
        <w:t>R4-2005192 LS on Rel-16 RAN4 UE features lists for LTE and NR_v1-clean</w:t>
      </w:r>
    </w:p>
    <w:p w14:paraId="4DAA8E9A" w14:textId="77777777" w:rsidR="004D2793" w:rsidRDefault="005F6B2B">
      <w:pPr>
        <w:pStyle w:val="ListParagraph"/>
        <w:numPr>
          <w:ilvl w:val="0"/>
          <w:numId w:val="34"/>
        </w:numPr>
        <w:jc w:val="both"/>
        <w:rPr>
          <w:lang w:eastAsia="zh-CN"/>
        </w:rPr>
      </w:pPr>
      <w:r>
        <w:rPr>
          <w:lang w:eastAsia="zh-CN"/>
        </w:rPr>
        <w:t>R4-2005193</w:t>
      </w:r>
      <w:r>
        <w:rPr>
          <w:lang w:eastAsia="zh-CN"/>
        </w:rPr>
        <w:tab/>
        <w:t>R4-2005193 Rel-16 RAN4 UE feature list</w:t>
      </w:r>
    </w:p>
    <w:bookmarkEnd w:id="565"/>
    <w:bookmarkEnd w:id="566"/>
    <w:p w14:paraId="232D7BD8" w14:textId="77777777" w:rsidR="004D2793" w:rsidRDefault="004D2793">
      <w:pPr>
        <w:jc w:val="both"/>
        <w:rPr>
          <w:lang w:eastAsia="zh-CN"/>
        </w:rPr>
      </w:pPr>
    </w:p>
    <w:sectPr w:rsidR="004D2793">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1" w:author="Huawei" w:date="2020-05-26T19:16:00Z" w:initials="H">
    <w:p w14:paraId="30C763F0" w14:textId="77777777" w:rsidR="00A744DC" w:rsidRDefault="00A744DC">
      <w:pPr>
        <w:pStyle w:val="CommentText"/>
      </w:pPr>
      <w:r>
        <w:rPr>
          <w:rFonts w:ascii="Arial" w:eastAsia="Arial" w:hAnsi="Arial" w:cs="Arial"/>
        </w:rPr>
        <w:t>SCS-s</w:t>
      </w:r>
    </w:p>
  </w:comment>
  <w:comment w:id="502" w:author="Huawei" w:date="2020-05-30T21:46:00Z" w:initials="Huawei">
    <w:p w14:paraId="3AD3DCC0" w14:textId="51207FC5" w:rsidR="00A744DC" w:rsidRDefault="00A744DC" w:rsidP="00590066">
      <w:pPr>
        <w:rPr>
          <w:rFonts w:asciiTheme="minorHAnsi" w:eastAsiaTheme="minorEastAsia" w:hAnsiTheme="minorHAnsi" w:cstheme="minorBidi"/>
          <w:color w:val="1F497D"/>
          <w:sz w:val="21"/>
          <w:lang w:eastAsia="zh-CN"/>
        </w:rPr>
      </w:pPr>
      <w:r>
        <w:rPr>
          <w:rStyle w:val="CommentReference"/>
        </w:rPr>
        <w:annotationRef/>
      </w:r>
      <w:r>
        <w:rPr>
          <w:rFonts w:asciiTheme="minorHAnsi" w:eastAsiaTheme="minorEastAsia" w:hAnsiTheme="minorHAnsi" w:cstheme="minorBidi"/>
          <w:color w:val="1F497D"/>
          <w:sz w:val="21"/>
        </w:rPr>
        <w:t>We understand it only means that part 1 and 3 need to be reported, but how part 1 and 3 are reported can be further discussed. To make it clear, the red text below is preferred to be added:</w:t>
      </w:r>
    </w:p>
    <w:p w14:paraId="03239FDE" w14:textId="66D293C9" w:rsidR="00A744DC" w:rsidRPr="00590066" w:rsidRDefault="00A744DC" w:rsidP="00590066">
      <w:pPr>
        <w:tabs>
          <w:tab w:val="left" w:pos="360"/>
        </w:tabs>
        <w:jc w:val="both"/>
        <w:rPr>
          <w:rFonts w:ascii="Arial" w:hAnsi="Arial" w:cs="Arial"/>
          <w:sz w:val="18"/>
          <w:lang w:val="en-GB"/>
        </w:rPr>
      </w:pPr>
      <w:r>
        <w:rPr>
          <w:rFonts w:ascii="Arial" w:hAnsi="Arial" w:cs="Arial"/>
          <w:b/>
          <w:bCs/>
          <w:sz w:val="21"/>
          <w:lang w:val="en-GB"/>
        </w:rPr>
        <w:t>Proposal:</w:t>
      </w:r>
      <w:r>
        <w:rPr>
          <w:rFonts w:ascii="Arial" w:hAnsi="Arial" w:cs="Arial"/>
          <w:sz w:val="21"/>
          <w:lang w:val="en-GB"/>
        </w:rPr>
        <w:t xml:space="preserve"> Add part 1 SRS resources capabilities and part 3 spatial relation capabilities in LPP. </w:t>
      </w:r>
      <w:r>
        <w:rPr>
          <w:rFonts w:ascii="Arial" w:hAnsi="Arial" w:cs="Arial"/>
          <w:color w:val="FF0000"/>
          <w:sz w:val="21"/>
          <w:u w:val="single"/>
          <w:lang w:val="en-GB"/>
        </w:rPr>
        <w:t>Whether to report full set or simplified capability for part 1 and part 3 can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C763F0" w15:done="0"/>
  <w15:commentEx w15:paraId="03239F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C763F0" w16cid:durableId="227DD813"/>
  <w16cid:commentId w16cid:paraId="03239FDE" w16cid:durableId="227DD8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F1BF7" w14:textId="77777777" w:rsidR="00F4553F" w:rsidRDefault="00F4553F">
      <w:pPr>
        <w:spacing w:after="0" w:line="240" w:lineRule="auto"/>
      </w:pPr>
      <w:r>
        <w:separator/>
      </w:r>
    </w:p>
  </w:endnote>
  <w:endnote w:type="continuationSeparator" w:id="0">
    <w:p w14:paraId="50E97981" w14:textId="77777777" w:rsidR="00F4553F" w:rsidRDefault="00F4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E2C30" w14:textId="77777777" w:rsidR="00F4553F" w:rsidRDefault="00F4553F">
      <w:pPr>
        <w:spacing w:after="0" w:line="240" w:lineRule="auto"/>
      </w:pPr>
      <w:r>
        <w:separator/>
      </w:r>
    </w:p>
  </w:footnote>
  <w:footnote w:type="continuationSeparator" w:id="0">
    <w:p w14:paraId="25DB26BF" w14:textId="77777777" w:rsidR="00F4553F" w:rsidRDefault="00F45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452E"/>
    <w:multiLevelType w:val="multilevel"/>
    <w:tmpl w:val="049045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36410D"/>
    <w:multiLevelType w:val="multilevel"/>
    <w:tmpl w:val="0B364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2C2685"/>
    <w:multiLevelType w:val="multilevel"/>
    <w:tmpl w:val="0C2C2685"/>
    <w:lvl w:ilvl="0">
      <w:start w:val="1"/>
      <w:numFmt w:val="decimal"/>
      <w:lvlText w:val="%1."/>
      <w:lvlJc w:val="left"/>
      <w:pPr>
        <w:ind w:left="1080" w:hanging="360"/>
      </w:pPr>
      <w:rPr>
        <w:rFonts w:eastAsia="SimSu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CF6590E"/>
    <w:multiLevelType w:val="multilevel"/>
    <w:tmpl w:val="0CF659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F92114"/>
    <w:multiLevelType w:val="multilevel"/>
    <w:tmpl w:val="12F921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2C099C"/>
    <w:multiLevelType w:val="multilevel"/>
    <w:tmpl w:val="142C09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F15214"/>
    <w:multiLevelType w:val="multilevel"/>
    <w:tmpl w:val="1AF152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240E49"/>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A8369E"/>
    <w:multiLevelType w:val="multilevel"/>
    <w:tmpl w:val="26A8369E"/>
    <w:lvl w:ilvl="0">
      <w:start w:val="18"/>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306A98"/>
    <w:multiLevelType w:val="multilevel"/>
    <w:tmpl w:val="2C306A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955208"/>
    <w:multiLevelType w:val="multilevel"/>
    <w:tmpl w:val="35955208"/>
    <w:lvl w:ilvl="0">
      <w:start w:val="1"/>
      <w:numFmt w:val="decimal"/>
      <w:lvlText w:val="Discussion point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863B47"/>
    <w:multiLevelType w:val="multilevel"/>
    <w:tmpl w:val="3B863B47"/>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C0E380A"/>
    <w:multiLevelType w:val="multilevel"/>
    <w:tmpl w:val="3C0E38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094ADD"/>
    <w:multiLevelType w:val="multilevel"/>
    <w:tmpl w:val="41094ADD"/>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BA1AF3"/>
    <w:multiLevelType w:val="multilevel"/>
    <w:tmpl w:val="42BA1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9C02C3"/>
    <w:multiLevelType w:val="multilevel"/>
    <w:tmpl w:val="439C0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A503AF"/>
    <w:multiLevelType w:val="multilevel"/>
    <w:tmpl w:val="49A503AF"/>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9F051C0"/>
    <w:multiLevelType w:val="multilevel"/>
    <w:tmpl w:val="49F051C0"/>
    <w:lvl w:ilvl="0">
      <w:numFmt w:val="bullet"/>
      <w:lvlText w:val=""/>
      <w:lvlJc w:val="left"/>
      <w:pPr>
        <w:ind w:left="720" w:hanging="360"/>
      </w:pPr>
      <w:rPr>
        <w:rFonts w:ascii="Wingdings" w:eastAsia="DengXi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DA57AC"/>
    <w:multiLevelType w:val="multilevel"/>
    <w:tmpl w:val="4EDA57AC"/>
    <w:lvl w:ilvl="0">
      <w:start w:val="1"/>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5F02BD"/>
    <w:multiLevelType w:val="multilevel"/>
    <w:tmpl w:val="545F02B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B0507ED"/>
    <w:multiLevelType w:val="multilevel"/>
    <w:tmpl w:val="5B0507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7000E6D"/>
    <w:multiLevelType w:val="singleLevel"/>
    <w:tmpl w:val="67000E6D"/>
    <w:lvl w:ilvl="0">
      <w:start w:val="1"/>
      <w:numFmt w:val="bullet"/>
      <w:lvlText w:val=""/>
      <w:lvlJc w:val="left"/>
      <w:pPr>
        <w:ind w:left="420" w:hanging="420"/>
      </w:pPr>
      <w:rPr>
        <w:rFonts w:ascii="Wingdings" w:hAnsi="Wingdings" w:hint="default"/>
      </w:rPr>
    </w:lvl>
  </w:abstractNum>
  <w:abstractNum w:abstractNumId="27" w15:restartNumberingAfterBreak="0">
    <w:nsid w:val="6ED65C96"/>
    <w:multiLevelType w:val="multilevel"/>
    <w:tmpl w:val="6ED65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548A00"/>
    <w:multiLevelType w:val="singleLevel"/>
    <w:tmpl w:val="79548A00"/>
    <w:lvl w:ilvl="0">
      <w:start w:val="1"/>
      <w:numFmt w:val="bullet"/>
      <w:lvlText w:val=""/>
      <w:lvlJc w:val="left"/>
      <w:pPr>
        <w:tabs>
          <w:tab w:val="left" w:pos="420"/>
        </w:tabs>
        <w:ind w:left="84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5A3EA8"/>
    <w:multiLevelType w:val="singleLevel"/>
    <w:tmpl w:val="7E5A3EA8"/>
    <w:lvl w:ilvl="0">
      <w:start w:val="1"/>
      <w:numFmt w:val="bullet"/>
      <w:lvlText w:val=""/>
      <w:lvlJc w:val="left"/>
      <w:pPr>
        <w:ind w:left="420" w:hanging="420"/>
      </w:pPr>
      <w:rPr>
        <w:rFonts w:ascii="Wingdings" w:hAnsi="Wingdings" w:hint="default"/>
      </w:rPr>
    </w:lvl>
  </w:abstractNum>
  <w:abstractNum w:abstractNumId="32" w15:restartNumberingAfterBreak="0">
    <w:nsid w:val="7E6E06F3"/>
    <w:multiLevelType w:val="multilevel"/>
    <w:tmpl w:val="7E6E06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9"/>
  </w:num>
  <w:num w:numId="3">
    <w:abstractNumId w:val="23"/>
  </w:num>
  <w:num w:numId="4">
    <w:abstractNumId w:val="7"/>
  </w:num>
  <w:num w:numId="5">
    <w:abstractNumId w:val="30"/>
  </w:num>
  <w:num w:numId="6">
    <w:abstractNumId w:val="28"/>
  </w:num>
  <w:num w:numId="7">
    <w:abstractNumId w:val="1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12"/>
  </w:num>
  <w:num w:numId="12">
    <w:abstractNumId w:val="13"/>
  </w:num>
  <w:num w:numId="13">
    <w:abstractNumId w:val="22"/>
  </w:num>
  <w:num w:numId="14">
    <w:abstractNumId w:val="0"/>
  </w:num>
  <w:num w:numId="15">
    <w:abstractNumId w:val="2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9"/>
  </w:num>
  <w:num w:numId="19">
    <w:abstractNumId w:val="2"/>
  </w:num>
  <w:num w:numId="20">
    <w:abstractNumId w:val="1"/>
  </w:num>
  <w:num w:numId="21">
    <w:abstractNumId w:val="6"/>
  </w:num>
  <w:num w:numId="22">
    <w:abstractNumId w:val="10"/>
  </w:num>
  <w:num w:numId="23">
    <w:abstractNumId w:val="3"/>
  </w:num>
  <w:num w:numId="24">
    <w:abstractNumId w:val="25"/>
  </w:num>
  <w:num w:numId="25">
    <w:abstractNumId w:val="27"/>
  </w:num>
  <w:num w:numId="26">
    <w:abstractNumId w:val="14"/>
  </w:num>
  <w:num w:numId="27">
    <w:abstractNumId w:val="32"/>
  </w:num>
  <w:num w:numId="28">
    <w:abstractNumId w:val="31"/>
  </w:num>
  <w:num w:numId="29">
    <w:abstractNumId w:val="29"/>
  </w:num>
  <w:num w:numId="30">
    <w:abstractNumId w:val="26"/>
  </w:num>
  <w:num w:numId="31">
    <w:abstractNumId w:val="24"/>
  </w:num>
  <w:num w:numId="32">
    <w:abstractNumId w:val="18"/>
  </w:num>
  <w:num w:numId="33">
    <w:abstractNumId w:val="8"/>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ntel Corp - Naveen Palle">
    <w15:presenceInfo w15:providerId="None" w15:userId="Intel Corp - Naveen Palle"/>
  </w15:person>
  <w15:person w15:author="Qualcomm (Masato)">
    <w15:presenceInfo w15:providerId="None" w15:userId="Qualcomm (Masato)"/>
  </w15:person>
  <w15:person w15:author="Huawei">
    <w15:presenceInfo w15:providerId="None" w15:userId="Huawei"/>
  </w15:person>
  <w15:person w15:author="OPPO Zhongda">
    <w15:presenceInfo w15:providerId="None" w15:userId="OPPO Zhongda"/>
  </w15:person>
  <w15:person w15:author="vivo-Chenli">
    <w15:presenceInfo w15:providerId="None" w15:userId="vivo-Chenli"/>
  </w15:person>
  <w15:person w15:author="Z(EV)">
    <w15:presenceInfo w15:providerId="None" w15:userId="Z(EV)"/>
  </w15:person>
  <w15:person w15:author="ZTE(Phase2)">
    <w15:presenceInfo w15:providerId="None" w15:userId="ZTE(Phas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zI2NrM0MTYwMzBQ0lEKTi0uzszPAymwqAUAMPyzHCwAAAA="/>
  </w:docVars>
  <w:rsids>
    <w:rsidRoot w:val="00723F24"/>
    <w:rsid w:val="000024EA"/>
    <w:rsid w:val="00005BEC"/>
    <w:rsid w:val="00007F99"/>
    <w:rsid w:val="00011B81"/>
    <w:rsid w:val="00012459"/>
    <w:rsid w:val="000138B3"/>
    <w:rsid w:val="00013F51"/>
    <w:rsid w:val="000158E7"/>
    <w:rsid w:val="000174C4"/>
    <w:rsid w:val="00017CA2"/>
    <w:rsid w:val="00017DEB"/>
    <w:rsid w:val="00020D05"/>
    <w:rsid w:val="00021DE0"/>
    <w:rsid w:val="00021DE8"/>
    <w:rsid w:val="000235B0"/>
    <w:rsid w:val="00025A20"/>
    <w:rsid w:val="000260AE"/>
    <w:rsid w:val="00032A65"/>
    <w:rsid w:val="0003437A"/>
    <w:rsid w:val="00035440"/>
    <w:rsid w:val="000374B0"/>
    <w:rsid w:val="00041146"/>
    <w:rsid w:val="0004135C"/>
    <w:rsid w:val="00042314"/>
    <w:rsid w:val="000446B1"/>
    <w:rsid w:val="00045261"/>
    <w:rsid w:val="000453D1"/>
    <w:rsid w:val="00047B17"/>
    <w:rsid w:val="00051C94"/>
    <w:rsid w:val="000572C5"/>
    <w:rsid w:val="000574AA"/>
    <w:rsid w:val="000627A7"/>
    <w:rsid w:val="00066C86"/>
    <w:rsid w:val="000679E5"/>
    <w:rsid w:val="000728A1"/>
    <w:rsid w:val="00074922"/>
    <w:rsid w:val="00075AF5"/>
    <w:rsid w:val="00076DEA"/>
    <w:rsid w:val="00077E02"/>
    <w:rsid w:val="000801A6"/>
    <w:rsid w:val="00080352"/>
    <w:rsid w:val="000807A9"/>
    <w:rsid w:val="000827BB"/>
    <w:rsid w:val="00083365"/>
    <w:rsid w:val="00085883"/>
    <w:rsid w:val="00087DE3"/>
    <w:rsid w:val="00091460"/>
    <w:rsid w:val="00092AEE"/>
    <w:rsid w:val="00095AB4"/>
    <w:rsid w:val="000A051B"/>
    <w:rsid w:val="000A1DDC"/>
    <w:rsid w:val="000A208C"/>
    <w:rsid w:val="000A2E72"/>
    <w:rsid w:val="000A6A42"/>
    <w:rsid w:val="000B0BB5"/>
    <w:rsid w:val="000B1FB8"/>
    <w:rsid w:val="000B4B16"/>
    <w:rsid w:val="000B7407"/>
    <w:rsid w:val="000C14B1"/>
    <w:rsid w:val="000C1CD1"/>
    <w:rsid w:val="000C39C4"/>
    <w:rsid w:val="000C5623"/>
    <w:rsid w:val="000C5BA7"/>
    <w:rsid w:val="000C7854"/>
    <w:rsid w:val="000D2AB2"/>
    <w:rsid w:val="000D2DDC"/>
    <w:rsid w:val="000D7F1C"/>
    <w:rsid w:val="000E17ED"/>
    <w:rsid w:val="000E25C1"/>
    <w:rsid w:val="000E4A30"/>
    <w:rsid w:val="000E59D8"/>
    <w:rsid w:val="000E73AC"/>
    <w:rsid w:val="000E7BFD"/>
    <w:rsid w:val="000F1820"/>
    <w:rsid w:val="000F22A1"/>
    <w:rsid w:val="000F2766"/>
    <w:rsid w:val="000F3016"/>
    <w:rsid w:val="000F417B"/>
    <w:rsid w:val="000F53EA"/>
    <w:rsid w:val="000F6E21"/>
    <w:rsid w:val="001023FB"/>
    <w:rsid w:val="00103833"/>
    <w:rsid w:val="00104291"/>
    <w:rsid w:val="0010632F"/>
    <w:rsid w:val="001069E2"/>
    <w:rsid w:val="001072B0"/>
    <w:rsid w:val="00107D10"/>
    <w:rsid w:val="00110600"/>
    <w:rsid w:val="001142F4"/>
    <w:rsid w:val="001157ED"/>
    <w:rsid w:val="001158A6"/>
    <w:rsid w:val="001162DD"/>
    <w:rsid w:val="00124B6F"/>
    <w:rsid w:val="00125B03"/>
    <w:rsid w:val="00125CE0"/>
    <w:rsid w:val="001262DB"/>
    <w:rsid w:val="00135188"/>
    <w:rsid w:val="0013597C"/>
    <w:rsid w:val="0014141B"/>
    <w:rsid w:val="00143E84"/>
    <w:rsid w:val="00144DB3"/>
    <w:rsid w:val="00146135"/>
    <w:rsid w:val="0015025C"/>
    <w:rsid w:val="00152E19"/>
    <w:rsid w:val="001551AB"/>
    <w:rsid w:val="00156719"/>
    <w:rsid w:val="0016114D"/>
    <w:rsid w:val="00165F51"/>
    <w:rsid w:val="00166C4B"/>
    <w:rsid w:val="00167A18"/>
    <w:rsid w:val="00167F58"/>
    <w:rsid w:val="00171FB6"/>
    <w:rsid w:val="00172875"/>
    <w:rsid w:val="001754F4"/>
    <w:rsid w:val="00181040"/>
    <w:rsid w:val="0018190B"/>
    <w:rsid w:val="00182D8C"/>
    <w:rsid w:val="001856E0"/>
    <w:rsid w:val="0019185D"/>
    <w:rsid w:val="00191FFE"/>
    <w:rsid w:val="001923FE"/>
    <w:rsid w:val="001931A5"/>
    <w:rsid w:val="001932A0"/>
    <w:rsid w:val="00193431"/>
    <w:rsid w:val="0019439F"/>
    <w:rsid w:val="00196259"/>
    <w:rsid w:val="00197ECF"/>
    <w:rsid w:val="001A1AEF"/>
    <w:rsid w:val="001A2043"/>
    <w:rsid w:val="001A4651"/>
    <w:rsid w:val="001B0A8B"/>
    <w:rsid w:val="001B1727"/>
    <w:rsid w:val="001B2270"/>
    <w:rsid w:val="001B4D59"/>
    <w:rsid w:val="001B636C"/>
    <w:rsid w:val="001C03AA"/>
    <w:rsid w:val="001C4AEB"/>
    <w:rsid w:val="001C4C62"/>
    <w:rsid w:val="001C7AAF"/>
    <w:rsid w:val="001D069B"/>
    <w:rsid w:val="001D0C68"/>
    <w:rsid w:val="001D136B"/>
    <w:rsid w:val="001D16ED"/>
    <w:rsid w:val="001D19DE"/>
    <w:rsid w:val="001D20D6"/>
    <w:rsid w:val="001D31D5"/>
    <w:rsid w:val="001D4DA6"/>
    <w:rsid w:val="001D4DC0"/>
    <w:rsid w:val="001E1677"/>
    <w:rsid w:val="001E645D"/>
    <w:rsid w:val="001F07E9"/>
    <w:rsid w:val="001F4C96"/>
    <w:rsid w:val="001F5BFC"/>
    <w:rsid w:val="001F61BA"/>
    <w:rsid w:val="001F7EC2"/>
    <w:rsid w:val="00202679"/>
    <w:rsid w:val="00204D23"/>
    <w:rsid w:val="00206048"/>
    <w:rsid w:val="0020659E"/>
    <w:rsid w:val="00211CF1"/>
    <w:rsid w:val="00212039"/>
    <w:rsid w:val="002129EE"/>
    <w:rsid w:val="00216ABC"/>
    <w:rsid w:val="00220F3B"/>
    <w:rsid w:val="002236A1"/>
    <w:rsid w:val="002248AC"/>
    <w:rsid w:val="0022519C"/>
    <w:rsid w:val="00225F47"/>
    <w:rsid w:val="00226329"/>
    <w:rsid w:val="00227889"/>
    <w:rsid w:val="00227F78"/>
    <w:rsid w:val="00230020"/>
    <w:rsid w:val="00233868"/>
    <w:rsid w:val="002338BF"/>
    <w:rsid w:val="002339F6"/>
    <w:rsid w:val="002341F9"/>
    <w:rsid w:val="00234AD8"/>
    <w:rsid w:val="00234E94"/>
    <w:rsid w:val="00235162"/>
    <w:rsid w:val="00242EA4"/>
    <w:rsid w:val="00245ADE"/>
    <w:rsid w:val="00247170"/>
    <w:rsid w:val="00250B78"/>
    <w:rsid w:val="00251B1C"/>
    <w:rsid w:val="00253F45"/>
    <w:rsid w:val="00255128"/>
    <w:rsid w:val="00260F66"/>
    <w:rsid w:val="00262D9E"/>
    <w:rsid w:val="0026323C"/>
    <w:rsid w:val="0026488D"/>
    <w:rsid w:val="00265446"/>
    <w:rsid w:val="002672AA"/>
    <w:rsid w:val="0026799C"/>
    <w:rsid w:val="00270DEB"/>
    <w:rsid w:val="00272924"/>
    <w:rsid w:val="002749D8"/>
    <w:rsid w:val="00275095"/>
    <w:rsid w:val="002804EA"/>
    <w:rsid w:val="00282799"/>
    <w:rsid w:val="00283577"/>
    <w:rsid w:val="00290EF5"/>
    <w:rsid w:val="0029686F"/>
    <w:rsid w:val="002A024E"/>
    <w:rsid w:val="002A07DF"/>
    <w:rsid w:val="002A1530"/>
    <w:rsid w:val="002A3572"/>
    <w:rsid w:val="002B0C9F"/>
    <w:rsid w:val="002B11DF"/>
    <w:rsid w:val="002B129E"/>
    <w:rsid w:val="002B13BE"/>
    <w:rsid w:val="002B1E88"/>
    <w:rsid w:val="002B2682"/>
    <w:rsid w:val="002B2CA3"/>
    <w:rsid w:val="002B4FA5"/>
    <w:rsid w:val="002B5918"/>
    <w:rsid w:val="002C1418"/>
    <w:rsid w:val="002C281C"/>
    <w:rsid w:val="002C2D15"/>
    <w:rsid w:val="002C4941"/>
    <w:rsid w:val="002C6F9D"/>
    <w:rsid w:val="002C7D64"/>
    <w:rsid w:val="002D07AC"/>
    <w:rsid w:val="002D0985"/>
    <w:rsid w:val="002D5741"/>
    <w:rsid w:val="002E21C6"/>
    <w:rsid w:val="002E260C"/>
    <w:rsid w:val="002F005E"/>
    <w:rsid w:val="002F1C7B"/>
    <w:rsid w:val="002F4027"/>
    <w:rsid w:val="002F5F16"/>
    <w:rsid w:val="002F639D"/>
    <w:rsid w:val="002F6FDD"/>
    <w:rsid w:val="00301179"/>
    <w:rsid w:val="003024D7"/>
    <w:rsid w:val="003031D2"/>
    <w:rsid w:val="00306116"/>
    <w:rsid w:val="00311013"/>
    <w:rsid w:val="0031353B"/>
    <w:rsid w:val="00314EDF"/>
    <w:rsid w:val="00316371"/>
    <w:rsid w:val="003171B4"/>
    <w:rsid w:val="00323CBE"/>
    <w:rsid w:val="00323E8F"/>
    <w:rsid w:val="00330A2F"/>
    <w:rsid w:val="00330D0C"/>
    <w:rsid w:val="00330E29"/>
    <w:rsid w:val="003323F4"/>
    <w:rsid w:val="00334090"/>
    <w:rsid w:val="00336FB2"/>
    <w:rsid w:val="00337835"/>
    <w:rsid w:val="003407E1"/>
    <w:rsid w:val="00340DD3"/>
    <w:rsid w:val="00342483"/>
    <w:rsid w:val="00343523"/>
    <w:rsid w:val="0035087C"/>
    <w:rsid w:val="003519CE"/>
    <w:rsid w:val="00354D85"/>
    <w:rsid w:val="003552EF"/>
    <w:rsid w:val="00355A5B"/>
    <w:rsid w:val="00357F1A"/>
    <w:rsid w:val="00363D1C"/>
    <w:rsid w:val="00365294"/>
    <w:rsid w:val="00365FDE"/>
    <w:rsid w:val="00367517"/>
    <w:rsid w:val="0037080A"/>
    <w:rsid w:val="003714B0"/>
    <w:rsid w:val="00375F6F"/>
    <w:rsid w:val="0037646C"/>
    <w:rsid w:val="00380350"/>
    <w:rsid w:val="00380F6C"/>
    <w:rsid w:val="003831DB"/>
    <w:rsid w:val="00383898"/>
    <w:rsid w:val="00385619"/>
    <w:rsid w:val="0038568D"/>
    <w:rsid w:val="00390E51"/>
    <w:rsid w:val="003920E9"/>
    <w:rsid w:val="00393F1E"/>
    <w:rsid w:val="00395E4E"/>
    <w:rsid w:val="003A2B81"/>
    <w:rsid w:val="003A5219"/>
    <w:rsid w:val="003A6179"/>
    <w:rsid w:val="003A6AE5"/>
    <w:rsid w:val="003A767B"/>
    <w:rsid w:val="003A777C"/>
    <w:rsid w:val="003A7ED5"/>
    <w:rsid w:val="003B090D"/>
    <w:rsid w:val="003B34F0"/>
    <w:rsid w:val="003B7668"/>
    <w:rsid w:val="003C0C7D"/>
    <w:rsid w:val="003C0D22"/>
    <w:rsid w:val="003C6D3E"/>
    <w:rsid w:val="003C797D"/>
    <w:rsid w:val="003C7A7C"/>
    <w:rsid w:val="003D2A73"/>
    <w:rsid w:val="003D3BFD"/>
    <w:rsid w:val="003D4210"/>
    <w:rsid w:val="003D4728"/>
    <w:rsid w:val="003D4A78"/>
    <w:rsid w:val="003D4C58"/>
    <w:rsid w:val="003D62A7"/>
    <w:rsid w:val="003D6DC7"/>
    <w:rsid w:val="003E0200"/>
    <w:rsid w:val="003E0B9B"/>
    <w:rsid w:val="003E0F91"/>
    <w:rsid w:val="003E10B8"/>
    <w:rsid w:val="003E1B2F"/>
    <w:rsid w:val="003E1F66"/>
    <w:rsid w:val="003E5729"/>
    <w:rsid w:val="003F081D"/>
    <w:rsid w:val="003F2484"/>
    <w:rsid w:val="003F3641"/>
    <w:rsid w:val="003F465A"/>
    <w:rsid w:val="003F64E4"/>
    <w:rsid w:val="003F71B4"/>
    <w:rsid w:val="00402453"/>
    <w:rsid w:val="0040281C"/>
    <w:rsid w:val="00403CF7"/>
    <w:rsid w:val="00404808"/>
    <w:rsid w:val="004054B8"/>
    <w:rsid w:val="004075A3"/>
    <w:rsid w:val="00407ED7"/>
    <w:rsid w:val="00412A39"/>
    <w:rsid w:val="0041308F"/>
    <w:rsid w:val="00413C6F"/>
    <w:rsid w:val="00415029"/>
    <w:rsid w:val="00415907"/>
    <w:rsid w:val="00417390"/>
    <w:rsid w:val="004201AD"/>
    <w:rsid w:val="0042127C"/>
    <w:rsid w:val="0042215A"/>
    <w:rsid w:val="0042233A"/>
    <w:rsid w:val="004234EA"/>
    <w:rsid w:val="00423767"/>
    <w:rsid w:val="00424F10"/>
    <w:rsid w:val="004254E8"/>
    <w:rsid w:val="004303A6"/>
    <w:rsid w:val="00430907"/>
    <w:rsid w:val="00434DA5"/>
    <w:rsid w:val="00434FBF"/>
    <w:rsid w:val="00435771"/>
    <w:rsid w:val="00440E46"/>
    <w:rsid w:val="0044290F"/>
    <w:rsid w:val="004509F9"/>
    <w:rsid w:val="00453436"/>
    <w:rsid w:val="00453493"/>
    <w:rsid w:val="004600F2"/>
    <w:rsid w:val="0046035A"/>
    <w:rsid w:val="004608FA"/>
    <w:rsid w:val="00460D83"/>
    <w:rsid w:val="004636C0"/>
    <w:rsid w:val="00463CCA"/>
    <w:rsid w:val="00465915"/>
    <w:rsid w:val="00466289"/>
    <w:rsid w:val="00466831"/>
    <w:rsid w:val="0047149D"/>
    <w:rsid w:val="004749D4"/>
    <w:rsid w:val="0047774B"/>
    <w:rsid w:val="00480F16"/>
    <w:rsid w:val="00484747"/>
    <w:rsid w:val="0048484C"/>
    <w:rsid w:val="00487448"/>
    <w:rsid w:val="00490217"/>
    <w:rsid w:val="00492191"/>
    <w:rsid w:val="004941BF"/>
    <w:rsid w:val="004965BA"/>
    <w:rsid w:val="004966B1"/>
    <w:rsid w:val="004A1AD7"/>
    <w:rsid w:val="004A1C44"/>
    <w:rsid w:val="004A1F62"/>
    <w:rsid w:val="004A439B"/>
    <w:rsid w:val="004A47D8"/>
    <w:rsid w:val="004A4F1A"/>
    <w:rsid w:val="004A5DBE"/>
    <w:rsid w:val="004B0456"/>
    <w:rsid w:val="004B4BF4"/>
    <w:rsid w:val="004B4CD2"/>
    <w:rsid w:val="004B57B0"/>
    <w:rsid w:val="004B595D"/>
    <w:rsid w:val="004B598F"/>
    <w:rsid w:val="004B5FC7"/>
    <w:rsid w:val="004C071C"/>
    <w:rsid w:val="004C2307"/>
    <w:rsid w:val="004C2616"/>
    <w:rsid w:val="004C289D"/>
    <w:rsid w:val="004C4F37"/>
    <w:rsid w:val="004C6014"/>
    <w:rsid w:val="004C7507"/>
    <w:rsid w:val="004C7B26"/>
    <w:rsid w:val="004D21DD"/>
    <w:rsid w:val="004D2793"/>
    <w:rsid w:val="004D3540"/>
    <w:rsid w:val="004D4DA9"/>
    <w:rsid w:val="004D5551"/>
    <w:rsid w:val="004D566F"/>
    <w:rsid w:val="004D5860"/>
    <w:rsid w:val="004D60A7"/>
    <w:rsid w:val="004E1400"/>
    <w:rsid w:val="004E45FD"/>
    <w:rsid w:val="004E5161"/>
    <w:rsid w:val="004E5C84"/>
    <w:rsid w:val="004E61DF"/>
    <w:rsid w:val="004E6278"/>
    <w:rsid w:val="004F0830"/>
    <w:rsid w:val="004F1E10"/>
    <w:rsid w:val="004F3858"/>
    <w:rsid w:val="004F5136"/>
    <w:rsid w:val="004F617E"/>
    <w:rsid w:val="004F65F2"/>
    <w:rsid w:val="0050056B"/>
    <w:rsid w:val="005006B4"/>
    <w:rsid w:val="00502F78"/>
    <w:rsid w:val="0050396C"/>
    <w:rsid w:val="00504FF7"/>
    <w:rsid w:val="00507E5A"/>
    <w:rsid w:val="005115AF"/>
    <w:rsid w:val="00511A64"/>
    <w:rsid w:val="00513B5F"/>
    <w:rsid w:val="0051417A"/>
    <w:rsid w:val="005149E8"/>
    <w:rsid w:val="005167EF"/>
    <w:rsid w:val="005168A3"/>
    <w:rsid w:val="005173FF"/>
    <w:rsid w:val="00520ADD"/>
    <w:rsid w:val="005211D1"/>
    <w:rsid w:val="0052161C"/>
    <w:rsid w:val="00521EB1"/>
    <w:rsid w:val="005220A2"/>
    <w:rsid w:val="0052276D"/>
    <w:rsid w:val="0052455A"/>
    <w:rsid w:val="00524CE7"/>
    <w:rsid w:val="005250AA"/>
    <w:rsid w:val="005258B3"/>
    <w:rsid w:val="005263B8"/>
    <w:rsid w:val="00526466"/>
    <w:rsid w:val="005271B2"/>
    <w:rsid w:val="005302D4"/>
    <w:rsid w:val="005304E1"/>
    <w:rsid w:val="00530EC2"/>
    <w:rsid w:val="00530F2A"/>
    <w:rsid w:val="00531320"/>
    <w:rsid w:val="005315BB"/>
    <w:rsid w:val="00533D01"/>
    <w:rsid w:val="0053409F"/>
    <w:rsid w:val="00534663"/>
    <w:rsid w:val="00534EA0"/>
    <w:rsid w:val="005356AA"/>
    <w:rsid w:val="005360D4"/>
    <w:rsid w:val="005365C0"/>
    <w:rsid w:val="005407D4"/>
    <w:rsid w:val="00542326"/>
    <w:rsid w:val="00542766"/>
    <w:rsid w:val="00544DC2"/>
    <w:rsid w:val="00545E44"/>
    <w:rsid w:val="00547D09"/>
    <w:rsid w:val="00550B2F"/>
    <w:rsid w:val="005518A9"/>
    <w:rsid w:val="00551F47"/>
    <w:rsid w:val="00552EDE"/>
    <w:rsid w:val="00553FF9"/>
    <w:rsid w:val="00554FF5"/>
    <w:rsid w:val="00555122"/>
    <w:rsid w:val="0055587C"/>
    <w:rsid w:val="00560F28"/>
    <w:rsid w:val="00563737"/>
    <w:rsid w:val="0056460A"/>
    <w:rsid w:val="005656D3"/>
    <w:rsid w:val="00566D0D"/>
    <w:rsid w:val="00567C76"/>
    <w:rsid w:val="00570216"/>
    <w:rsid w:val="00575637"/>
    <w:rsid w:val="00575D04"/>
    <w:rsid w:val="00576836"/>
    <w:rsid w:val="005768A1"/>
    <w:rsid w:val="00577CE0"/>
    <w:rsid w:val="00580F29"/>
    <w:rsid w:val="00581FA5"/>
    <w:rsid w:val="00584474"/>
    <w:rsid w:val="00585AE7"/>
    <w:rsid w:val="0058608E"/>
    <w:rsid w:val="00587531"/>
    <w:rsid w:val="00590066"/>
    <w:rsid w:val="005919B5"/>
    <w:rsid w:val="0059411E"/>
    <w:rsid w:val="005949A8"/>
    <w:rsid w:val="00594A05"/>
    <w:rsid w:val="005950A7"/>
    <w:rsid w:val="005A21B7"/>
    <w:rsid w:val="005A3410"/>
    <w:rsid w:val="005A6211"/>
    <w:rsid w:val="005A7CF7"/>
    <w:rsid w:val="005A7ECB"/>
    <w:rsid w:val="005B08C7"/>
    <w:rsid w:val="005B2D98"/>
    <w:rsid w:val="005B408D"/>
    <w:rsid w:val="005C195E"/>
    <w:rsid w:val="005C3CCE"/>
    <w:rsid w:val="005C421B"/>
    <w:rsid w:val="005C4C2B"/>
    <w:rsid w:val="005C62EC"/>
    <w:rsid w:val="005D0C2C"/>
    <w:rsid w:val="005D11BF"/>
    <w:rsid w:val="005D1D58"/>
    <w:rsid w:val="005D342F"/>
    <w:rsid w:val="005D400E"/>
    <w:rsid w:val="005D5ABA"/>
    <w:rsid w:val="005E0E71"/>
    <w:rsid w:val="005E1C1A"/>
    <w:rsid w:val="005E4502"/>
    <w:rsid w:val="005E5A23"/>
    <w:rsid w:val="005E5A64"/>
    <w:rsid w:val="005E5E8D"/>
    <w:rsid w:val="005E6AC3"/>
    <w:rsid w:val="005E6B53"/>
    <w:rsid w:val="005F0A43"/>
    <w:rsid w:val="005F0E23"/>
    <w:rsid w:val="005F0EE7"/>
    <w:rsid w:val="005F2B9A"/>
    <w:rsid w:val="005F2DC3"/>
    <w:rsid w:val="005F36AF"/>
    <w:rsid w:val="005F6B2B"/>
    <w:rsid w:val="00602B6A"/>
    <w:rsid w:val="00603F94"/>
    <w:rsid w:val="00603FC4"/>
    <w:rsid w:val="006040B0"/>
    <w:rsid w:val="00604326"/>
    <w:rsid w:val="006048A0"/>
    <w:rsid w:val="00604F95"/>
    <w:rsid w:val="0060536D"/>
    <w:rsid w:val="00605B85"/>
    <w:rsid w:val="00607DE5"/>
    <w:rsid w:val="00611E95"/>
    <w:rsid w:val="0061432C"/>
    <w:rsid w:val="00614908"/>
    <w:rsid w:val="00614B2A"/>
    <w:rsid w:val="006155D5"/>
    <w:rsid w:val="0061780E"/>
    <w:rsid w:val="0062048D"/>
    <w:rsid w:val="00621539"/>
    <w:rsid w:val="006233C1"/>
    <w:rsid w:val="00623EC7"/>
    <w:rsid w:val="0062447C"/>
    <w:rsid w:val="006253AA"/>
    <w:rsid w:val="00632E71"/>
    <w:rsid w:val="006354A1"/>
    <w:rsid w:val="00635536"/>
    <w:rsid w:val="006441C8"/>
    <w:rsid w:val="0065373A"/>
    <w:rsid w:val="006559F2"/>
    <w:rsid w:val="006571AE"/>
    <w:rsid w:val="00662945"/>
    <w:rsid w:val="00663465"/>
    <w:rsid w:val="00664365"/>
    <w:rsid w:val="006654AC"/>
    <w:rsid w:val="00666072"/>
    <w:rsid w:val="00666629"/>
    <w:rsid w:val="0066689F"/>
    <w:rsid w:val="00670628"/>
    <w:rsid w:val="00673663"/>
    <w:rsid w:val="0068180B"/>
    <w:rsid w:val="00683631"/>
    <w:rsid w:val="0068728C"/>
    <w:rsid w:val="006912C5"/>
    <w:rsid w:val="00696694"/>
    <w:rsid w:val="00696B3D"/>
    <w:rsid w:val="006A0080"/>
    <w:rsid w:val="006A0EDB"/>
    <w:rsid w:val="006A2C2F"/>
    <w:rsid w:val="006A7A4A"/>
    <w:rsid w:val="006B1B66"/>
    <w:rsid w:val="006B1E00"/>
    <w:rsid w:val="006B2DA9"/>
    <w:rsid w:val="006B3D13"/>
    <w:rsid w:val="006B42F7"/>
    <w:rsid w:val="006B55B3"/>
    <w:rsid w:val="006B5D9B"/>
    <w:rsid w:val="006B5FC3"/>
    <w:rsid w:val="006B6CB4"/>
    <w:rsid w:val="006B7D11"/>
    <w:rsid w:val="006C522D"/>
    <w:rsid w:val="006D230A"/>
    <w:rsid w:val="006D290A"/>
    <w:rsid w:val="006D3416"/>
    <w:rsid w:val="006D3C24"/>
    <w:rsid w:val="006D52D3"/>
    <w:rsid w:val="006D5E29"/>
    <w:rsid w:val="006D6C9D"/>
    <w:rsid w:val="006D7352"/>
    <w:rsid w:val="006D7635"/>
    <w:rsid w:val="006E2FC5"/>
    <w:rsid w:val="006E585D"/>
    <w:rsid w:val="006E5B9A"/>
    <w:rsid w:val="006E6C9D"/>
    <w:rsid w:val="006F1ADC"/>
    <w:rsid w:val="006F2E79"/>
    <w:rsid w:val="006F2F83"/>
    <w:rsid w:val="006F55E4"/>
    <w:rsid w:val="006F6E1C"/>
    <w:rsid w:val="00702257"/>
    <w:rsid w:val="007027F5"/>
    <w:rsid w:val="00702959"/>
    <w:rsid w:val="00703123"/>
    <w:rsid w:val="007077F8"/>
    <w:rsid w:val="00710EA8"/>
    <w:rsid w:val="007113C3"/>
    <w:rsid w:val="00711C2D"/>
    <w:rsid w:val="007205DB"/>
    <w:rsid w:val="00723452"/>
    <w:rsid w:val="00723F24"/>
    <w:rsid w:val="00725D9E"/>
    <w:rsid w:val="00727C3B"/>
    <w:rsid w:val="007338C1"/>
    <w:rsid w:val="00736E20"/>
    <w:rsid w:val="00740DDF"/>
    <w:rsid w:val="00742F28"/>
    <w:rsid w:val="007442F6"/>
    <w:rsid w:val="0074622F"/>
    <w:rsid w:val="007467D9"/>
    <w:rsid w:val="00747ACE"/>
    <w:rsid w:val="0075052E"/>
    <w:rsid w:val="00750C14"/>
    <w:rsid w:val="0075106B"/>
    <w:rsid w:val="0075354A"/>
    <w:rsid w:val="0075362F"/>
    <w:rsid w:val="00756DC3"/>
    <w:rsid w:val="007603C2"/>
    <w:rsid w:val="007606CA"/>
    <w:rsid w:val="007625E7"/>
    <w:rsid w:val="00770DCC"/>
    <w:rsid w:val="00774026"/>
    <w:rsid w:val="0077518F"/>
    <w:rsid w:val="007757E8"/>
    <w:rsid w:val="00776622"/>
    <w:rsid w:val="00780364"/>
    <w:rsid w:val="00781A8B"/>
    <w:rsid w:val="00781D2F"/>
    <w:rsid w:val="00781F3C"/>
    <w:rsid w:val="00781FDE"/>
    <w:rsid w:val="0078242D"/>
    <w:rsid w:val="007868FD"/>
    <w:rsid w:val="00792863"/>
    <w:rsid w:val="0079339B"/>
    <w:rsid w:val="00794C2C"/>
    <w:rsid w:val="00795204"/>
    <w:rsid w:val="00797106"/>
    <w:rsid w:val="00797515"/>
    <w:rsid w:val="007A30F4"/>
    <w:rsid w:val="007B2700"/>
    <w:rsid w:val="007B2783"/>
    <w:rsid w:val="007B3938"/>
    <w:rsid w:val="007B65EE"/>
    <w:rsid w:val="007B70A3"/>
    <w:rsid w:val="007C357E"/>
    <w:rsid w:val="007C4A7C"/>
    <w:rsid w:val="007C6038"/>
    <w:rsid w:val="007C6EC0"/>
    <w:rsid w:val="007C7F64"/>
    <w:rsid w:val="007D3F19"/>
    <w:rsid w:val="007D5D01"/>
    <w:rsid w:val="007D5DA0"/>
    <w:rsid w:val="007D6D3F"/>
    <w:rsid w:val="007D7F52"/>
    <w:rsid w:val="007E0674"/>
    <w:rsid w:val="007E5213"/>
    <w:rsid w:val="007E58A8"/>
    <w:rsid w:val="007F0A89"/>
    <w:rsid w:val="007F3F8F"/>
    <w:rsid w:val="007F4E67"/>
    <w:rsid w:val="007F67F9"/>
    <w:rsid w:val="0080047B"/>
    <w:rsid w:val="00802A6E"/>
    <w:rsid w:val="00806B29"/>
    <w:rsid w:val="00807126"/>
    <w:rsid w:val="00813FFC"/>
    <w:rsid w:val="008145D3"/>
    <w:rsid w:val="00814EB1"/>
    <w:rsid w:val="008178BE"/>
    <w:rsid w:val="00820999"/>
    <w:rsid w:val="0082259B"/>
    <w:rsid w:val="008233DD"/>
    <w:rsid w:val="00825FC2"/>
    <w:rsid w:val="008359E9"/>
    <w:rsid w:val="00835D15"/>
    <w:rsid w:val="0083788B"/>
    <w:rsid w:val="00843B3D"/>
    <w:rsid w:val="00844381"/>
    <w:rsid w:val="008511DB"/>
    <w:rsid w:val="00852485"/>
    <w:rsid w:val="0085547C"/>
    <w:rsid w:val="00856D42"/>
    <w:rsid w:val="00857FEC"/>
    <w:rsid w:val="0086035D"/>
    <w:rsid w:val="00861480"/>
    <w:rsid w:val="0086361B"/>
    <w:rsid w:val="00863BCE"/>
    <w:rsid w:val="00864478"/>
    <w:rsid w:val="00865CE0"/>
    <w:rsid w:val="00871D70"/>
    <w:rsid w:val="008730A6"/>
    <w:rsid w:val="00875115"/>
    <w:rsid w:val="008756D8"/>
    <w:rsid w:val="00876BA7"/>
    <w:rsid w:val="008774AD"/>
    <w:rsid w:val="00877B73"/>
    <w:rsid w:val="008802D7"/>
    <w:rsid w:val="008803B9"/>
    <w:rsid w:val="008804D0"/>
    <w:rsid w:val="00880A5E"/>
    <w:rsid w:val="0088139D"/>
    <w:rsid w:val="00882C7B"/>
    <w:rsid w:val="00882CD7"/>
    <w:rsid w:val="00883F83"/>
    <w:rsid w:val="00884059"/>
    <w:rsid w:val="00884EF8"/>
    <w:rsid w:val="0088572C"/>
    <w:rsid w:val="00885DC7"/>
    <w:rsid w:val="0088704F"/>
    <w:rsid w:val="0088768B"/>
    <w:rsid w:val="00887E52"/>
    <w:rsid w:val="008903E1"/>
    <w:rsid w:val="008904F0"/>
    <w:rsid w:val="008905A7"/>
    <w:rsid w:val="00892CAF"/>
    <w:rsid w:val="00894723"/>
    <w:rsid w:val="00894731"/>
    <w:rsid w:val="008A2436"/>
    <w:rsid w:val="008A6969"/>
    <w:rsid w:val="008B56A6"/>
    <w:rsid w:val="008B6DC6"/>
    <w:rsid w:val="008B7E7E"/>
    <w:rsid w:val="008C1638"/>
    <w:rsid w:val="008C1F30"/>
    <w:rsid w:val="008C4353"/>
    <w:rsid w:val="008C5674"/>
    <w:rsid w:val="008C5810"/>
    <w:rsid w:val="008C7C32"/>
    <w:rsid w:val="008D10D7"/>
    <w:rsid w:val="008D1994"/>
    <w:rsid w:val="008D561C"/>
    <w:rsid w:val="008D56BE"/>
    <w:rsid w:val="008D7E1A"/>
    <w:rsid w:val="008E0231"/>
    <w:rsid w:val="008E0A03"/>
    <w:rsid w:val="008E0DEF"/>
    <w:rsid w:val="008E1A79"/>
    <w:rsid w:val="008E32C0"/>
    <w:rsid w:val="008E50B9"/>
    <w:rsid w:val="008E6959"/>
    <w:rsid w:val="008E7095"/>
    <w:rsid w:val="008F003A"/>
    <w:rsid w:val="008F07B9"/>
    <w:rsid w:val="008F087E"/>
    <w:rsid w:val="008F0AC8"/>
    <w:rsid w:val="008F183A"/>
    <w:rsid w:val="008F1B05"/>
    <w:rsid w:val="008F1FBA"/>
    <w:rsid w:val="008F40F4"/>
    <w:rsid w:val="008F739B"/>
    <w:rsid w:val="00902179"/>
    <w:rsid w:val="00904117"/>
    <w:rsid w:val="00904AD6"/>
    <w:rsid w:val="009053BC"/>
    <w:rsid w:val="00907948"/>
    <w:rsid w:val="00912AAA"/>
    <w:rsid w:val="00913D99"/>
    <w:rsid w:val="00914B1C"/>
    <w:rsid w:val="00914D52"/>
    <w:rsid w:val="00915251"/>
    <w:rsid w:val="00916BE1"/>
    <w:rsid w:val="0091734C"/>
    <w:rsid w:val="00922C57"/>
    <w:rsid w:val="00924E76"/>
    <w:rsid w:val="00925135"/>
    <w:rsid w:val="0092623D"/>
    <w:rsid w:val="0092720F"/>
    <w:rsid w:val="00930943"/>
    <w:rsid w:val="00932126"/>
    <w:rsid w:val="009356D4"/>
    <w:rsid w:val="009357F2"/>
    <w:rsid w:val="00936846"/>
    <w:rsid w:val="0093690E"/>
    <w:rsid w:val="0093731A"/>
    <w:rsid w:val="00937498"/>
    <w:rsid w:val="0093764F"/>
    <w:rsid w:val="0094008A"/>
    <w:rsid w:val="0094054D"/>
    <w:rsid w:val="009428BC"/>
    <w:rsid w:val="00942D89"/>
    <w:rsid w:val="00943F1B"/>
    <w:rsid w:val="009468C5"/>
    <w:rsid w:val="00947CBB"/>
    <w:rsid w:val="00951001"/>
    <w:rsid w:val="009525DD"/>
    <w:rsid w:val="00953416"/>
    <w:rsid w:val="0095547C"/>
    <w:rsid w:val="009570DA"/>
    <w:rsid w:val="00960BEE"/>
    <w:rsid w:val="00961AE8"/>
    <w:rsid w:val="00962DB8"/>
    <w:rsid w:val="0096624C"/>
    <w:rsid w:val="009667B0"/>
    <w:rsid w:val="00970109"/>
    <w:rsid w:val="00970442"/>
    <w:rsid w:val="00970540"/>
    <w:rsid w:val="0097055F"/>
    <w:rsid w:val="00970E2A"/>
    <w:rsid w:val="00971CE8"/>
    <w:rsid w:val="00974021"/>
    <w:rsid w:val="00974405"/>
    <w:rsid w:val="00975BCE"/>
    <w:rsid w:val="00977969"/>
    <w:rsid w:val="00980450"/>
    <w:rsid w:val="0098164A"/>
    <w:rsid w:val="00983E77"/>
    <w:rsid w:val="0098433D"/>
    <w:rsid w:val="00985FCE"/>
    <w:rsid w:val="0098652A"/>
    <w:rsid w:val="00992073"/>
    <w:rsid w:val="009937DC"/>
    <w:rsid w:val="0099431F"/>
    <w:rsid w:val="00995D72"/>
    <w:rsid w:val="0099680A"/>
    <w:rsid w:val="009A0291"/>
    <w:rsid w:val="009A3229"/>
    <w:rsid w:val="009A4364"/>
    <w:rsid w:val="009B0C60"/>
    <w:rsid w:val="009B39F8"/>
    <w:rsid w:val="009B5BFC"/>
    <w:rsid w:val="009B6F5F"/>
    <w:rsid w:val="009C3095"/>
    <w:rsid w:val="009C3B4D"/>
    <w:rsid w:val="009C4428"/>
    <w:rsid w:val="009C45C9"/>
    <w:rsid w:val="009C6373"/>
    <w:rsid w:val="009C6747"/>
    <w:rsid w:val="009C775A"/>
    <w:rsid w:val="009C7893"/>
    <w:rsid w:val="009D1934"/>
    <w:rsid w:val="009D2447"/>
    <w:rsid w:val="009D4387"/>
    <w:rsid w:val="009D4B31"/>
    <w:rsid w:val="009D63E7"/>
    <w:rsid w:val="009D6687"/>
    <w:rsid w:val="009E0D2C"/>
    <w:rsid w:val="009E3AD0"/>
    <w:rsid w:val="009E40A8"/>
    <w:rsid w:val="009E4965"/>
    <w:rsid w:val="009E5012"/>
    <w:rsid w:val="009E7BF5"/>
    <w:rsid w:val="009F2B30"/>
    <w:rsid w:val="009F2D5D"/>
    <w:rsid w:val="009F58C0"/>
    <w:rsid w:val="00A02A0C"/>
    <w:rsid w:val="00A03443"/>
    <w:rsid w:val="00A03F54"/>
    <w:rsid w:val="00A05A6F"/>
    <w:rsid w:val="00A05E61"/>
    <w:rsid w:val="00A074D9"/>
    <w:rsid w:val="00A10674"/>
    <w:rsid w:val="00A11EE2"/>
    <w:rsid w:val="00A13749"/>
    <w:rsid w:val="00A13E40"/>
    <w:rsid w:val="00A1401E"/>
    <w:rsid w:val="00A141AB"/>
    <w:rsid w:val="00A14839"/>
    <w:rsid w:val="00A15199"/>
    <w:rsid w:val="00A15933"/>
    <w:rsid w:val="00A15CB0"/>
    <w:rsid w:val="00A17686"/>
    <w:rsid w:val="00A17CC3"/>
    <w:rsid w:val="00A25240"/>
    <w:rsid w:val="00A30EF0"/>
    <w:rsid w:val="00A31065"/>
    <w:rsid w:val="00A313A6"/>
    <w:rsid w:val="00A315CE"/>
    <w:rsid w:val="00A31E21"/>
    <w:rsid w:val="00A3253E"/>
    <w:rsid w:val="00A4002D"/>
    <w:rsid w:val="00A40282"/>
    <w:rsid w:val="00A43086"/>
    <w:rsid w:val="00A4511A"/>
    <w:rsid w:val="00A4565C"/>
    <w:rsid w:val="00A46A22"/>
    <w:rsid w:val="00A46F52"/>
    <w:rsid w:val="00A50760"/>
    <w:rsid w:val="00A53F36"/>
    <w:rsid w:val="00A549A6"/>
    <w:rsid w:val="00A57164"/>
    <w:rsid w:val="00A57B31"/>
    <w:rsid w:val="00A6025F"/>
    <w:rsid w:val="00A617E1"/>
    <w:rsid w:val="00A6252A"/>
    <w:rsid w:val="00A6332F"/>
    <w:rsid w:val="00A63719"/>
    <w:rsid w:val="00A63F4E"/>
    <w:rsid w:val="00A65241"/>
    <w:rsid w:val="00A653E1"/>
    <w:rsid w:val="00A661B2"/>
    <w:rsid w:val="00A671E3"/>
    <w:rsid w:val="00A744DC"/>
    <w:rsid w:val="00A76E56"/>
    <w:rsid w:val="00A8122D"/>
    <w:rsid w:val="00A817AC"/>
    <w:rsid w:val="00A82E0D"/>
    <w:rsid w:val="00A839CE"/>
    <w:rsid w:val="00A85BBA"/>
    <w:rsid w:val="00A85CE7"/>
    <w:rsid w:val="00A85D00"/>
    <w:rsid w:val="00A90B61"/>
    <w:rsid w:val="00A91B33"/>
    <w:rsid w:val="00A92B05"/>
    <w:rsid w:val="00A92F53"/>
    <w:rsid w:val="00A940DD"/>
    <w:rsid w:val="00A94E28"/>
    <w:rsid w:val="00AA1E08"/>
    <w:rsid w:val="00AA72AD"/>
    <w:rsid w:val="00AA7901"/>
    <w:rsid w:val="00AB0BBA"/>
    <w:rsid w:val="00AB3E82"/>
    <w:rsid w:val="00AB7C2E"/>
    <w:rsid w:val="00AC198F"/>
    <w:rsid w:val="00AC2FC6"/>
    <w:rsid w:val="00AC3071"/>
    <w:rsid w:val="00AC4728"/>
    <w:rsid w:val="00AC6FED"/>
    <w:rsid w:val="00AD0208"/>
    <w:rsid w:val="00AD0708"/>
    <w:rsid w:val="00AD1A96"/>
    <w:rsid w:val="00AD22DF"/>
    <w:rsid w:val="00AD77AC"/>
    <w:rsid w:val="00AD785F"/>
    <w:rsid w:val="00AE2C79"/>
    <w:rsid w:val="00AE3557"/>
    <w:rsid w:val="00AE41A8"/>
    <w:rsid w:val="00AE6991"/>
    <w:rsid w:val="00AF14C8"/>
    <w:rsid w:val="00AF1EAD"/>
    <w:rsid w:val="00AF2176"/>
    <w:rsid w:val="00AF3B88"/>
    <w:rsid w:val="00AF443C"/>
    <w:rsid w:val="00AF6776"/>
    <w:rsid w:val="00AF7422"/>
    <w:rsid w:val="00AF7939"/>
    <w:rsid w:val="00B015BE"/>
    <w:rsid w:val="00B01612"/>
    <w:rsid w:val="00B0249D"/>
    <w:rsid w:val="00B037D0"/>
    <w:rsid w:val="00B040EA"/>
    <w:rsid w:val="00B05AEB"/>
    <w:rsid w:val="00B06F66"/>
    <w:rsid w:val="00B111E6"/>
    <w:rsid w:val="00B11803"/>
    <w:rsid w:val="00B149C0"/>
    <w:rsid w:val="00B14CD4"/>
    <w:rsid w:val="00B1599C"/>
    <w:rsid w:val="00B15CB2"/>
    <w:rsid w:val="00B1781D"/>
    <w:rsid w:val="00B227D9"/>
    <w:rsid w:val="00B2380B"/>
    <w:rsid w:val="00B304C9"/>
    <w:rsid w:val="00B3128B"/>
    <w:rsid w:val="00B32D8F"/>
    <w:rsid w:val="00B331E1"/>
    <w:rsid w:val="00B34C23"/>
    <w:rsid w:val="00B3580A"/>
    <w:rsid w:val="00B36AE0"/>
    <w:rsid w:val="00B378DD"/>
    <w:rsid w:val="00B37A69"/>
    <w:rsid w:val="00B40A63"/>
    <w:rsid w:val="00B43396"/>
    <w:rsid w:val="00B5379B"/>
    <w:rsid w:val="00B5380E"/>
    <w:rsid w:val="00B54276"/>
    <w:rsid w:val="00B55498"/>
    <w:rsid w:val="00B555A5"/>
    <w:rsid w:val="00B60FD5"/>
    <w:rsid w:val="00B61C3B"/>
    <w:rsid w:val="00B62086"/>
    <w:rsid w:val="00B62D10"/>
    <w:rsid w:val="00B6380B"/>
    <w:rsid w:val="00B63DC0"/>
    <w:rsid w:val="00B64445"/>
    <w:rsid w:val="00B67E6B"/>
    <w:rsid w:val="00B707E2"/>
    <w:rsid w:val="00B7124D"/>
    <w:rsid w:val="00B71B01"/>
    <w:rsid w:val="00B72153"/>
    <w:rsid w:val="00B7284C"/>
    <w:rsid w:val="00B72E69"/>
    <w:rsid w:val="00B73DEC"/>
    <w:rsid w:val="00B7433B"/>
    <w:rsid w:val="00B744C4"/>
    <w:rsid w:val="00B74502"/>
    <w:rsid w:val="00B75D88"/>
    <w:rsid w:val="00B77683"/>
    <w:rsid w:val="00B813D7"/>
    <w:rsid w:val="00B82875"/>
    <w:rsid w:val="00B82DC2"/>
    <w:rsid w:val="00B836F2"/>
    <w:rsid w:val="00B83B73"/>
    <w:rsid w:val="00B84DDA"/>
    <w:rsid w:val="00B85DE2"/>
    <w:rsid w:val="00B87843"/>
    <w:rsid w:val="00B94BB5"/>
    <w:rsid w:val="00B97393"/>
    <w:rsid w:val="00B97A07"/>
    <w:rsid w:val="00BA23B0"/>
    <w:rsid w:val="00BA3E00"/>
    <w:rsid w:val="00BA5DF9"/>
    <w:rsid w:val="00BA6421"/>
    <w:rsid w:val="00BA6FD9"/>
    <w:rsid w:val="00BA73CA"/>
    <w:rsid w:val="00BA741D"/>
    <w:rsid w:val="00BB270B"/>
    <w:rsid w:val="00BB4EBC"/>
    <w:rsid w:val="00BB505B"/>
    <w:rsid w:val="00BB648C"/>
    <w:rsid w:val="00BB6989"/>
    <w:rsid w:val="00BC19E1"/>
    <w:rsid w:val="00BC4271"/>
    <w:rsid w:val="00BC4B16"/>
    <w:rsid w:val="00BC4DE2"/>
    <w:rsid w:val="00BC4F10"/>
    <w:rsid w:val="00BC5FB9"/>
    <w:rsid w:val="00BC64C2"/>
    <w:rsid w:val="00BD4527"/>
    <w:rsid w:val="00BD48CB"/>
    <w:rsid w:val="00BD5596"/>
    <w:rsid w:val="00BE0917"/>
    <w:rsid w:val="00BE1A6A"/>
    <w:rsid w:val="00BE3055"/>
    <w:rsid w:val="00BE53B0"/>
    <w:rsid w:val="00BE5D4E"/>
    <w:rsid w:val="00BE5EAF"/>
    <w:rsid w:val="00BE6F69"/>
    <w:rsid w:val="00BF0C11"/>
    <w:rsid w:val="00BF7954"/>
    <w:rsid w:val="00C01559"/>
    <w:rsid w:val="00C01C67"/>
    <w:rsid w:val="00C037FF"/>
    <w:rsid w:val="00C058D9"/>
    <w:rsid w:val="00C069C1"/>
    <w:rsid w:val="00C06EFB"/>
    <w:rsid w:val="00C14A6C"/>
    <w:rsid w:val="00C151C3"/>
    <w:rsid w:val="00C168BA"/>
    <w:rsid w:val="00C17F8E"/>
    <w:rsid w:val="00C22DE1"/>
    <w:rsid w:val="00C24428"/>
    <w:rsid w:val="00C24E28"/>
    <w:rsid w:val="00C26390"/>
    <w:rsid w:val="00C3092A"/>
    <w:rsid w:val="00C3092E"/>
    <w:rsid w:val="00C32B6F"/>
    <w:rsid w:val="00C333EA"/>
    <w:rsid w:val="00C337B8"/>
    <w:rsid w:val="00C33BC1"/>
    <w:rsid w:val="00C3641D"/>
    <w:rsid w:val="00C40FAE"/>
    <w:rsid w:val="00C41017"/>
    <w:rsid w:val="00C416B9"/>
    <w:rsid w:val="00C41DAE"/>
    <w:rsid w:val="00C43D29"/>
    <w:rsid w:val="00C43F89"/>
    <w:rsid w:val="00C44B29"/>
    <w:rsid w:val="00C4505F"/>
    <w:rsid w:val="00C51668"/>
    <w:rsid w:val="00C53D54"/>
    <w:rsid w:val="00C5424D"/>
    <w:rsid w:val="00C54E69"/>
    <w:rsid w:val="00C56C79"/>
    <w:rsid w:val="00C56D69"/>
    <w:rsid w:val="00C61972"/>
    <w:rsid w:val="00C62EF1"/>
    <w:rsid w:val="00C650AD"/>
    <w:rsid w:val="00C6617B"/>
    <w:rsid w:val="00C67049"/>
    <w:rsid w:val="00C7112E"/>
    <w:rsid w:val="00C71294"/>
    <w:rsid w:val="00C71B3E"/>
    <w:rsid w:val="00C73349"/>
    <w:rsid w:val="00C75317"/>
    <w:rsid w:val="00C80317"/>
    <w:rsid w:val="00C812BC"/>
    <w:rsid w:val="00C84123"/>
    <w:rsid w:val="00C85C55"/>
    <w:rsid w:val="00C86086"/>
    <w:rsid w:val="00C86E55"/>
    <w:rsid w:val="00C86F53"/>
    <w:rsid w:val="00C90912"/>
    <w:rsid w:val="00C90CF3"/>
    <w:rsid w:val="00C92428"/>
    <w:rsid w:val="00C94378"/>
    <w:rsid w:val="00C94876"/>
    <w:rsid w:val="00C948E0"/>
    <w:rsid w:val="00C94F23"/>
    <w:rsid w:val="00C95F3D"/>
    <w:rsid w:val="00CA3934"/>
    <w:rsid w:val="00CA5A5C"/>
    <w:rsid w:val="00CA6E70"/>
    <w:rsid w:val="00CA7575"/>
    <w:rsid w:val="00CA7A24"/>
    <w:rsid w:val="00CB0581"/>
    <w:rsid w:val="00CB173B"/>
    <w:rsid w:val="00CB1EB2"/>
    <w:rsid w:val="00CB2311"/>
    <w:rsid w:val="00CB39BF"/>
    <w:rsid w:val="00CB4E4E"/>
    <w:rsid w:val="00CB5876"/>
    <w:rsid w:val="00CB6721"/>
    <w:rsid w:val="00CB7A51"/>
    <w:rsid w:val="00CB7BE7"/>
    <w:rsid w:val="00CB7EC4"/>
    <w:rsid w:val="00CC1782"/>
    <w:rsid w:val="00CC1B8D"/>
    <w:rsid w:val="00CC22DF"/>
    <w:rsid w:val="00CC383D"/>
    <w:rsid w:val="00CC3AFA"/>
    <w:rsid w:val="00CC47F4"/>
    <w:rsid w:val="00CC57EF"/>
    <w:rsid w:val="00CC5A4D"/>
    <w:rsid w:val="00CD016D"/>
    <w:rsid w:val="00CD15B3"/>
    <w:rsid w:val="00CD15C9"/>
    <w:rsid w:val="00CD3D88"/>
    <w:rsid w:val="00CD51E9"/>
    <w:rsid w:val="00CD5D46"/>
    <w:rsid w:val="00CD73B8"/>
    <w:rsid w:val="00CE448F"/>
    <w:rsid w:val="00CE45BC"/>
    <w:rsid w:val="00CE5055"/>
    <w:rsid w:val="00CF22C3"/>
    <w:rsid w:val="00CF306D"/>
    <w:rsid w:val="00CF5F10"/>
    <w:rsid w:val="00CF7C23"/>
    <w:rsid w:val="00D00402"/>
    <w:rsid w:val="00D01B98"/>
    <w:rsid w:val="00D02ED0"/>
    <w:rsid w:val="00D040AD"/>
    <w:rsid w:val="00D07902"/>
    <w:rsid w:val="00D1128C"/>
    <w:rsid w:val="00D12F84"/>
    <w:rsid w:val="00D14C33"/>
    <w:rsid w:val="00D16713"/>
    <w:rsid w:val="00D16D2B"/>
    <w:rsid w:val="00D20D57"/>
    <w:rsid w:val="00D23A3C"/>
    <w:rsid w:val="00D2607E"/>
    <w:rsid w:val="00D2674F"/>
    <w:rsid w:val="00D2697B"/>
    <w:rsid w:val="00D33CC1"/>
    <w:rsid w:val="00D35699"/>
    <w:rsid w:val="00D35BB8"/>
    <w:rsid w:val="00D36558"/>
    <w:rsid w:val="00D401EA"/>
    <w:rsid w:val="00D40310"/>
    <w:rsid w:val="00D41F77"/>
    <w:rsid w:val="00D4481E"/>
    <w:rsid w:val="00D46486"/>
    <w:rsid w:val="00D5179E"/>
    <w:rsid w:val="00D51B2A"/>
    <w:rsid w:val="00D520CB"/>
    <w:rsid w:val="00D524DD"/>
    <w:rsid w:val="00D5525F"/>
    <w:rsid w:val="00D57353"/>
    <w:rsid w:val="00D6038E"/>
    <w:rsid w:val="00D60D7F"/>
    <w:rsid w:val="00D631AA"/>
    <w:rsid w:val="00D65042"/>
    <w:rsid w:val="00D66C9E"/>
    <w:rsid w:val="00D670A4"/>
    <w:rsid w:val="00D71A7C"/>
    <w:rsid w:val="00D72975"/>
    <w:rsid w:val="00D72C41"/>
    <w:rsid w:val="00D738FC"/>
    <w:rsid w:val="00D7708D"/>
    <w:rsid w:val="00D820A8"/>
    <w:rsid w:val="00D827ED"/>
    <w:rsid w:val="00D82B65"/>
    <w:rsid w:val="00D82CF0"/>
    <w:rsid w:val="00D87AEA"/>
    <w:rsid w:val="00D9352C"/>
    <w:rsid w:val="00D93978"/>
    <w:rsid w:val="00D95139"/>
    <w:rsid w:val="00D95C35"/>
    <w:rsid w:val="00D963D1"/>
    <w:rsid w:val="00D97F12"/>
    <w:rsid w:val="00DA06AE"/>
    <w:rsid w:val="00DA173B"/>
    <w:rsid w:val="00DA3E32"/>
    <w:rsid w:val="00DA4103"/>
    <w:rsid w:val="00DA553D"/>
    <w:rsid w:val="00DA594C"/>
    <w:rsid w:val="00DA638E"/>
    <w:rsid w:val="00DA64F1"/>
    <w:rsid w:val="00DA6CC0"/>
    <w:rsid w:val="00DB08BE"/>
    <w:rsid w:val="00DB2149"/>
    <w:rsid w:val="00DB23E3"/>
    <w:rsid w:val="00DB3730"/>
    <w:rsid w:val="00DB417B"/>
    <w:rsid w:val="00DB4BD1"/>
    <w:rsid w:val="00DB502D"/>
    <w:rsid w:val="00DB5562"/>
    <w:rsid w:val="00DB63FF"/>
    <w:rsid w:val="00DC36C1"/>
    <w:rsid w:val="00DD0911"/>
    <w:rsid w:val="00DD0F3A"/>
    <w:rsid w:val="00DD3FD5"/>
    <w:rsid w:val="00DD4EE5"/>
    <w:rsid w:val="00DD60AD"/>
    <w:rsid w:val="00DD764C"/>
    <w:rsid w:val="00DE1B14"/>
    <w:rsid w:val="00DE3B96"/>
    <w:rsid w:val="00DE76E9"/>
    <w:rsid w:val="00DE7DE3"/>
    <w:rsid w:val="00DF2DCA"/>
    <w:rsid w:val="00DF2E01"/>
    <w:rsid w:val="00DF2F6D"/>
    <w:rsid w:val="00DF5A46"/>
    <w:rsid w:val="00DF6C4A"/>
    <w:rsid w:val="00DF7E0D"/>
    <w:rsid w:val="00E05054"/>
    <w:rsid w:val="00E07A34"/>
    <w:rsid w:val="00E1155A"/>
    <w:rsid w:val="00E119B8"/>
    <w:rsid w:val="00E202E4"/>
    <w:rsid w:val="00E217DF"/>
    <w:rsid w:val="00E22730"/>
    <w:rsid w:val="00E22E90"/>
    <w:rsid w:val="00E32BE3"/>
    <w:rsid w:val="00E40023"/>
    <w:rsid w:val="00E41EC4"/>
    <w:rsid w:val="00E421EC"/>
    <w:rsid w:val="00E445C4"/>
    <w:rsid w:val="00E44F5D"/>
    <w:rsid w:val="00E45864"/>
    <w:rsid w:val="00E468B7"/>
    <w:rsid w:val="00E506C4"/>
    <w:rsid w:val="00E54A11"/>
    <w:rsid w:val="00E5511D"/>
    <w:rsid w:val="00E55299"/>
    <w:rsid w:val="00E556A6"/>
    <w:rsid w:val="00E56A26"/>
    <w:rsid w:val="00E62D4D"/>
    <w:rsid w:val="00E636F1"/>
    <w:rsid w:val="00E65400"/>
    <w:rsid w:val="00E65B4B"/>
    <w:rsid w:val="00E662A2"/>
    <w:rsid w:val="00E66A0D"/>
    <w:rsid w:val="00E7383E"/>
    <w:rsid w:val="00E751F1"/>
    <w:rsid w:val="00E7617C"/>
    <w:rsid w:val="00E777F8"/>
    <w:rsid w:val="00E8549E"/>
    <w:rsid w:val="00E85602"/>
    <w:rsid w:val="00E875C4"/>
    <w:rsid w:val="00E87AB0"/>
    <w:rsid w:val="00E87B7B"/>
    <w:rsid w:val="00E9091D"/>
    <w:rsid w:val="00E94BD1"/>
    <w:rsid w:val="00EA012B"/>
    <w:rsid w:val="00EA0E57"/>
    <w:rsid w:val="00EA18C4"/>
    <w:rsid w:val="00EA23F9"/>
    <w:rsid w:val="00EA2CA8"/>
    <w:rsid w:val="00EA321A"/>
    <w:rsid w:val="00EA3853"/>
    <w:rsid w:val="00EA6C93"/>
    <w:rsid w:val="00EB08DE"/>
    <w:rsid w:val="00EB410E"/>
    <w:rsid w:val="00EB480A"/>
    <w:rsid w:val="00EB4F2B"/>
    <w:rsid w:val="00EB5AED"/>
    <w:rsid w:val="00EB7536"/>
    <w:rsid w:val="00EB7C5D"/>
    <w:rsid w:val="00EC5F29"/>
    <w:rsid w:val="00EC62DB"/>
    <w:rsid w:val="00EC77C1"/>
    <w:rsid w:val="00ED47D0"/>
    <w:rsid w:val="00ED684C"/>
    <w:rsid w:val="00ED7223"/>
    <w:rsid w:val="00ED7CBB"/>
    <w:rsid w:val="00ED7D99"/>
    <w:rsid w:val="00EE122D"/>
    <w:rsid w:val="00EE3E8D"/>
    <w:rsid w:val="00EE6A9C"/>
    <w:rsid w:val="00EF0E66"/>
    <w:rsid w:val="00EF1AD4"/>
    <w:rsid w:val="00EF208C"/>
    <w:rsid w:val="00EF354C"/>
    <w:rsid w:val="00EF3EEE"/>
    <w:rsid w:val="00EF53A1"/>
    <w:rsid w:val="00EF7515"/>
    <w:rsid w:val="00F0108A"/>
    <w:rsid w:val="00F02939"/>
    <w:rsid w:val="00F0450D"/>
    <w:rsid w:val="00F049EB"/>
    <w:rsid w:val="00F05029"/>
    <w:rsid w:val="00F070B6"/>
    <w:rsid w:val="00F07E34"/>
    <w:rsid w:val="00F124B4"/>
    <w:rsid w:val="00F12D5A"/>
    <w:rsid w:val="00F15A94"/>
    <w:rsid w:val="00F16B37"/>
    <w:rsid w:val="00F21884"/>
    <w:rsid w:val="00F23ADC"/>
    <w:rsid w:val="00F246B7"/>
    <w:rsid w:val="00F25948"/>
    <w:rsid w:val="00F25995"/>
    <w:rsid w:val="00F3112A"/>
    <w:rsid w:val="00F353B5"/>
    <w:rsid w:val="00F36781"/>
    <w:rsid w:val="00F41E13"/>
    <w:rsid w:val="00F42C29"/>
    <w:rsid w:val="00F4553F"/>
    <w:rsid w:val="00F46793"/>
    <w:rsid w:val="00F47396"/>
    <w:rsid w:val="00F4748E"/>
    <w:rsid w:val="00F54B50"/>
    <w:rsid w:val="00F54F0C"/>
    <w:rsid w:val="00F56F69"/>
    <w:rsid w:val="00F5776B"/>
    <w:rsid w:val="00F61210"/>
    <w:rsid w:val="00F64E39"/>
    <w:rsid w:val="00F674ED"/>
    <w:rsid w:val="00F7054F"/>
    <w:rsid w:val="00F71283"/>
    <w:rsid w:val="00F72FD0"/>
    <w:rsid w:val="00F73A55"/>
    <w:rsid w:val="00F75621"/>
    <w:rsid w:val="00F75732"/>
    <w:rsid w:val="00F82765"/>
    <w:rsid w:val="00F849D1"/>
    <w:rsid w:val="00F863B5"/>
    <w:rsid w:val="00F869FA"/>
    <w:rsid w:val="00F9017D"/>
    <w:rsid w:val="00F91AA8"/>
    <w:rsid w:val="00F93598"/>
    <w:rsid w:val="00F95A50"/>
    <w:rsid w:val="00F95DC5"/>
    <w:rsid w:val="00FA2845"/>
    <w:rsid w:val="00FA39D4"/>
    <w:rsid w:val="00FA4962"/>
    <w:rsid w:val="00FA5157"/>
    <w:rsid w:val="00FB02FC"/>
    <w:rsid w:val="00FB1DD2"/>
    <w:rsid w:val="00FB21AC"/>
    <w:rsid w:val="00FB4893"/>
    <w:rsid w:val="00FB7506"/>
    <w:rsid w:val="00FB7FCE"/>
    <w:rsid w:val="00FC1422"/>
    <w:rsid w:val="00FC2044"/>
    <w:rsid w:val="00FC226C"/>
    <w:rsid w:val="00FC36F3"/>
    <w:rsid w:val="00FC39E0"/>
    <w:rsid w:val="00FC4948"/>
    <w:rsid w:val="00FC6F78"/>
    <w:rsid w:val="00FC7F83"/>
    <w:rsid w:val="00FD0258"/>
    <w:rsid w:val="00FD16ED"/>
    <w:rsid w:val="00FD28A0"/>
    <w:rsid w:val="00FD2AB7"/>
    <w:rsid w:val="00FD3F8B"/>
    <w:rsid w:val="00FD5067"/>
    <w:rsid w:val="00FD5156"/>
    <w:rsid w:val="00FD6EF0"/>
    <w:rsid w:val="00FD780C"/>
    <w:rsid w:val="00FE0E2B"/>
    <w:rsid w:val="00FE1695"/>
    <w:rsid w:val="00FE278F"/>
    <w:rsid w:val="00FE4059"/>
    <w:rsid w:val="00FE4178"/>
    <w:rsid w:val="00FE4D83"/>
    <w:rsid w:val="00FE5204"/>
    <w:rsid w:val="00FE5970"/>
    <w:rsid w:val="00FE6445"/>
    <w:rsid w:val="00FF0285"/>
    <w:rsid w:val="00FF13FF"/>
    <w:rsid w:val="00FF369C"/>
    <w:rsid w:val="00FF4F67"/>
    <w:rsid w:val="00FF6AF8"/>
    <w:rsid w:val="022C4945"/>
    <w:rsid w:val="05F7BC9F"/>
    <w:rsid w:val="0602808A"/>
    <w:rsid w:val="0668DF99"/>
    <w:rsid w:val="07955E6D"/>
    <w:rsid w:val="08FCDC39"/>
    <w:rsid w:val="093164AD"/>
    <w:rsid w:val="0944BC67"/>
    <w:rsid w:val="0A282387"/>
    <w:rsid w:val="0BF8D50B"/>
    <w:rsid w:val="0CE18ED4"/>
    <w:rsid w:val="0E311809"/>
    <w:rsid w:val="10D25156"/>
    <w:rsid w:val="112CD153"/>
    <w:rsid w:val="11DF16CB"/>
    <w:rsid w:val="12AEA5D5"/>
    <w:rsid w:val="13C4C27C"/>
    <w:rsid w:val="14AEBC0B"/>
    <w:rsid w:val="19155C62"/>
    <w:rsid w:val="1AF4D95E"/>
    <w:rsid w:val="1C0B344F"/>
    <w:rsid w:val="1D707D3C"/>
    <w:rsid w:val="1DD766B4"/>
    <w:rsid w:val="20AE4886"/>
    <w:rsid w:val="20B76495"/>
    <w:rsid w:val="216EF66A"/>
    <w:rsid w:val="224940F1"/>
    <w:rsid w:val="22B9EF0E"/>
    <w:rsid w:val="2428B72A"/>
    <w:rsid w:val="24BCFE82"/>
    <w:rsid w:val="26B690B4"/>
    <w:rsid w:val="289CF9CD"/>
    <w:rsid w:val="29677C56"/>
    <w:rsid w:val="2BC52E9D"/>
    <w:rsid w:val="2C106FB5"/>
    <w:rsid w:val="2C3C97CD"/>
    <w:rsid w:val="2D0A09C6"/>
    <w:rsid w:val="2EA7FEC5"/>
    <w:rsid w:val="2FDCACD8"/>
    <w:rsid w:val="307EE3D7"/>
    <w:rsid w:val="30B43A8E"/>
    <w:rsid w:val="30C06032"/>
    <w:rsid w:val="3571A3E1"/>
    <w:rsid w:val="357C4FC0"/>
    <w:rsid w:val="359AA57A"/>
    <w:rsid w:val="360A3D06"/>
    <w:rsid w:val="3610E0B8"/>
    <w:rsid w:val="37087C88"/>
    <w:rsid w:val="384C03D6"/>
    <w:rsid w:val="3860CB3A"/>
    <w:rsid w:val="38C9F927"/>
    <w:rsid w:val="39A81D76"/>
    <w:rsid w:val="3AE6322C"/>
    <w:rsid w:val="3B684B16"/>
    <w:rsid w:val="3C386702"/>
    <w:rsid w:val="3F299C90"/>
    <w:rsid w:val="3F47D45D"/>
    <w:rsid w:val="404E871B"/>
    <w:rsid w:val="412BCCD8"/>
    <w:rsid w:val="41BB62E1"/>
    <w:rsid w:val="4303A8E6"/>
    <w:rsid w:val="4338317F"/>
    <w:rsid w:val="43A4026E"/>
    <w:rsid w:val="44B8C49F"/>
    <w:rsid w:val="4C348CC5"/>
    <w:rsid w:val="50F94409"/>
    <w:rsid w:val="5224F2E1"/>
    <w:rsid w:val="575A00BF"/>
    <w:rsid w:val="5892700C"/>
    <w:rsid w:val="5A3A6D21"/>
    <w:rsid w:val="5F8A81C7"/>
    <w:rsid w:val="603B59D6"/>
    <w:rsid w:val="610C5129"/>
    <w:rsid w:val="610EA903"/>
    <w:rsid w:val="61467D57"/>
    <w:rsid w:val="61FC05FF"/>
    <w:rsid w:val="62A4372D"/>
    <w:rsid w:val="668FBD8C"/>
    <w:rsid w:val="674371C2"/>
    <w:rsid w:val="6815BEE7"/>
    <w:rsid w:val="6AD222AB"/>
    <w:rsid w:val="6AF91D48"/>
    <w:rsid w:val="6B66B2B0"/>
    <w:rsid w:val="6C61506B"/>
    <w:rsid w:val="6CACA093"/>
    <w:rsid w:val="6E989D32"/>
    <w:rsid w:val="705F2C46"/>
    <w:rsid w:val="72B0DF8F"/>
    <w:rsid w:val="72D43DDB"/>
    <w:rsid w:val="72D988B4"/>
    <w:rsid w:val="72E3F6E2"/>
    <w:rsid w:val="72FFBEC7"/>
    <w:rsid w:val="7320DF73"/>
    <w:rsid w:val="7335A1D1"/>
    <w:rsid w:val="738523A5"/>
    <w:rsid w:val="73C96B75"/>
    <w:rsid w:val="73E6F96E"/>
    <w:rsid w:val="75A82B5D"/>
    <w:rsid w:val="769F3D80"/>
    <w:rsid w:val="76B16697"/>
    <w:rsid w:val="76B3057D"/>
    <w:rsid w:val="76F68D66"/>
    <w:rsid w:val="7AA09198"/>
    <w:rsid w:val="7B3FF8C1"/>
    <w:rsid w:val="7BA01266"/>
    <w:rsid w:val="7BE5BABA"/>
    <w:rsid w:val="7D05A330"/>
    <w:rsid w:val="7E298934"/>
    <w:rsid w:val="7EC65A7A"/>
    <w:rsid w:val="7F1A4FE7"/>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1074F"/>
  <w15:docId w15:val="{11081EDF-678B-4F08-9BD0-46DB9AB98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line="259" w:lineRule="auto"/>
    </w:pPr>
    <w:rPr>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pPr>
      <w:widowControl w:val="0"/>
      <w:overflowPunct w:val="0"/>
      <w:autoSpaceDE w:val="0"/>
      <w:autoSpaceDN w:val="0"/>
      <w:adjustRightInd w:val="0"/>
      <w:spacing w:after="160" w:line="259" w:lineRule="auto"/>
    </w:pPr>
    <w:rPr>
      <w:rFonts w:ascii="Arial" w:hAnsi="Arial"/>
      <w:b/>
      <w:sz w:val="18"/>
      <w:lang w:eastAsia="en-US"/>
    </w:rPr>
  </w:style>
  <w:style w:type="paragraph" w:styleId="List3">
    <w:name w:val="List 3"/>
    <w:basedOn w:val="Normal"/>
    <w:unhideWhenUsed/>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after="0" w:line="240" w:lineRule="auto"/>
      <w:ind w:left="851" w:right="425" w:hanging="851"/>
      <w:jc w:val="left"/>
    </w:pPr>
    <w:rPr>
      <w:szCs w:val="20"/>
      <w:lang w:val="en-GB"/>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ListNumber2">
    <w:name w:val="List Number 2"/>
    <w:basedOn w:val="ListNumber"/>
    <w:qFormat/>
    <w:pPr>
      <w:ind w:left="851"/>
    </w:pPr>
  </w:style>
  <w:style w:type="paragraph" w:styleId="ListNumber">
    <w:name w:val="List Number"/>
    <w:basedOn w:val="List"/>
    <w:pPr>
      <w:overflowPunct/>
      <w:autoSpaceDE/>
      <w:autoSpaceDN/>
      <w:adjustRightInd/>
      <w:ind w:left="568" w:hanging="284"/>
      <w:contextualSpacing w:val="0"/>
    </w:pPr>
    <w:rPr>
      <w:rFonts w:eastAsia="Times New Roman"/>
      <w:lang w:val="en-GB"/>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autoSpaceDE/>
      <w:autoSpaceDN/>
      <w:adjustRightInd/>
      <w:ind w:left="568" w:hanging="284"/>
      <w:contextualSpacing w:val="0"/>
    </w:pPr>
    <w:rPr>
      <w:rFonts w:eastAsia="Times New Roman"/>
      <w:lang w:val="en-GB"/>
    </w:rPr>
  </w:style>
  <w:style w:type="paragraph" w:styleId="Caption">
    <w:name w:val="caption"/>
    <w:basedOn w:val="Normal"/>
    <w:next w:val="Normal"/>
    <w:qFormat/>
    <w:pPr>
      <w:overflowPunct/>
      <w:autoSpaceDE/>
      <w:autoSpaceDN/>
      <w:adjustRightInd/>
      <w:spacing w:before="120" w:after="120"/>
    </w:pPr>
    <w:rPr>
      <w:rFonts w:eastAsia="Times New Roman"/>
      <w:b/>
      <w:lang w:val="en-GB"/>
    </w:rPr>
  </w:style>
  <w:style w:type="paragraph" w:styleId="DocumentMap">
    <w:name w:val="Document Map"/>
    <w:basedOn w:val="Normal"/>
    <w:link w:val="DocumentMapChar"/>
    <w:qFormat/>
    <w:pPr>
      <w:shd w:val="clear" w:color="auto" w:fill="000080"/>
      <w:overflowPunct/>
      <w:autoSpaceDE/>
      <w:autoSpaceDN/>
      <w:adjustRightInd/>
    </w:pPr>
    <w:rPr>
      <w:rFonts w:ascii="Tahoma" w:eastAsia="Times New Roman" w:hAnsi="Tahoma" w:cs="Tahoma"/>
      <w:lang w:val="en-GB"/>
    </w:rPr>
  </w:style>
  <w:style w:type="paragraph" w:styleId="CommentText">
    <w:name w:val="annotation text"/>
    <w:basedOn w:val="Normal"/>
    <w:link w:val="CommentTextChar"/>
    <w:uiPriority w:val="99"/>
    <w:qFormat/>
    <w:pPr>
      <w:overflowPunct/>
      <w:autoSpaceDE/>
      <w:autoSpaceDN/>
      <w:adjustRightInd/>
    </w:pPr>
    <w:rPr>
      <w:rFonts w:eastAsiaTheme="minorEastAsia"/>
      <w:lang w:val="en-GB"/>
    </w:r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qFormat/>
    <w:pPr>
      <w:spacing w:after="120"/>
      <w:ind w:left="426" w:hanging="426"/>
      <w:jc w:val="both"/>
      <w:textAlignment w:val="baseline"/>
    </w:pPr>
    <w:rPr>
      <w:rFonts w:eastAsia="MS Mincho"/>
      <w:sz w:val="22"/>
      <w:lang w:val="zh-CN" w:eastAsia="zh-CN"/>
    </w:rPr>
  </w:style>
  <w:style w:type="paragraph" w:styleId="List2">
    <w:name w:val="List 2"/>
    <w:basedOn w:val="Normal"/>
    <w:unhideWhenUsed/>
    <w:qFormat/>
    <w:pPr>
      <w:ind w:left="720" w:hanging="360"/>
      <w:contextualSpacing/>
    </w:pPr>
  </w:style>
  <w:style w:type="paragraph" w:styleId="PlainText">
    <w:name w:val="Plain Text"/>
    <w:basedOn w:val="Normal"/>
    <w:link w:val="PlainTextChar"/>
    <w:qFormat/>
    <w:pPr>
      <w:overflowPunct/>
      <w:autoSpaceDE/>
      <w:autoSpaceDN/>
      <w:adjustRightInd/>
    </w:pPr>
    <w:rPr>
      <w:rFonts w:ascii="Courier New" w:eastAsia="Times New Roman"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spacing w:before="180" w:after="0" w:line="240" w:lineRule="auto"/>
      <w:ind w:left="2693" w:right="425" w:hanging="2693"/>
      <w:jc w:val="left"/>
    </w:pPr>
    <w:rPr>
      <w:b/>
      <w:sz w:val="22"/>
      <w:szCs w:val="20"/>
      <w:lang w:val="en-GB"/>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overflowPunct/>
      <w:autoSpaceDE/>
      <w:autoSpaceDN/>
      <w:adjustRightInd/>
      <w:jc w:val="center"/>
    </w:pPr>
    <w:rPr>
      <w:rFonts w:eastAsia="Times New Roman"/>
      <w:i/>
      <w:lang w:val="en-GB"/>
    </w:rPr>
  </w:style>
  <w:style w:type="paragraph" w:styleId="IndexHeading">
    <w:name w:val="index heading"/>
    <w:basedOn w:val="Normal"/>
    <w:next w:val="Normal"/>
    <w:qFormat/>
    <w:pPr>
      <w:pBdr>
        <w:top w:val="single" w:sz="12" w:space="0" w:color="auto"/>
      </w:pBdr>
      <w:overflowPunct/>
      <w:autoSpaceDE/>
      <w:autoSpaceDN/>
      <w:adjustRightInd/>
      <w:spacing w:before="360" w:after="240"/>
    </w:pPr>
    <w:rPr>
      <w:rFonts w:eastAsia="Times New Roman"/>
      <w:b/>
      <w:i/>
      <w:sz w:val="26"/>
      <w:lang w:val="en-GB"/>
    </w:rPr>
  </w:style>
  <w:style w:type="paragraph" w:styleId="FootnoteText">
    <w:name w:val="footnote text"/>
    <w:basedOn w:val="Normal"/>
    <w:link w:val="FootnoteTextChar"/>
    <w:qFormat/>
    <w:pPr>
      <w:keepLines/>
      <w:overflowPunct/>
      <w:autoSpaceDE/>
      <w:autoSpaceDN/>
      <w:adjustRightInd/>
      <w:spacing w:after="0"/>
      <w:ind w:left="454" w:hanging="454"/>
    </w:pPr>
    <w:rPr>
      <w:rFonts w:eastAsia="Times New Roman"/>
      <w:sz w:val="16"/>
      <w:lang w:val="en-GB"/>
    </w:rPr>
  </w:style>
  <w:style w:type="paragraph" w:styleId="List5">
    <w:name w:val="List 5"/>
    <w:basedOn w:val="List4"/>
    <w:qFormat/>
    <w:pPr>
      <w:ind w:left="1702"/>
    </w:pPr>
  </w:style>
  <w:style w:type="paragraph" w:styleId="List4">
    <w:name w:val="List 4"/>
    <w:basedOn w:val="List3"/>
    <w:qFormat/>
    <w:pPr>
      <w:overflowPunct/>
      <w:autoSpaceDE/>
      <w:autoSpaceDN/>
      <w:adjustRightInd/>
      <w:ind w:left="1418" w:hanging="284"/>
      <w:contextualSpacing w:val="0"/>
    </w:pPr>
    <w:rPr>
      <w:rFonts w:eastAsia="Times New Roman"/>
      <w:lang w:val="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textAlignment w:val="baseline"/>
    </w:pPr>
    <w:rPr>
      <w:rFonts w:eastAsia="MS Mincho"/>
      <w:sz w:val="24"/>
      <w:lang w:val="zh-CN" w:eastAsia="en-GB"/>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eastAsia="Times New Roman" w:hAnsi="Courier New" w:cs="Courier New"/>
    </w:rPr>
  </w:style>
  <w:style w:type="paragraph" w:styleId="Index1">
    <w:name w:val="index 1"/>
    <w:basedOn w:val="Normal"/>
    <w:next w:val="Normal"/>
    <w:qFormat/>
    <w:pPr>
      <w:keepLines/>
      <w:overflowPunct/>
      <w:autoSpaceDE/>
      <w:autoSpaceDN/>
      <w:adjustRightInd/>
      <w:spacing w:after="0"/>
    </w:pPr>
    <w:rPr>
      <w:rFonts w:eastAsia="Times New Roman"/>
      <w:lang w:val="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overflowPunct w:val="0"/>
      <w:autoSpaceDE w:val="0"/>
      <w:autoSpaceDN w:val="0"/>
      <w:adjustRightInd w:val="0"/>
    </w:pPr>
    <w:rPr>
      <w:rFonts w:eastAsia="SimSun"/>
      <w:b/>
      <w:bCs/>
      <w:lang w:val="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eastAsia="SimSun" w:hAnsi="Segoe UI" w:cs="Segoe UI"/>
      <w:sz w:val="18"/>
      <w:szCs w:val="18"/>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ing4Char">
    <w:name w:val="Heading 4 Char"/>
    <w:link w:val="Heading4"/>
    <w:qFormat/>
    <w:rPr>
      <w:rFonts w:eastAsia="Times New Roman"/>
      <w:b/>
      <w:bCs/>
      <w:sz w:val="28"/>
      <w:szCs w:val="28"/>
      <w:lang w:val="zh-CN" w:eastAsia="zh-CN"/>
    </w:rPr>
  </w:style>
  <w:style w:type="character" w:customStyle="1" w:styleId="Heading5Char">
    <w:name w:val="Heading 5 Char"/>
    <w:link w:val="Heading5"/>
    <w:qFormat/>
    <w:rPr>
      <w:rFonts w:ascii="Cambria" w:eastAsia="SimSun" w:hAnsi="Cambria"/>
      <w:color w:val="243F60"/>
      <w:lang w:val="zh-CN" w:eastAsia="zh-CN"/>
    </w:rPr>
  </w:style>
  <w:style w:type="character" w:customStyle="1" w:styleId="Heading6Char">
    <w:name w:val="Heading 6 Char"/>
    <w:link w:val="Heading6"/>
    <w:qFormat/>
    <w:rPr>
      <w:rFonts w:eastAsia="Times New Roman"/>
      <w:b/>
      <w:bCs/>
      <w:sz w:val="22"/>
      <w:szCs w:val="22"/>
      <w:lang w:val="zh-CN" w:eastAsia="zh-CN"/>
    </w:rPr>
  </w:style>
  <w:style w:type="character" w:customStyle="1" w:styleId="Heading7Char">
    <w:name w:val="Heading 7 Char"/>
    <w:link w:val="Heading7"/>
    <w:qFormat/>
    <w:rPr>
      <w:rFonts w:eastAsia="Times New Roman"/>
      <w:sz w:val="24"/>
      <w:szCs w:val="24"/>
      <w:lang w:val="zh-CN" w:eastAsia="zh-CN"/>
    </w:rPr>
  </w:style>
  <w:style w:type="character" w:customStyle="1" w:styleId="Heading8Char">
    <w:name w:val="Heading 8 Char"/>
    <w:link w:val="Heading8"/>
    <w:qFormat/>
    <w:rPr>
      <w:rFonts w:eastAsia="Times New Roman"/>
      <w:i/>
      <w:iCs/>
      <w:sz w:val="24"/>
      <w:szCs w:val="24"/>
      <w:lang w:val="zh-CN" w:eastAsia="zh-CN"/>
    </w:rPr>
  </w:style>
  <w:style w:type="character" w:customStyle="1" w:styleId="Heading9Char">
    <w:name w:val="Heading 9 Char"/>
    <w:link w:val="Heading9"/>
    <w:qFormat/>
    <w:rPr>
      <w:rFonts w:ascii="Calibri Light" w:eastAsia="Times New Roman" w:hAnsi="Calibri Light"/>
      <w:sz w:val="22"/>
      <w:szCs w:val="22"/>
      <w:lang w:val="zh-CN" w:eastAsia="zh-CN"/>
    </w:rPr>
  </w:style>
  <w:style w:type="character" w:customStyle="1" w:styleId="HeaderChar">
    <w:name w:val="Header Char"/>
    <w:link w:val="Header"/>
    <w:qFormat/>
    <w:rPr>
      <w:rFonts w:ascii="Arial" w:eastAsia="SimSun" w:hAnsi="Arial" w:cs="Times New Roman"/>
      <w:b/>
      <w:sz w:val="18"/>
      <w:szCs w:val="20"/>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qFormat/>
    <w:rPr>
      <w:rFonts w:ascii="Times New Roman" w:eastAsia="SimSun" w:hAnsi="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paragraph" w:customStyle="1" w:styleId="B1">
    <w:name w:val="B1"/>
    <w:basedOn w:val="List"/>
    <w:link w:val="B1Char1"/>
    <w:qFormat/>
    <w:pPr>
      <w:ind w:left="568" w:hanging="284"/>
      <w:contextualSpacing w:val="0"/>
      <w:textAlignment w:val="baseline"/>
    </w:pPr>
    <w:rPr>
      <w:rFonts w:eastAsia="Times New Roman"/>
      <w:lang w:val="zh-CN" w:eastAsia="zh-CN"/>
    </w:rPr>
  </w:style>
  <w:style w:type="character" w:customStyle="1" w:styleId="B1Char1">
    <w:name w:val="B1 Char1"/>
    <w:link w:val="B1"/>
    <w:qFormat/>
    <w:rPr>
      <w:rFonts w:ascii="Times New Roman" w:eastAsia="Times New Roman" w:hAnsi="Times New Roman"/>
      <w:lang w:val="zh-CN" w:eastAsia="zh-CN"/>
    </w:rPr>
  </w:style>
  <w:style w:type="paragraph" w:customStyle="1" w:styleId="B2">
    <w:name w:val="B2"/>
    <w:basedOn w:val="List2"/>
    <w:link w:val="B2Char"/>
    <w:qFormat/>
    <w:pPr>
      <w:ind w:left="851" w:hanging="284"/>
      <w:contextualSpacing w:val="0"/>
      <w:textAlignment w:val="baseline"/>
    </w:pPr>
    <w:rPr>
      <w:rFonts w:eastAsia="Times New Roman"/>
      <w:lang w:val="zh-CN" w:eastAsia="zh-CN"/>
    </w:rPr>
  </w:style>
  <w:style w:type="character" w:customStyle="1" w:styleId="B2Char">
    <w:name w:val="B2 Char"/>
    <w:link w:val="B2"/>
    <w:qFormat/>
    <w:rPr>
      <w:rFonts w:ascii="Times New Roman" w:eastAsia="Times New Roman" w:hAnsi="Times New Roman"/>
      <w:lang w:val="zh-CN" w:eastAsia="zh-CN"/>
    </w:rPr>
  </w:style>
  <w:style w:type="paragraph" w:customStyle="1" w:styleId="B3">
    <w:name w:val="B3"/>
    <w:basedOn w:val="List3"/>
    <w:link w:val="B3Char2"/>
    <w:qFormat/>
    <w:pPr>
      <w:ind w:left="1135" w:hanging="284"/>
      <w:contextualSpacing w:val="0"/>
      <w:textAlignment w:val="baseline"/>
    </w:pPr>
    <w:rPr>
      <w:rFonts w:eastAsia="Times New Roman"/>
      <w:lang w:val="zh-CN" w:eastAsia="zh-CN"/>
    </w:rPr>
  </w:style>
  <w:style w:type="character" w:customStyle="1" w:styleId="B3Char2">
    <w:name w:val="B3 Char2"/>
    <w:link w:val="B3"/>
    <w:qFormat/>
    <w:rPr>
      <w:rFonts w:ascii="Times New Roman" w:eastAsia="Times New Roman" w:hAnsi="Times New Roman"/>
      <w:lang w:val="zh-CN" w:eastAsia="zh-CN"/>
    </w:rPr>
  </w:style>
  <w:style w:type="character" w:customStyle="1" w:styleId="CommentTextChar">
    <w:name w:val="Comment Text Char"/>
    <w:basedOn w:val="DefaultParagraphFont"/>
    <w:link w:val="CommentText"/>
    <w:uiPriority w:val="99"/>
    <w:qFormat/>
    <w:rPr>
      <w:rFonts w:ascii="Times New Roman" w:eastAsiaTheme="minorEastAsia" w:hAnsi="Times New Roman"/>
      <w:lang w:val="en-GB"/>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pPr>
      <w:ind w:left="720"/>
      <w:contextualSpacing/>
    </w:pPr>
  </w:style>
  <w:style w:type="character" w:customStyle="1" w:styleId="CommentSubjectChar">
    <w:name w:val="Comment Subject Char"/>
    <w:basedOn w:val="CommentTextChar"/>
    <w:link w:val="CommentSubject"/>
    <w:qFormat/>
    <w:rPr>
      <w:rFonts w:ascii="Times New Roman" w:eastAsia="SimSun" w:hAnsi="Times New Roman"/>
      <w:b/>
      <w:bCs/>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Heading1"/>
    <w:next w:val="Normal"/>
    <w:qFormat/>
    <w:pPr>
      <w:widowControl/>
      <w:numPr>
        <w:numId w:val="0"/>
      </w:numPr>
      <w:overflowPunct/>
      <w:autoSpaceDE/>
      <w:autoSpaceDN/>
      <w:adjustRightInd/>
      <w:ind w:left="1134" w:hanging="1134"/>
      <w:outlineLvl w:val="9"/>
    </w:pPr>
    <w:rPr>
      <w:rFonts w:eastAsia="Times New Roman"/>
      <w:lang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overflowPunct/>
      <w:autoSpaceDE/>
      <w:autoSpaceDN/>
      <w:adjustRightInd/>
      <w:spacing w:after="0"/>
    </w:pPr>
    <w:rPr>
      <w:rFonts w:ascii="Arial" w:eastAsia="Times New Roman" w:hAnsi="Arial"/>
      <w:sz w:val="18"/>
      <w:lang w:val="en-GB"/>
    </w:rPr>
  </w:style>
  <w:style w:type="paragraph" w:customStyle="1" w:styleId="NO">
    <w:name w:val="NO"/>
    <w:basedOn w:val="Normal"/>
    <w:link w:val="NOChar"/>
    <w:qFormat/>
    <w:pPr>
      <w:keepLines/>
      <w:overflowPunct/>
      <w:autoSpaceDE/>
      <w:autoSpaceDN/>
      <w:adjustRightInd/>
      <w:ind w:left="1135" w:hanging="851"/>
    </w:pPr>
    <w:rPr>
      <w:rFonts w:eastAsia="Times New Roman"/>
      <w:lang w:val="en-GB"/>
    </w:rPr>
  </w:style>
  <w:style w:type="paragraph" w:customStyle="1" w:styleId="EX">
    <w:name w:val="EX"/>
    <w:basedOn w:val="Normal"/>
    <w:link w:val="EXChar"/>
    <w:qFormat/>
    <w:pPr>
      <w:keepLines/>
      <w:overflowPunct/>
      <w:autoSpaceDE/>
      <w:autoSpaceDN/>
      <w:adjustRightInd/>
      <w:ind w:left="1702" w:hanging="1418"/>
    </w:pPr>
    <w:rPr>
      <w:rFonts w:eastAsia="Times New Roman"/>
      <w:lang w:val="en-GB"/>
    </w:rPr>
  </w:style>
  <w:style w:type="paragraph" w:customStyle="1" w:styleId="FP">
    <w:name w:val="FP"/>
    <w:basedOn w:val="Normal"/>
    <w:qFormat/>
    <w:pPr>
      <w:overflowPunct/>
      <w:autoSpaceDE/>
      <w:autoSpaceDN/>
      <w:adjustRightInd/>
      <w:spacing w:after="0"/>
    </w:pPr>
    <w:rPr>
      <w:rFonts w:eastAsia="Times New Roman"/>
      <w:lang w:val="en-GB"/>
    </w:r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pPr>
    <w:rPr>
      <w:rFonts w:eastAsia="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H6">
    <w:name w:val="H6"/>
    <w:basedOn w:val="Heading5"/>
    <w:next w:val="Normal"/>
    <w:qFormat/>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4">
    <w:name w:val="B4"/>
    <w:basedOn w:val="List4"/>
    <w:link w:val="B4Char"/>
    <w:qFormat/>
  </w:style>
  <w:style w:type="paragraph" w:customStyle="1" w:styleId="B5">
    <w:name w:val="B5"/>
    <w:basedOn w:val="List5"/>
    <w:link w:val="B5Char"/>
    <w:qFormat/>
  </w:style>
  <w:style w:type="character" w:customStyle="1" w:styleId="FooterChar">
    <w:name w:val="Footer Char"/>
    <w:basedOn w:val="DefaultParagraphFont"/>
    <w:link w:val="Footer"/>
    <w:qFormat/>
    <w:rPr>
      <w:rFonts w:ascii="Arial" w:eastAsia="Times New Roman" w:hAnsi="Arial"/>
      <w:b/>
      <w:i/>
      <w:sz w:val="18"/>
      <w:lang w:val="en-GB"/>
    </w:rPr>
  </w:style>
  <w:style w:type="paragraph" w:customStyle="1" w:styleId="ZTD">
    <w:name w:val="ZTD"/>
    <w:basedOn w:val="ZB"/>
    <w:qFormat/>
    <w:pPr>
      <w:framePr w:hRule="auto" w:wrap="notBeside" w:y="852"/>
    </w:pPr>
    <w:rPr>
      <w:i w:val="0"/>
      <w:sz w:val="40"/>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DocumentMapChar">
    <w:name w:val="Document Map Char"/>
    <w:basedOn w:val="DefaultParagraphFont"/>
    <w:link w:val="DocumentMap"/>
    <w:qFormat/>
    <w:rPr>
      <w:rFonts w:ascii="Tahoma" w:eastAsia="Times New Roman" w:hAnsi="Tahoma" w:cs="Tahoma"/>
      <w:shd w:val="clear" w:color="auto" w:fill="000080"/>
      <w:lang w:val="en-GB"/>
    </w:rPr>
  </w:style>
  <w:style w:type="paragraph" w:customStyle="1" w:styleId="TP-change">
    <w:name w:val="TP-change"/>
    <w:basedOn w:val="Normal"/>
    <w:link w:val="TP-changeChar"/>
    <w:qFormat/>
    <w:pPr>
      <w:numPr>
        <w:numId w:val="4"/>
      </w:numPr>
      <w:overflowPunct/>
      <w:autoSpaceDE/>
      <w:autoSpaceDN/>
      <w:adjustRightInd/>
      <w:spacing w:after="0"/>
      <w:jc w:val="center"/>
    </w:pPr>
    <w:rPr>
      <w:b/>
      <w:lang w:val="en-GB" w:eastAsia="zh-CN"/>
    </w:rPr>
  </w:style>
  <w:style w:type="character" w:customStyle="1" w:styleId="TP-changeChar">
    <w:name w:val="TP-change Char"/>
    <w:link w:val="TP-change"/>
    <w:qFormat/>
    <w:rPr>
      <w:rFonts w:ascii="Times New Roman" w:eastAsia="SimSun" w:hAnsi="Times New Roman"/>
      <w:b/>
      <w:lang w:val="en-GB" w:eastAsia="zh-CN"/>
    </w:rPr>
  </w:style>
  <w:style w:type="paragraph" w:customStyle="1" w:styleId="TAJ">
    <w:name w:val="TAJ"/>
    <w:basedOn w:val="TH"/>
    <w:qFormat/>
    <w:rPr>
      <w:rFonts w:eastAsia="Malgun Gothic" w:cs="Times New Roman"/>
      <w:sz w:val="20"/>
      <w:szCs w:val="20"/>
    </w:rPr>
  </w:style>
  <w:style w:type="paragraph" w:customStyle="1" w:styleId="Guidance">
    <w:name w:val="Guidance"/>
    <w:basedOn w:val="Normal"/>
    <w:pPr>
      <w:overflowPunct/>
      <w:autoSpaceDE/>
      <w:autoSpaceDN/>
      <w:adjustRightInd/>
    </w:pPr>
    <w:rPr>
      <w:rFonts w:eastAsia="Malgun Gothic"/>
      <w:i/>
      <w:color w:val="0000FF"/>
      <w:lang w:val="en-GB"/>
    </w:rPr>
  </w:style>
  <w:style w:type="paragraph" w:customStyle="1" w:styleId="INDENT1">
    <w:name w:val="INDENT1"/>
    <w:basedOn w:val="Normal"/>
    <w:qFormat/>
    <w:pPr>
      <w:overflowPunct/>
      <w:autoSpaceDE/>
      <w:autoSpaceDN/>
      <w:adjustRightInd/>
      <w:ind w:left="851"/>
    </w:pPr>
    <w:rPr>
      <w:rFonts w:eastAsia="Times New Roman"/>
      <w:lang w:val="en-GB"/>
    </w:rPr>
  </w:style>
  <w:style w:type="paragraph" w:customStyle="1" w:styleId="INDENT2">
    <w:name w:val="INDENT2"/>
    <w:basedOn w:val="Normal"/>
    <w:qFormat/>
    <w:pPr>
      <w:overflowPunct/>
      <w:autoSpaceDE/>
      <w:autoSpaceDN/>
      <w:adjustRightInd/>
      <w:ind w:left="1135" w:hanging="284"/>
    </w:pPr>
    <w:rPr>
      <w:rFonts w:eastAsia="Times New Roman"/>
      <w:lang w:val="en-GB"/>
    </w:rPr>
  </w:style>
  <w:style w:type="paragraph" w:customStyle="1" w:styleId="INDENT3">
    <w:name w:val="INDENT3"/>
    <w:basedOn w:val="Normal"/>
    <w:qFormat/>
    <w:pPr>
      <w:overflowPunct/>
      <w:autoSpaceDE/>
      <w:autoSpaceDN/>
      <w:adjustRightInd/>
      <w:ind w:left="1701" w:hanging="567"/>
    </w:pPr>
    <w:rPr>
      <w:rFonts w:eastAsia="Times New Roman"/>
      <w:lang w:val="en-GB"/>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pPr>
    <w:rPr>
      <w:rFonts w:eastAsia="Times New Roman"/>
      <w:b/>
      <w:sz w:val="24"/>
      <w:lang w:val="en-GB"/>
    </w:rPr>
  </w:style>
  <w:style w:type="paragraph" w:customStyle="1" w:styleId="RecCCITT">
    <w:name w:val="Rec_CCITT_#"/>
    <w:basedOn w:val="Normal"/>
    <w:qFormat/>
    <w:pPr>
      <w:keepNext/>
      <w:keepLines/>
      <w:overflowPunct/>
      <w:autoSpaceDE/>
      <w:autoSpaceDN/>
      <w:adjustRightInd/>
    </w:pPr>
    <w:rPr>
      <w:rFonts w:eastAsia="Times New Roman"/>
      <w:b/>
      <w:lang w:val="en-GB"/>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pPr>
    <w:rPr>
      <w:rFonts w:eastAsia="Times New Roman"/>
    </w:rPr>
  </w:style>
  <w:style w:type="paragraph" w:customStyle="1" w:styleId="CouvRecTitle">
    <w:name w:val="Couv Rec Title"/>
    <w:basedOn w:val="Normal"/>
    <w:qFormat/>
    <w:pPr>
      <w:keepNext/>
      <w:keepLines/>
      <w:overflowPunct/>
      <w:autoSpaceDE/>
      <w:autoSpaceDN/>
      <w:adjustRightInd/>
      <w:spacing w:before="240"/>
      <w:ind w:left="1418"/>
    </w:pPr>
    <w:rPr>
      <w:rFonts w:ascii="Arial" w:eastAsia="Times New Roman" w:hAnsi="Arial"/>
      <w:b/>
      <w:sz w:val="36"/>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NOChar">
    <w:name w:val="NO Char"/>
    <w:link w:val="NO"/>
    <w:qFormat/>
    <w:rPr>
      <w:rFonts w:ascii="Times New Roman" w:eastAsia="Times New Roman"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ommentSubject1">
    <w:name w:val="Comment Subject1"/>
    <w:basedOn w:val="CommentText"/>
    <w:next w:val="CommentText"/>
    <w:semiHidden/>
    <w:qFormat/>
    <w:pPr>
      <w:numPr>
        <w:numId w:val="5"/>
      </w:numPr>
      <w:tabs>
        <w:tab w:val="clear" w:pos="851"/>
      </w:tabs>
      <w:ind w:left="0" w:firstLine="0"/>
    </w:pPr>
    <w:rPr>
      <w:rFonts w:eastAsia="MS Mincho"/>
      <w:b/>
      <w:bCs/>
    </w:rPr>
  </w:style>
  <w:style w:type="paragraph" w:customStyle="1" w:styleId="Note">
    <w:name w:val="Note"/>
    <w:basedOn w:val="Normal"/>
    <w:qFormat/>
    <w:pPr>
      <w:overflowPunct/>
      <w:autoSpaceDE/>
      <w:autoSpaceDN/>
      <w:adjustRightInd/>
      <w:spacing w:after="120"/>
      <w:ind w:left="1134" w:hanging="567"/>
    </w:pPr>
    <w:rPr>
      <w:rFonts w:eastAsia="MS Mincho"/>
      <w:szCs w:val="22"/>
      <w:lang w:val="en-GB"/>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ALCar">
    <w:name w:val="TAL Car"/>
    <w:link w:val="TAL"/>
    <w:qFormat/>
    <w:rPr>
      <w:rFonts w:ascii="Arial" w:eastAsia="Times New Roman" w:hAnsi="Arial"/>
      <w:sz w:val="18"/>
      <w:lang w:val="en-GB"/>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pPr>
      <w:spacing w:after="160" w:line="259" w:lineRule="auto"/>
    </w:pPr>
    <w:rPr>
      <w:rFonts w:eastAsia="Times New Roman"/>
      <w:lang w:val="en-GB" w:eastAsia="en-US"/>
    </w:rPr>
  </w:style>
  <w:style w:type="character" w:customStyle="1" w:styleId="EXChar">
    <w:name w:val="EX Char"/>
    <w:link w:val="EX"/>
    <w:qFormat/>
    <w:locked/>
    <w:rPr>
      <w:rFonts w:ascii="Times New Roman" w:eastAsia="Times New Roman" w:hAnsi="Times New Roman"/>
      <w:lang w:val="en-GB"/>
    </w:rPr>
  </w:style>
  <w:style w:type="character" w:customStyle="1" w:styleId="TAHCar">
    <w:name w:val="TAH Car"/>
    <w:link w:val="TAH"/>
    <w:qFormat/>
    <w:locked/>
    <w:rPr>
      <w:rFonts w:ascii="Arial" w:eastAsia="Times New Roman" w:hAnsi="Arial"/>
      <w:b/>
      <w:sz w:val="18"/>
      <w:lang w:val="en-GB"/>
    </w:rPr>
  </w:style>
  <w:style w:type="character" w:customStyle="1" w:styleId="B4Char">
    <w:name w:val="B4 Char"/>
    <w:link w:val="B4"/>
    <w:qFormat/>
    <w:rPr>
      <w:rFonts w:ascii="Times New Roman" w:eastAsia="Times New Roman" w:hAnsi="Times New Roman"/>
      <w:lang w:val="en-GB"/>
    </w:rPr>
  </w:style>
  <w:style w:type="character" w:customStyle="1" w:styleId="B5Char">
    <w:name w:val="B5 Char"/>
    <w:link w:val="B5"/>
    <w:qFormat/>
    <w:rPr>
      <w:rFonts w:ascii="Times New Roman" w:eastAsia="Times New Roman" w:hAnsi="Times New Roman"/>
      <w:lang w:val="en-GB"/>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Pr>
      <w:rFonts w:ascii="Times New Roman" w:eastAsia="SimSun" w:hAnsi="Times New Roma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eastAsia="MS Mincho" w:hAnsi="Arial"/>
      <w:lang w:val="en-GB"/>
    </w:rPr>
  </w:style>
  <w:style w:type="table" w:customStyle="1" w:styleId="1">
    <w:name w:val="表 (格子)1"/>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rPr>
  </w:style>
  <w:style w:type="character" w:customStyle="1" w:styleId="type">
    <w:name w:val="type"/>
    <w:basedOn w:val="DefaultParagraphFont"/>
    <w:qFormat/>
  </w:style>
  <w:style w:type="character" w:customStyle="1" w:styleId="termtype">
    <w:name w:val="termtype"/>
    <w:basedOn w:val="DefaultParagraphFont"/>
    <w:qFormat/>
  </w:style>
  <w:style w:type="character" w:customStyle="1" w:styleId="typeaux">
    <w:name w:val="type_aux"/>
    <w:basedOn w:val="DefaultParagraphFont"/>
    <w:qFormat/>
  </w:style>
  <w:style w:type="character" w:customStyle="1" w:styleId="optional">
    <w:name w:val="optional"/>
    <w:basedOn w:val="DefaultParagraphFont"/>
    <w:qFormat/>
  </w:style>
  <w:style w:type="paragraph" w:customStyle="1" w:styleId="Agreement">
    <w:name w:val="Agreement"/>
    <w:basedOn w:val="Normal"/>
    <w:next w:val="Doc-text2"/>
    <w:qFormat/>
    <w:pPr>
      <w:numPr>
        <w:numId w:val="6"/>
      </w:numPr>
      <w:overflowPunct/>
      <w:autoSpaceDE/>
      <w:autoSpaceDN/>
      <w:adjustRightInd/>
      <w:spacing w:before="60" w:after="0"/>
    </w:pPr>
    <w:rPr>
      <w:rFonts w:ascii="Arial" w:eastAsia="MS Mincho" w:hAnsi="Arial"/>
      <w:b/>
      <w:szCs w:val="24"/>
      <w:lang w:val="en-GB" w:eastAsia="en-GB"/>
    </w:rPr>
  </w:style>
  <w:style w:type="paragraph" w:customStyle="1" w:styleId="3GPPText">
    <w:name w:val="3GPP Text"/>
    <w:basedOn w:val="Normal"/>
    <w:link w:val="3GPPTextChar"/>
    <w:qFormat/>
    <w:pPr>
      <w:spacing w:before="120" w:after="120"/>
      <w:jc w:val="both"/>
      <w:textAlignment w:val="baseline"/>
    </w:pPr>
    <w:rPr>
      <w:sz w:val="22"/>
    </w:rPr>
  </w:style>
  <w:style w:type="character" w:customStyle="1" w:styleId="3GPPTextChar">
    <w:name w:val="3GPP Text Char"/>
    <w:link w:val="3GPPText"/>
    <w:qFormat/>
    <w:rPr>
      <w:rFonts w:ascii="Times New Roman" w:eastAsia="SimSun" w:hAnsi="Times New Roman"/>
      <w:sz w:val="22"/>
    </w:rPr>
  </w:style>
  <w:style w:type="paragraph" w:customStyle="1" w:styleId="3GPPAgreements">
    <w:name w:val="3GPP Agreements"/>
    <w:basedOn w:val="Normal"/>
    <w:link w:val="3GPPAgreementsChar"/>
    <w:qFormat/>
    <w:pPr>
      <w:numPr>
        <w:numId w:val="7"/>
      </w:numPr>
      <w:overflowPunct/>
      <w:autoSpaceDE/>
      <w:autoSpaceDN/>
      <w:adjustRightInd/>
      <w:spacing w:before="60" w:after="60"/>
      <w:jc w:val="both"/>
    </w:pPr>
    <w:rPr>
      <w:sz w:val="24"/>
      <w:lang w:eastAsia="zh-CN"/>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xmsonormal">
    <w:name w:val="x_msonormal"/>
    <w:basedOn w:val="Normal"/>
    <w:qFormat/>
    <w:pPr>
      <w:overflowPunct/>
      <w:autoSpaceDE/>
      <w:autoSpaceDN/>
      <w:adjustRightInd/>
      <w:spacing w:after="0" w:line="240" w:lineRule="auto"/>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467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458DC-607F-40E5-81A7-166BD7A9322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FDAE42-2EB1-4E33-BDCF-55709302C027}">
  <ds:schemaRefs>
    <ds:schemaRef ds:uri="http://schemas.microsoft.com/sharepoint/v3/contenttype/forms"/>
  </ds:schemaRefs>
</ds:datastoreItem>
</file>

<file path=customXml/itemProps4.xml><?xml version="1.0" encoding="utf-8"?>
<ds:datastoreItem xmlns:ds="http://schemas.openxmlformats.org/officeDocument/2006/customXml" ds:itemID="{85FBA7FA-7F59-469C-A341-6D7A7750B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656BB3-0376-44C8-90F0-8A1305B23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58</Pages>
  <Words>19789</Words>
  <Characters>102311</Characters>
  <Application>Microsoft Office Word</Application>
  <DocSecurity>0</DocSecurity>
  <Lines>3197</Lines>
  <Paragraphs>1822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CTPClassification=CTP_IC, CTPClassification=CTP_NT</cp:keywords>
  <cp:lastModifiedBy>Intel Corp - Naveen Palle</cp:lastModifiedBy>
  <cp:revision>22</cp:revision>
  <dcterms:created xsi:type="dcterms:W3CDTF">2020-05-31T14:17:00Z</dcterms:created>
  <dcterms:modified xsi:type="dcterms:W3CDTF">2020-05-31T16:17:00Z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278fdd14-674c-40e5-945f-e1c891913fe2</vt:lpwstr>
  </property>
  <property fmtid="{D5CDD505-2E9C-101B-9397-08002B2CF9AE}" pid="3" name="CTP_TimeStamp">
    <vt:lpwstr>2020-05-31 16:17:13Z</vt:lpwstr>
  </property>
  <property fmtid="{D5CDD505-2E9C-101B-9397-08002B2CF9AE}" pid="4" name="CTP_IDSID">
    <vt:lpwstr>NA</vt:lpwstr>
  </property>
  <property fmtid="{D5CDD505-2E9C-101B-9397-08002B2CF9AE}" pid="5" name="CTP_WWID">
    <vt:lpwstr>NA</vt:lpwstr>
  </property>
  <property fmtid="{D5CDD505-2E9C-101B-9397-08002B2CF9AE}" pid="6" name="ContentTypeId">
    <vt:lpwstr>0x010100C3355BB4B7850E44A83DAD8AF6CF14B0</vt:lpwstr>
  </property>
  <property fmtid="{D5CDD505-2E9C-101B-9397-08002B2CF9AE}" pid="7" name="_2015_ms_pID_725343">
    <vt:lpwstr>(3)qlQ7fN1Rca5X6pwstmBTUs7/pkRkvZ4PPe0vzof1+4fPI9ST7ITFMSoffXipuTlLKnANFg49
DpKsX49xd7O/t9hLPLonRQQpF/GK2jQz6HgZQbuZ9YO8Wzz0onOOUMNxVSRS4xMalMnRN3qy
MBcIFsykn3tYFeqjWeCAW0S1zFi2sk2sJruZe/xVBpFIigRp5Y39Nye8mGOJ3siOmrlW/G8e
bb/HdJxkMlcZQbnfYe</vt:lpwstr>
  </property>
  <property fmtid="{D5CDD505-2E9C-101B-9397-08002B2CF9AE}" pid="8" name="_2015_ms_pID_7253431">
    <vt:lpwstr>4QR9e286baXSPcPDpqCaufBLUHfuveDlZhsLenvqHzaEVRP3piUl+S
dnKWZ9Jbd5WrBXsku+EGzcoJav1E+tFsYdgXiq+Jy+VJxHmxUrSV/D7ciu9ms8C02gup3Q0f
JtSgZ6Xyv4px2C9E5mupMKIMUFAROi7ca1bALzioCLoPXnycLeSUKwoEjLk5sZNt/UCJg8Hs
4Kumd+jWe6mRsxYsy2hiUefWC33JZ4eUuXMo</vt:lpwstr>
  </property>
  <property fmtid="{D5CDD505-2E9C-101B-9397-08002B2CF9AE}" pid="9" name="CTP_BU">
    <vt:lpwstr>NA</vt:lpwstr>
  </property>
  <property fmtid="{D5CDD505-2E9C-101B-9397-08002B2CF9AE}" pid="10" name="KSOProductBuildVer">
    <vt:lpwstr>2052-11.8.2.8696</vt:lpwstr>
  </property>
  <property fmtid="{D5CDD505-2E9C-101B-9397-08002B2CF9AE}" pid="11" name="NSCPROP_SA">
    <vt:lpwstr>D:\Main\07 RAN2 회의\TSGR2_110-e\[RAN2#109bis-e]\[Post109bis-e][963]RAN1-RAN4-UE Feature list (Intel\R2-200xxxx_UE_feature_list_Disc963_v3_ZTE_QC.docx</vt:lpwstr>
  </property>
  <property fmtid="{D5CDD505-2E9C-101B-9397-08002B2CF9AE}" pid="12" name="_2015_ms_pID_7253432">
    <vt:lpwstr>QA==</vt:lpwstr>
  </property>
  <property fmtid="{D5CDD505-2E9C-101B-9397-08002B2CF9AE}" pid="13" name="_NewReviewCycl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1590845908</vt:lpwstr>
  </property>
  <property fmtid="{D5CDD505-2E9C-101B-9397-08002B2CF9AE}" pid="18" name="CTPClassification">
    <vt:lpwstr>CTP_NT</vt:lpwstr>
  </property>
</Properties>
</file>