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3791B794" w:rsidR="00CA0F3B" w:rsidRPr="00DF58DB"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91236B">
        <w:rPr>
          <w:rFonts w:ascii="Arial" w:eastAsia="SimSun" w:hAnsi="Arial" w:cs="Arial"/>
          <w:b/>
          <w:kern w:val="2"/>
          <w:sz w:val="24"/>
        </w:rPr>
        <w:t>10</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003C1302" w:rsidRPr="003C1302">
        <w:t xml:space="preserve"> </w:t>
      </w:r>
      <w:r w:rsidR="003C1302" w:rsidRPr="003C1302">
        <w:rPr>
          <w:rFonts w:ascii="Arial" w:eastAsia="SimSun" w:hAnsi="Arial" w:cs="Arial"/>
          <w:b/>
          <w:kern w:val="2"/>
          <w:sz w:val="24"/>
        </w:rPr>
        <w:t>2004817</w:t>
      </w:r>
    </w:p>
    <w:p w14:paraId="305F0C13" w14:textId="23D12ED8" w:rsidR="00CA0F3B" w:rsidRPr="00920E73" w:rsidRDefault="00C84749" w:rsidP="00CA0F3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C84749">
        <w:rPr>
          <w:rFonts w:ascii="Arial" w:eastAsia="SimSun" w:hAnsi="Arial" w:cs="Arial"/>
          <w:b/>
          <w:kern w:val="2"/>
          <w:sz w:val="24"/>
        </w:rPr>
        <w:t>Online</w:t>
      </w:r>
      <w:r w:rsidR="008F1E4A" w:rsidRPr="00C84749">
        <w:rPr>
          <w:rFonts w:ascii="Arial" w:eastAsia="SimSun" w:hAnsi="Arial" w:cs="Arial"/>
          <w:b/>
          <w:kern w:val="2"/>
          <w:sz w:val="24"/>
        </w:rPr>
        <w:t>,</w:t>
      </w:r>
      <w:r w:rsidR="008F1E4A">
        <w:rPr>
          <w:rFonts w:ascii="Arial" w:eastAsia="SimSun" w:hAnsi="Arial" w:cs="Arial"/>
          <w:b/>
          <w:kern w:val="2"/>
          <w:sz w:val="24"/>
          <w:lang w:val="en-US" w:eastAsia="zh-CN"/>
        </w:rPr>
        <w:t xml:space="preserve"> </w:t>
      </w:r>
      <w:r w:rsidR="0091236B">
        <w:rPr>
          <w:rFonts w:ascii="Arial" w:eastAsia="SimSun" w:hAnsi="Arial" w:cs="Arial"/>
          <w:b/>
          <w:kern w:val="2"/>
          <w:sz w:val="24"/>
          <w:lang w:val="en-US" w:eastAsia="zh-CN"/>
        </w:rPr>
        <w:t>1</w:t>
      </w:r>
      <w:r w:rsidR="008F1E4A" w:rsidRPr="008F1E4A">
        <w:rPr>
          <w:rFonts w:ascii="Arial" w:eastAsia="SimSun" w:hAnsi="Arial" w:cs="Arial"/>
          <w:b/>
          <w:kern w:val="2"/>
          <w:sz w:val="24"/>
          <w:lang w:val="en-US" w:eastAsia="zh-CN"/>
        </w:rPr>
        <w:t xml:space="preserve">th </w:t>
      </w:r>
      <w:r w:rsidR="0091236B">
        <w:rPr>
          <w:rFonts w:ascii="Arial" w:eastAsia="SimSun" w:hAnsi="Arial" w:cs="Arial"/>
          <w:b/>
          <w:kern w:val="2"/>
          <w:sz w:val="24"/>
          <w:lang w:val="en-US" w:eastAsia="zh-CN"/>
        </w:rPr>
        <w:t>June</w:t>
      </w:r>
      <w:r>
        <w:rPr>
          <w:rFonts w:ascii="Arial" w:eastAsia="SimSun" w:hAnsi="Arial" w:cs="Arial"/>
          <w:b/>
          <w:kern w:val="2"/>
          <w:sz w:val="24"/>
          <w:lang w:val="en-US" w:eastAsia="zh-CN"/>
        </w:rPr>
        <w:t xml:space="preserve"> </w:t>
      </w:r>
      <w:r w:rsidR="00FF43CB">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w:t>
      </w:r>
      <w:r w:rsidR="0091236B">
        <w:rPr>
          <w:rFonts w:ascii="Arial" w:eastAsia="SimSun" w:hAnsi="Arial" w:cs="Arial"/>
          <w:b/>
          <w:kern w:val="2"/>
          <w:sz w:val="24"/>
          <w:lang w:val="en-US" w:eastAsia="zh-CN"/>
        </w:rPr>
        <w:t>12</w:t>
      </w:r>
      <w:r w:rsidR="00AB4287">
        <w:rPr>
          <w:rFonts w:ascii="Arial" w:eastAsia="SimSun" w:hAnsi="Arial" w:cs="Arial"/>
          <w:b/>
          <w:kern w:val="2"/>
          <w:sz w:val="24"/>
          <w:lang w:val="en-US" w:eastAsia="zh-CN"/>
        </w:rPr>
        <w:t>th</w:t>
      </w:r>
      <w:r w:rsidR="008F1E4A" w:rsidRPr="008F1E4A">
        <w:rPr>
          <w:rFonts w:ascii="Arial" w:eastAsia="SimSun" w:hAnsi="Arial" w:cs="Arial"/>
          <w:b/>
          <w:kern w:val="2"/>
          <w:sz w:val="24"/>
          <w:lang w:val="en-US" w:eastAsia="zh-CN"/>
        </w:rPr>
        <w:t xml:space="preserve"> </w:t>
      </w:r>
      <w:r w:rsidR="0091236B">
        <w:rPr>
          <w:rFonts w:ascii="Arial" w:eastAsia="SimSun" w:hAnsi="Arial" w:cs="Arial"/>
          <w:b/>
          <w:kern w:val="2"/>
          <w:sz w:val="24"/>
          <w:lang w:val="en-US" w:eastAsia="zh-CN"/>
        </w:rPr>
        <w:t>June</w:t>
      </w:r>
      <w:r w:rsidR="008F1E4A" w:rsidRPr="008F1E4A">
        <w:rPr>
          <w:rFonts w:ascii="Arial" w:eastAsia="SimSun" w:hAnsi="Arial" w:cs="Arial"/>
          <w:b/>
          <w:kern w:val="2"/>
          <w:sz w:val="24"/>
          <w:lang w:val="en-US" w:eastAsia="zh-CN"/>
        </w:rPr>
        <w:t xml:space="preserve"> 20</w:t>
      </w:r>
      <w:r w:rsidR="00AB4287">
        <w:rPr>
          <w:rFonts w:ascii="Arial" w:eastAsia="SimSun" w:hAnsi="Arial" w:cs="Arial"/>
          <w:b/>
          <w:kern w:val="2"/>
          <w:sz w:val="24"/>
          <w:lang w:val="en-US" w:eastAsia="zh-CN"/>
        </w:rPr>
        <w:t>20</w:t>
      </w:r>
      <w:r w:rsidR="00A04AEA">
        <w:rPr>
          <w:rFonts w:ascii="Arial" w:eastAsia="SimSun" w:hAnsi="Arial" w:cs="Arial"/>
          <w:b/>
          <w:kern w:val="2"/>
          <w:sz w:val="24"/>
          <w:lang w:val="en-US" w:eastAsia="zh-CN"/>
        </w:rPr>
        <w:t xml:space="preserve">               </w:t>
      </w:r>
    </w:p>
    <w:p w14:paraId="495F09A5" w14:textId="77777777" w:rsidR="00AA5760" w:rsidRPr="00A04AEA" w:rsidRDefault="00AA5760" w:rsidP="00AA5760">
      <w:pPr>
        <w:pStyle w:val="CRCoverPage"/>
        <w:tabs>
          <w:tab w:val="right" w:pos="9639"/>
        </w:tabs>
        <w:spacing w:after="0"/>
        <w:rPr>
          <w:b/>
          <w:noProof/>
          <w:sz w:val="24"/>
          <w:lang w:val="en-US" w:eastAsia="ko-KR"/>
        </w:rPr>
      </w:pPr>
    </w:p>
    <w:p w14:paraId="5E01E97D" w14:textId="156FA454"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5D2405">
        <w:rPr>
          <w:rFonts w:ascii="Arial" w:hAnsi="Arial"/>
          <w:b/>
          <w:sz w:val="24"/>
          <w:lang w:eastAsia="en-GB"/>
        </w:rPr>
        <w:t>7.2.3</w:t>
      </w:r>
    </w:p>
    <w:p w14:paraId="0A67457E" w14:textId="77777777"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32650590" w:rsidR="00AA5760" w:rsidRPr="003C130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EF1CB1" w:rsidRPr="003C1302">
        <w:rPr>
          <w:rFonts w:ascii="Arial" w:hAnsi="Arial" w:cs="Arial"/>
          <w:b/>
          <w:sz w:val="22"/>
        </w:rPr>
        <w:t>Remaining issue on NB-</w:t>
      </w:r>
      <w:proofErr w:type="spellStart"/>
      <w:r w:rsidR="00EF1CB1" w:rsidRPr="003C1302">
        <w:rPr>
          <w:rFonts w:ascii="Arial" w:hAnsi="Arial" w:cs="Arial"/>
          <w:b/>
          <w:sz w:val="22"/>
        </w:rPr>
        <w:t>IoT</w:t>
      </w:r>
      <w:proofErr w:type="spellEnd"/>
      <w:r w:rsidR="00EF1CB1" w:rsidRPr="003C1302">
        <w:rPr>
          <w:rFonts w:ascii="Arial" w:hAnsi="Arial" w:cs="Arial"/>
          <w:b/>
          <w:sz w:val="22"/>
        </w:rPr>
        <w:t xml:space="preserve"> Preconfigured resources</w:t>
      </w:r>
    </w:p>
    <w:p w14:paraId="09E494BA" w14:textId="77777777"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14:paraId="718B8E59" w14:textId="755ECA25" w:rsidR="00910D5C" w:rsidRDefault="00B328B2" w:rsidP="00F00CAC">
      <w:pPr>
        <w:rPr>
          <w:rFonts w:eastAsiaTheme="minorEastAsia"/>
          <w:sz w:val="21"/>
          <w:szCs w:val="21"/>
          <w:lang w:val="en-US" w:eastAsia="ko-KR"/>
        </w:rPr>
      </w:pPr>
      <w:r>
        <w:rPr>
          <w:rFonts w:eastAsiaTheme="minorEastAsia" w:hint="eastAsia"/>
          <w:sz w:val="21"/>
          <w:szCs w:val="21"/>
          <w:lang w:val="en-US" w:eastAsia="ko-KR"/>
        </w:rPr>
        <w:t xml:space="preserve">In </w:t>
      </w:r>
      <w:r w:rsidR="00E1431E">
        <w:rPr>
          <w:rFonts w:eastAsiaTheme="minorEastAsia"/>
          <w:sz w:val="21"/>
          <w:szCs w:val="21"/>
          <w:lang w:val="en-US" w:eastAsia="ko-KR"/>
        </w:rPr>
        <w:t>previous</w:t>
      </w:r>
      <w:r>
        <w:rPr>
          <w:rFonts w:eastAsiaTheme="minorEastAsia" w:hint="eastAsia"/>
          <w:sz w:val="21"/>
          <w:szCs w:val="21"/>
          <w:lang w:val="en-US" w:eastAsia="ko-KR"/>
        </w:rPr>
        <w:t xml:space="preserve"> RAN</w:t>
      </w:r>
      <w:r w:rsidR="001C299D">
        <w:rPr>
          <w:rFonts w:eastAsiaTheme="minorEastAsia"/>
          <w:sz w:val="21"/>
          <w:szCs w:val="21"/>
          <w:lang w:val="en-US" w:eastAsia="ko-KR"/>
        </w:rPr>
        <w:t>2</w:t>
      </w:r>
      <w:r w:rsidR="00E1431E">
        <w:rPr>
          <w:rFonts w:eastAsiaTheme="minorEastAsia"/>
          <w:sz w:val="21"/>
          <w:szCs w:val="21"/>
          <w:lang w:val="en-US" w:eastAsia="ko-KR"/>
        </w:rPr>
        <w:t>#109e-bis</w:t>
      </w:r>
      <w:r>
        <w:rPr>
          <w:rFonts w:eastAsiaTheme="minorEastAsia" w:hint="eastAsia"/>
          <w:sz w:val="21"/>
          <w:szCs w:val="21"/>
          <w:lang w:val="en-US" w:eastAsia="ko-KR"/>
        </w:rPr>
        <w:t xml:space="preserve"> meeting,</w:t>
      </w:r>
      <w:r w:rsidR="004B0B53">
        <w:rPr>
          <w:rFonts w:eastAsiaTheme="minorEastAsia"/>
          <w:sz w:val="21"/>
          <w:szCs w:val="21"/>
          <w:lang w:val="en-US" w:eastAsia="ko-KR"/>
        </w:rPr>
        <w:t xml:space="preserve"> there are</w:t>
      </w:r>
      <w:r>
        <w:rPr>
          <w:rFonts w:eastAsiaTheme="minorEastAsia" w:hint="eastAsia"/>
          <w:sz w:val="21"/>
          <w:szCs w:val="21"/>
          <w:lang w:val="en-US" w:eastAsia="ko-KR"/>
        </w:rPr>
        <w:t xml:space="preserve"> some agreements </w:t>
      </w:r>
      <w:r w:rsidR="001473A4">
        <w:rPr>
          <w:rFonts w:eastAsiaTheme="minorEastAsia"/>
          <w:sz w:val="21"/>
          <w:szCs w:val="21"/>
          <w:lang w:val="en-US" w:eastAsia="ko-KR"/>
        </w:rPr>
        <w:t xml:space="preserve">on </w:t>
      </w:r>
      <w:r w:rsidR="001C299D">
        <w:rPr>
          <w:rFonts w:eastAsiaTheme="minorEastAsia"/>
          <w:sz w:val="21"/>
          <w:szCs w:val="21"/>
          <w:lang w:val="en-US" w:eastAsia="ko-KR"/>
        </w:rPr>
        <w:t>preconfigured resources</w:t>
      </w:r>
      <w:r w:rsidR="00E1431E">
        <w:rPr>
          <w:rFonts w:eastAsiaTheme="minorEastAsia"/>
          <w:sz w:val="21"/>
          <w:szCs w:val="21"/>
          <w:lang w:val="en-US" w:eastAsia="ko-KR"/>
        </w:rPr>
        <w:t xml:space="preserve"> in NB-</w:t>
      </w:r>
      <w:proofErr w:type="spellStart"/>
      <w:r w:rsidR="00E1431E">
        <w:rPr>
          <w:rFonts w:eastAsiaTheme="minorEastAsia"/>
          <w:sz w:val="21"/>
          <w:szCs w:val="21"/>
          <w:lang w:val="en-US" w:eastAsia="ko-KR"/>
        </w:rPr>
        <w:t>IoT</w:t>
      </w:r>
      <w:proofErr w:type="spellEnd"/>
      <w:r w:rsidR="00A61E41">
        <w:rPr>
          <w:rFonts w:eastAsiaTheme="minorEastAsia"/>
          <w:sz w:val="21"/>
          <w:szCs w:val="21"/>
          <w:lang w:val="en-US" w:eastAsia="ko-KR"/>
        </w:rPr>
        <w:t xml:space="preserve"> </w:t>
      </w:r>
      <w:r w:rsidR="003024E3">
        <w:rPr>
          <w:rFonts w:eastAsiaTheme="minorEastAsia"/>
          <w:sz w:val="21"/>
          <w:szCs w:val="21"/>
          <w:lang w:val="en-US" w:eastAsia="ko-KR"/>
        </w:rPr>
        <w:t>[1].</w:t>
      </w:r>
    </w:p>
    <w:tbl>
      <w:tblPr>
        <w:tblStyle w:val="a6"/>
        <w:tblW w:w="0" w:type="auto"/>
        <w:tblLook w:val="04A0" w:firstRow="1" w:lastRow="0" w:firstColumn="1" w:lastColumn="0" w:noHBand="0" w:noVBand="1"/>
      </w:tblPr>
      <w:tblGrid>
        <w:gridCol w:w="9631"/>
      </w:tblGrid>
      <w:tr w:rsidR="001473A4" w14:paraId="6382FB32" w14:textId="77777777" w:rsidTr="001473A4">
        <w:tc>
          <w:tcPr>
            <w:tcW w:w="9631" w:type="dxa"/>
          </w:tcPr>
          <w:p w14:paraId="111F1639" w14:textId="415BFD52" w:rsidR="001473A4" w:rsidRDefault="001473A4" w:rsidP="001473A4">
            <w:pPr>
              <w:rPr>
                <w:rFonts w:ascii="Calibri" w:hAnsi="Calibri"/>
                <w:sz w:val="22"/>
              </w:rPr>
            </w:pPr>
            <w:r w:rsidRPr="001C299D">
              <w:rPr>
                <w:rFonts w:ascii="Calibri" w:hAnsi="Calibri"/>
                <w:sz w:val="22"/>
              </w:rPr>
              <w:t>Agreements:</w:t>
            </w:r>
          </w:p>
          <w:p w14:paraId="34BBC572" w14:textId="77777777" w:rsidR="003C7EBC" w:rsidRDefault="003C7EBC" w:rsidP="00C94873">
            <w:pPr>
              <w:overflowPunct/>
              <w:autoSpaceDE/>
              <w:autoSpaceDN/>
              <w:adjustRightInd/>
              <w:spacing w:after="160" w:line="256" w:lineRule="auto"/>
              <w:ind w:leftChars="100" w:left="200"/>
              <w:textAlignment w:val="auto"/>
              <w:rPr>
                <w:rFonts w:ascii="Calibri" w:hAnsi="Calibri"/>
                <w:sz w:val="22"/>
              </w:rPr>
            </w:pPr>
            <w:r w:rsidRPr="003C7EBC">
              <w:rPr>
                <w:rFonts w:ascii="Calibri" w:hAnsi="Calibri"/>
                <w:sz w:val="22"/>
              </w:rPr>
              <w:t xml:space="preserve">All PUR parameters are stored in the </w:t>
            </w:r>
            <w:proofErr w:type="spellStart"/>
            <w:r w:rsidRPr="003C7EBC">
              <w:rPr>
                <w:rFonts w:ascii="Calibri" w:hAnsi="Calibri"/>
                <w:sz w:val="22"/>
              </w:rPr>
              <w:t>eNB</w:t>
            </w:r>
            <w:proofErr w:type="spellEnd"/>
            <w:r w:rsidRPr="003C7EBC">
              <w:rPr>
                <w:rFonts w:ascii="Calibri" w:hAnsi="Calibri"/>
                <w:sz w:val="22"/>
              </w:rPr>
              <w:t>. RAN2 has not identified any parameters that must be stored in the MME.</w:t>
            </w:r>
          </w:p>
          <w:p w14:paraId="18973300" w14:textId="01CD1C1A" w:rsidR="001473A4" w:rsidRDefault="001C299D" w:rsidP="00C94873">
            <w:pPr>
              <w:overflowPunct/>
              <w:autoSpaceDE/>
              <w:autoSpaceDN/>
              <w:adjustRightInd/>
              <w:spacing w:after="160" w:line="256" w:lineRule="auto"/>
              <w:ind w:leftChars="100" w:left="200"/>
              <w:textAlignment w:val="auto"/>
              <w:rPr>
                <w:rFonts w:ascii="Calibri" w:hAnsi="Calibri" w:cs="Calibri"/>
                <w:sz w:val="22"/>
                <w:szCs w:val="22"/>
              </w:rPr>
            </w:pPr>
            <w:r w:rsidRPr="001C299D">
              <w:rPr>
                <w:rFonts w:ascii="Calibri" w:hAnsi="Calibri" w:cs="Calibri"/>
                <w:sz w:val="22"/>
                <w:szCs w:val="22"/>
              </w:rPr>
              <w:t xml:space="preserve">FFS: It is up to </w:t>
            </w:r>
            <w:proofErr w:type="spellStart"/>
            <w:r w:rsidRPr="001C299D">
              <w:rPr>
                <w:rFonts w:ascii="Calibri" w:hAnsi="Calibri" w:cs="Calibri"/>
                <w:sz w:val="22"/>
                <w:szCs w:val="22"/>
              </w:rPr>
              <w:t>eNB</w:t>
            </w:r>
            <w:proofErr w:type="spellEnd"/>
            <w:r w:rsidRPr="001C299D">
              <w:rPr>
                <w:rFonts w:ascii="Calibri" w:hAnsi="Calibri" w:cs="Calibri"/>
                <w:sz w:val="22"/>
                <w:szCs w:val="22"/>
              </w:rPr>
              <w:t xml:space="preserve"> implementation how to link CP-PUR configuration to each UE in RRC_IDLE according to PUR resource.</w:t>
            </w:r>
          </w:p>
          <w:p w14:paraId="2700C499" w14:textId="2F4E8735" w:rsidR="00C94873" w:rsidRPr="00C94873" w:rsidRDefault="00C94873" w:rsidP="003C7EBC">
            <w:pPr>
              <w:overflowPunct/>
              <w:autoSpaceDE/>
              <w:autoSpaceDN/>
              <w:adjustRightInd/>
              <w:spacing w:after="0"/>
              <w:ind w:leftChars="100" w:left="200"/>
              <w:textAlignment w:val="auto"/>
              <w:rPr>
                <w:rFonts w:ascii="Calibri" w:hAnsi="Calibri" w:cs="Calibri"/>
                <w:sz w:val="22"/>
                <w:szCs w:val="22"/>
              </w:rPr>
            </w:pPr>
          </w:p>
        </w:tc>
      </w:tr>
    </w:tbl>
    <w:p w14:paraId="1CEF4769" w14:textId="5634CD4A" w:rsidR="00624427" w:rsidRPr="00821009" w:rsidRDefault="00016E01" w:rsidP="00821009">
      <w:pPr>
        <w:spacing w:before="240"/>
        <w:jc w:val="both"/>
        <w:rPr>
          <w:rFonts w:eastAsiaTheme="minorEastAsia" w:hint="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690BCE">
        <w:rPr>
          <w:rFonts w:eastAsiaTheme="minorEastAsia"/>
          <w:sz w:val="21"/>
          <w:szCs w:val="21"/>
          <w:lang w:val="en-US" w:eastAsia="ko-KR"/>
        </w:rPr>
        <w:t>discuss</w:t>
      </w:r>
      <w:r w:rsidR="001C299D">
        <w:rPr>
          <w:rFonts w:eastAsiaTheme="minorEastAsia"/>
          <w:sz w:val="21"/>
          <w:szCs w:val="21"/>
          <w:lang w:val="en-US" w:eastAsia="ko-KR"/>
        </w:rPr>
        <w:t xml:space="preserve"> our opinion on</w:t>
      </w:r>
      <w:r w:rsidR="00EF1CB1">
        <w:rPr>
          <w:rFonts w:eastAsiaTheme="minorEastAsia"/>
          <w:sz w:val="21"/>
          <w:szCs w:val="21"/>
          <w:lang w:val="en-US" w:eastAsia="ko-KR"/>
        </w:rPr>
        <w:t xml:space="preserve"> </w:t>
      </w:r>
      <w:proofErr w:type="spellStart"/>
      <w:r w:rsidR="00EF1CB1">
        <w:rPr>
          <w:rFonts w:eastAsiaTheme="minorEastAsia"/>
          <w:sz w:val="21"/>
          <w:szCs w:val="21"/>
          <w:lang w:val="en-US" w:eastAsia="ko-KR"/>
        </w:rPr>
        <w:t>gNB</w:t>
      </w:r>
      <w:proofErr w:type="spellEnd"/>
      <w:r w:rsidR="00EF1CB1">
        <w:rPr>
          <w:rFonts w:eastAsiaTheme="minorEastAsia"/>
          <w:sz w:val="21"/>
          <w:szCs w:val="21"/>
          <w:lang w:val="en-US" w:eastAsia="ko-KR"/>
        </w:rPr>
        <w:t xml:space="preserve"> how to </w:t>
      </w:r>
      <w:r w:rsidR="001C299D">
        <w:rPr>
          <w:rFonts w:eastAsiaTheme="minorEastAsia"/>
          <w:sz w:val="21"/>
          <w:szCs w:val="21"/>
          <w:lang w:val="en-US" w:eastAsia="ko-KR"/>
        </w:rPr>
        <w:t>link CP-PUR configuration to each UE in RRC_IDLE according to PUR resource.</w:t>
      </w:r>
    </w:p>
    <w:p w14:paraId="5C47941A" w14:textId="77777777"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14:paraId="41097FC3" w14:textId="51125272" w:rsidR="000433AD" w:rsidRDefault="004D4A4C" w:rsidP="001D5A57">
      <w:pPr>
        <w:pStyle w:val="2"/>
      </w:pPr>
      <w:r>
        <w:rPr>
          <w:lang w:val="en-US"/>
        </w:rPr>
        <w:t>How to link CP-PUR configuration to each UE in RRC_IDLE</w:t>
      </w:r>
    </w:p>
    <w:p w14:paraId="5C5608C2" w14:textId="3F7F6D44" w:rsidR="00B04A1E" w:rsidRDefault="00B04A1E" w:rsidP="009F3EC8">
      <w:pPr>
        <w:jc w:val="both"/>
        <w:rPr>
          <w:rFonts w:eastAsiaTheme="minorEastAsia"/>
          <w:sz w:val="22"/>
          <w:szCs w:val="22"/>
          <w:lang w:eastAsia="ko-KR"/>
        </w:rPr>
      </w:pPr>
      <w:r>
        <w:rPr>
          <w:rFonts w:eastAsiaTheme="minorEastAsia"/>
          <w:sz w:val="22"/>
          <w:szCs w:val="22"/>
          <w:lang w:eastAsia="ko-KR"/>
        </w:rPr>
        <w:t xml:space="preserve">The reason why the agreement in the last meeting was made is </w:t>
      </w:r>
      <w:r w:rsidR="008F7229">
        <w:rPr>
          <w:rFonts w:eastAsiaTheme="minorEastAsia" w:hint="eastAsia"/>
          <w:sz w:val="22"/>
          <w:szCs w:val="22"/>
          <w:lang w:eastAsia="ko-KR"/>
        </w:rPr>
        <w:t>the signalling overhead</w:t>
      </w:r>
      <w:r w:rsidR="008F7229">
        <w:rPr>
          <w:rFonts w:eastAsiaTheme="minorEastAsia"/>
          <w:sz w:val="22"/>
          <w:szCs w:val="22"/>
          <w:lang w:eastAsia="ko-KR"/>
        </w:rPr>
        <w:t xml:space="preserve">. </w:t>
      </w:r>
      <w:r>
        <w:rPr>
          <w:rFonts w:eastAsiaTheme="minorEastAsia"/>
          <w:sz w:val="22"/>
          <w:szCs w:val="22"/>
          <w:lang w:eastAsia="ko-KR"/>
        </w:rPr>
        <w:t>A</w:t>
      </w:r>
      <w:r w:rsidR="008F7229">
        <w:rPr>
          <w:rFonts w:eastAsiaTheme="minorEastAsia"/>
          <w:sz w:val="22"/>
          <w:szCs w:val="22"/>
          <w:lang w:eastAsia="ko-KR"/>
        </w:rPr>
        <w:t xml:space="preserve">nd how to link CP-PUR configuration between </w:t>
      </w:r>
      <w:proofErr w:type="spellStart"/>
      <w:r w:rsidR="008F7229">
        <w:rPr>
          <w:rFonts w:eastAsiaTheme="minorEastAsia"/>
          <w:sz w:val="22"/>
          <w:szCs w:val="22"/>
          <w:lang w:eastAsia="ko-KR"/>
        </w:rPr>
        <w:t>eNB</w:t>
      </w:r>
      <w:proofErr w:type="spellEnd"/>
      <w:r w:rsidR="008F7229">
        <w:rPr>
          <w:rFonts w:eastAsiaTheme="minorEastAsia"/>
          <w:sz w:val="22"/>
          <w:szCs w:val="22"/>
          <w:lang w:eastAsia="ko-KR"/>
        </w:rPr>
        <w:t xml:space="preserve"> and UE is still remaining issue</w:t>
      </w:r>
      <w:r>
        <w:rPr>
          <w:rFonts w:eastAsiaTheme="minorEastAsia"/>
          <w:sz w:val="22"/>
          <w:szCs w:val="22"/>
          <w:lang w:eastAsia="ko-KR"/>
        </w:rPr>
        <w:t xml:space="preserve"> since the</w:t>
      </w:r>
      <w:r>
        <w:rPr>
          <w:rFonts w:eastAsiaTheme="minorEastAsia" w:hint="eastAsia"/>
          <w:sz w:val="22"/>
          <w:szCs w:val="22"/>
          <w:lang w:eastAsia="ko-KR"/>
        </w:rPr>
        <w:t xml:space="preserve"> </w:t>
      </w:r>
      <w:proofErr w:type="spellStart"/>
      <w:r>
        <w:rPr>
          <w:rFonts w:eastAsiaTheme="minorEastAsia" w:hint="eastAsia"/>
          <w:sz w:val="22"/>
          <w:szCs w:val="22"/>
          <w:lang w:eastAsia="ko-KR"/>
        </w:rPr>
        <w:t>eNB</w:t>
      </w:r>
      <w:proofErr w:type="spellEnd"/>
      <w:r>
        <w:rPr>
          <w:rFonts w:eastAsiaTheme="minorEastAsia" w:hint="eastAsia"/>
          <w:sz w:val="22"/>
          <w:szCs w:val="22"/>
          <w:lang w:eastAsia="ko-KR"/>
        </w:rPr>
        <w:t xml:space="preserve"> </w:t>
      </w:r>
      <w:r>
        <w:rPr>
          <w:rFonts w:eastAsiaTheme="minorEastAsia"/>
          <w:sz w:val="22"/>
          <w:szCs w:val="22"/>
          <w:lang w:eastAsia="ko-KR"/>
        </w:rPr>
        <w:t>cannot distinguish which PUR configuration allocated to the specific UE.</w:t>
      </w:r>
      <w:r w:rsidR="00056490">
        <w:rPr>
          <w:rFonts w:eastAsiaTheme="minorEastAsia"/>
          <w:sz w:val="22"/>
          <w:szCs w:val="22"/>
          <w:lang w:eastAsia="ko-KR"/>
        </w:rPr>
        <w:t xml:space="preserve"> </w:t>
      </w:r>
      <w:r>
        <w:rPr>
          <w:rFonts w:eastAsiaTheme="minorEastAsia"/>
          <w:sz w:val="22"/>
          <w:szCs w:val="22"/>
          <w:lang w:eastAsia="ko-KR"/>
        </w:rPr>
        <w:t xml:space="preserve">A couple of </w:t>
      </w:r>
      <w:r w:rsidR="0063004F">
        <w:rPr>
          <w:rFonts w:eastAsiaTheme="minorEastAsia"/>
          <w:sz w:val="22"/>
          <w:szCs w:val="22"/>
          <w:lang w:eastAsia="ko-KR"/>
        </w:rPr>
        <w:t xml:space="preserve">situations as example </w:t>
      </w:r>
      <w:r>
        <w:rPr>
          <w:rFonts w:eastAsiaTheme="minorEastAsia"/>
          <w:sz w:val="22"/>
          <w:szCs w:val="22"/>
          <w:lang w:eastAsia="ko-KR"/>
        </w:rPr>
        <w:t>are below:</w:t>
      </w:r>
    </w:p>
    <w:p w14:paraId="3F48F0C3" w14:textId="190B7D33" w:rsidR="00B04A1E" w:rsidRPr="00B04A1E" w:rsidRDefault="00B04A1E" w:rsidP="00B04A1E">
      <w:pPr>
        <w:pStyle w:val="a5"/>
        <w:numPr>
          <w:ilvl w:val="0"/>
          <w:numId w:val="34"/>
        </w:numPr>
        <w:ind w:firstLineChars="0"/>
        <w:jc w:val="both"/>
        <w:rPr>
          <w:rFonts w:eastAsiaTheme="minorEastAsia"/>
          <w:sz w:val="22"/>
          <w:szCs w:val="22"/>
          <w:lang w:eastAsia="ko-KR"/>
        </w:rPr>
      </w:pPr>
      <w:r w:rsidRPr="00B04A1E">
        <w:rPr>
          <w:rFonts w:eastAsiaTheme="minorEastAsia"/>
          <w:sz w:val="22"/>
          <w:szCs w:val="22"/>
          <w:lang w:eastAsia="ko-KR"/>
        </w:rPr>
        <w:t xml:space="preserve">When a UE with PUR resource need to reconfigure or release PUR resources, </w:t>
      </w:r>
      <w:proofErr w:type="spellStart"/>
      <w:r w:rsidRPr="00B04A1E">
        <w:rPr>
          <w:rFonts w:eastAsiaTheme="minorEastAsia"/>
          <w:sz w:val="22"/>
          <w:szCs w:val="22"/>
          <w:lang w:eastAsia="ko-KR"/>
        </w:rPr>
        <w:t>eNB</w:t>
      </w:r>
      <w:proofErr w:type="spellEnd"/>
      <w:r w:rsidRPr="00B04A1E">
        <w:rPr>
          <w:rFonts w:eastAsiaTheme="minorEastAsia"/>
          <w:sz w:val="22"/>
          <w:szCs w:val="22"/>
          <w:lang w:eastAsia="ko-KR"/>
        </w:rPr>
        <w:t xml:space="preserve"> doesn’t know which PUR configuration is to UE. In this case, if UE report the PUR configuration to the </w:t>
      </w:r>
      <w:proofErr w:type="spellStart"/>
      <w:r w:rsidRPr="00B04A1E">
        <w:rPr>
          <w:rFonts w:eastAsiaTheme="minorEastAsia"/>
          <w:sz w:val="22"/>
          <w:szCs w:val="22"/>
          <w:lang w:eastAsia="ko-KR"/>
        </w:rPr>
        <w:t>eNB</w:t>
      </w:r>
      <w:proofErr w:type="spellEnd"/>
      <w:r w:rsidRPr="00B04A1E">
        <w:rPr>
          <w:rFonts w:eastAsiaTheme="minorEastAsia"/>
          <w:sz w:val="22"/>
          <w:szCs w:val="22"/>
          <w:lang w:eastAsia="ko-KR"/>
        </w:rPr>
        <w:t xml:space="preserve">, the </w:t>
      </w:r>
      <w:proofErr w:type="spellStart"/>
      <w:r w:rsidRPr="00B04A1E">
        <w:rPr>
          <w:rFonts w:eastAsiaTheme="minorEastAsia"/>
          <w:sz w:val="22"/>
          <w:szCs w:val="22"/>
          <w:lang w:eastAsia="ko-KR"/>
        </w:rPr>
        <w:t>eNB</w:t>
      </w:r>
      <w:proofErr w:type="spellEnd"/>
      <w:r w:rsidRPr="00B04A1E">
        <w:rPr>
          <w:rFonts w:eastAsiaTheme="minorEastAsia"/>
          <w:sz w:val="22"/>
          <w:szCs w:val="22"/>
          <w:lang w:eastAsia="ko-KR"/>
        </w:rPr>
        <w:t xml:space="preserve"> can release or reconfiguration of PUR configuration. </w:t>
      </w:r>
    </w:p>
    <w:p w14:paraId="2E73D1BA" w14:textId="3FC2DEF1" w:rsidR="00B04A1E" w:rsidRPr="00B04A1E" w:rsidRDefault="00B04A1E" w:rsidP="00B04A1E">
      <w:pPr>
        <w:pStyle w:val="a5"/>
        <w:numPr>
          <w:ilvl w:val="0"/>
          <w:numId w:val="34"/>
        </w:numPr>
        <w:ind w:firstLineChars="0"/>
        <w:jc w:val="both"/>
        <w:rPr>
          <w:rFonts w:eastAsiaTheme="minorEastAsia"/>
          <w:sz w:val="22"/>
          <w:szCs w:val="22"/>
          <w:lang w:eastAsia="ko-KR"/>
        </w:rPr>
      </w:pPr>
      <w:r w:rsidRPr="00B04A1E">
        <w:rPr>
          <w:rFonts w:eastAsiaTheme="minorEastAsia"/>
          <w:sz w:val="22"/>
          <w:szCs w:val="22"/>
          <w:lang w:eastAsia="ko-KR"/>
        </w:rPr>
        <w:t xml:space="preserve">When the </w:t>
      </w:r>
      <w:proofErr w:type="spellStart"/>
      <w:r w:rsidRPr="00B04A1E">
        <w:rPr>
          <w:rFonts w:eastAsiaTheme="minorEastAsia"/>
          <w:sz w:val="22"/>
          <w:szCs w:val="22"/>
          <w:lang w:eastAsia="ko-KR"/>
        </w:rPr>
        <w:t>eNB</w:t>
      </w:r>
      <w:proofErr w:type="spellEnd"/>
      <w:r w:rsidRPr="00B04A1E">
        <w:rPr>
          <w:rFonts w:eastAsiaTheme="minorEastAsia"/>
          <w:sz w:val="22"/>
          <w:szCs w:val="22"/>
          <w:lang w:eastAsia="ko-KR"/>
        </w:rPr>
        <w:t xml:space="preserve"> allocates same PUR RNTI to more than two UEs, if one of the UE transition from RRC_IDLE to RRC_CONNECTED, the ‘m’ counter</w:t>
      </w:r>
      <w:r w:rsidRPr="00B04A1E">
        <w:rPr>
          <w:rFonts w:eastAsiaTheme="minorEastAsia" w:hint="eastAsia"/>
          <w:sz w:val="22"/>
          <w:szCs w:val="22"/>
          <w:lang w:eastAsia="ko-KR"/>
        </w:rPr>
        <w:t xml:space="preserve"> is</w:t>
      </w:r>
      <w:r w:rsidRPr="00B04A1E">
        <w:rPr>
          <w:rFonts w:eastAsiaTheme="minorEastAsia"/>
          <w:sz w:val="22"/>
          <w:szCs w:val="22"/>
          <w:lang w:eastAsia="ko-KR"/>
        </w:rPr>
        <w:t xml:space="preserve"> misaligned between </w:t>
      </w:r>
      <w:proofErr w:type="spellStart"/>
      <w:r w:rsidRPr="00B04A1E">
        <w:rPr>
          <w:rFonts w:eastAsiaTheme="minorEastAsia"/>
          <w:sz w:val="22"/>
          <w:szCs w:val="22"/>
          <w:lang w:eastAsia="ko-KR"/>
        </w:rPr>
        <w:t>eNB</w:t>
      </w:r>
      <w:proofErr w:type="spellEnd"/>
      <w:r w:rsidRPr="00B04A1E">
        <w:rPr>
          <w:rFonts w:eastAsiaTheme="minorEastAsia"/>
          <w:sz w:val="22"/>
          <w:szCs w:val="22"/>
          <w:lang w:eastAsia="ko-KR"/>
        </w:rPr>
        <w:t xml:space="preserve"> and UE. In other words, some RRC_IDLE UEs ‘m’ counter is bigger than some RRC_CONNECTED UEs.</w:t>
      </w:r>
    </w:p>
    <w:p w14:paraId="08625067" w14:textId="77777777" w:rsidR="0063004F" w:rsidRDefault="0063004F" w:rsidP="0063004F">
      <w:pPr>
        <w:jc w:val="both"/>
        <w:rPr>
          <w:rFonts w:eastAsiaTheme="minorEastAsia"/>
          <w:sz w:val="22"/>
          <w:szCs w:val="22"/>
          <w:lang w:eastAsia="ko-KR"/>
        </w:rPr>
      </w:pPr>
      <w:r>
        <w:rPr>
          <w:rFonts w:eastAsiaTheme="minorEastAsia"/>
          <w:sz w:val="22"/>
          <w:szCs w:val="22"/>
          <w:lang w:eastAsia="ko-KR"/>
        </w:rPr>
        <w:t xml:space="preserve">Therefore, the </w:t>
      </w:r>
      <w:proofErr w:type="spellStart"/>
      <w:r>
        <w:rPr>
          <w:rFonts w:eastAsiaTheme="minorEastAsia"/>
          <w:sz w:val="22"/>
          <w:szCs w:val="22"/>
          <w:lang w:eastAsia="ko-KR"/>
        </w:rPr>
        <w:t>eNB</w:t>
      </w:r>
      <w:proofErr w:type="spellEnd"/>
      <w:r>
        <w:rPr>
          <w:rFonts w:eastAsiaTheme="minorEastAsia"/>
          <w:sz w:val="22"/>
          <w:szCs w:val="22"/>
          <w:lang w:eastAsia="ko-KR"/>
        </w:rPr>
        <w:t xml:space="preserve"> need to link the UL PUR transmission/PUR configuration to a particular UE. In UP-PUR situation, there is no problem because the </w:t>
      </w:r>
      <w:proofErr w:type="spellStart"/>
      <w:r>
        <w:rPr>
          <w:rFonts w:eastAsiaTheme="minorEastAsia"/>
          <w:sz w:val="22"/>
          <w:szCs w:val="22"/>
          <w:lang w:eastAsia="ko-KR"/>
        </w:rPr>
        <w:t>eNB</w:t>
      </w:r>
      <w:proofErr w:type="spellEnd"/>
      <w:r>
        <w:rPr>
          <w:rFonts w:eastAsiaTheme="minorEastAsia"/>
          <w:sz w:val="22"/>
          <w:szCs w:val="22"/>
          <w:lang w:eastAsia="ko-KR"/>
        </w:rPr>
        <w:t xml:space="preserve"> can utilize the UE information (i.e. </w:t>
      </w:r>
      <w:proofErr w:type="spellStart"/>
      <w:r>
        <w:rPr>
          <w:rFonts w:eastAsiaTheme="minorEastAsia"/>
          <w:sz w:val="22"/>
          <w:szCs w:val="22"/>
          <w:lang w:eastAsia="ko-KR"/>
        </w:rPr>
        <w:t>ResumeID</w:t>
      </w:r>
      <w:proofErr w:type="spellEnd"/>
      <w:r>
        <w:rPr>
          <w:rFonts w:eastAsiaTheme="minorEastAsia"/>
          <w:sz w:val="22"/>
          <w:szCs w:val="22"/>
          <w:lang w:eastAsia="ko-KR"/>
        </w:rPr>
        <w:t xml:space="preserve">) in </w:t>
      </w:r>
      <w:proofErr w:type="spellStart"/>
      <w:r>
        <w:rPr>
          <w:rFonts w:eastAsiaTheme="minorEastAsia"/>
          <w:sz w:val="22"/>
          <w:szCs w:val="22"/>
          <w:lang w:eastAsia="ko-KR"/>
        </w:rPr>
        <w:t>RRCConnectionResume</w:t>
      </w:r>
      <w:proofErr w:type="spellEnd"/>
      <w:r>
        <w:rPr>
          <w:rFonts w:eastAsiaTheme="minorEastAsia"/>
          <w:sz w:val="22"/>
          <w:szCs w:val="22"/>
          <w:lang w:eastAsia="ko-KR"/>
        </w:rPr>
        <w:t xml:space="preserve">. But, in CP-PUR situation, the </w:t>
      </w:r>
      <w:proofErr w:type="spellStart"/>
      <w:r>
        <w:rPr>
          <w:rFonts w:eastAsiaTheme="minorEastAsia"/>
          <w:sz w:val="22"/>
          <w:szCs w:val="22"/>
          <w:lang w:eastAsia="ko-KR"/>
        </w:rPr>
        <w:t>eNB</w:t>
      </w:r>
      <w:proofErr w:type="spellEnd"/>
      <w:r>
        <w:rPr>
          <w:rFonts w:eastAsiaTheme="minorEastAsia"/>
          <w:sz w:val="22"/>
          <w:szCs w:val="22"/>
          <w:lang w:eastAsia="ko-KR"/>
        </w:rPr>
        <w:t xml:space="preserve"> can’t using </w:t>
      </w:r>
      <w:proofErr w:type="spellStart"/>
      <w:r>
        <w:rPr>
          <w:rFonts w:eastAsiaTheme="minorEastAsia"/>
          <w:sz w:val="22"/>
          <w:szCs w:val="22"/>
          <w:lang w:eastAsia="ko-KR"/>
        </w:rPr>
        <w:t>ResumeID</w:t>
      </w:r>
      <w:proofErr w:type="spellEnd"/>
      <w:r>
        <w:rPr>
          <w:rFonts w:eastAsiaTheme="minorEastAsia"/>
          <w:sz w:val="22"/>
          <w:szCs w:val="22"/>
          <w:lang w:eastAsia="ko-KR"/>
        </w:rPr>
        <w:t xml:space="preserve">. Therefore, the </w:t>
      </w:r>
      <w:proofErr w:type="spellStart"/>
      <w:r>
        <w:rPr>
          <w:rFonts w:eastAsiaTheme="minorEastAsia"/>
          <w:sz w:val="22"/>
          <w:szCs w:val="22"/>
          <w:lang w:eastAsia="ko-KR"/>
        </w:rPr>
        <w:t>eNB</w:t>
      </w:r>
      <w:proofErr w:type="spellEnd"/>
      <w:r>
        <w:rPr>
          <w:rFonts w:eastAsiaTheme="minorEastAsia"/>
          <w:sz w:val="22"/>
          <w:szCs w:val="22"/>
          <w:lang w:eastAsia="ko-KR"/>
        </w:rPr>
        <w:t xml:space="preserve"> need to something to link the CP-PUR configuration to each UE.</w:t>
      </w:r>
    </w:p>
    <w:p w14:paraId="3EB342C7" w14:textId="77777777" w:rsidR="0063004F" w:rsidRPr="008A4C60" w:rsidRDefault="0063004F" w:rsidP="0063004F">
      <w:pPr>
        <w:jc w:val="both"/>
        <w:rPr>
          <w:b/>
          <w:sz w:val="22"/>
          <w:szCs w:val="22"/>
        </w:rPr>
      </w:pPr>
      <w:r>
        <w:rPr>
          <w:rFonts w:eastAsiaTheme="minorEastAsia" w:hint="eastAsia"/>
          <w:b/>
          <w:sz w:val="22"/>
          <w:szCs w:val="22"/>
          <w:lang w:eastAsia="ko-KR"/>
        </w:rPr>
        <w:t>Ob</w:t>
      </w:r>
      <w:r w:rsidRPr="008A4C60">
        <w:rPr>
          <w:rFonts w:eastAsiaTheme="minorEastAsia" w:hint="eastAsia"/>
          <w:b/>
          <w:sz w:val="22"/>
          <w:szCs w:val="22"/>
          <w:lang w:eastAsia="ko-KR"/>
        </w:rPr>
        <w:t>servation 1</w:t>
      </w:r>
      <w:r>
        <w:rPr>
          <w:rFonts w:eastAsiaTheme="minorEastAsia"/>
          <w:b/>
          <w:sz w:val="22"/>
          <w:szCs w:val="22"/>
          <w:lang w:eastAsia="ko-KR"/>
        </w:rPr>
        <w:t xml:space="preserve">: The </w:t>
      </w:r>
      <w:proofErr w:type="spellStart"/>
      <w:r>
        <w:rPr>
          <w:rFonts w:eastAsiaTheme="minorEastAsia"/>
          <w:b/>
          <w:sz w:val="22"/>
          <w:szCs w:val="22"/>
          <w:lang w:eastAsia="ko-KR"/>
        </w:rPr>
        <w:t>eNB</w:t>
      </w:r>
      <w:proofErr w:type="spellEnd"/>
      <w:r>
        <w:rPr>
          <w:rFonts w:eastAsiaTheme="minorEastAsia"/>
          <w:b/>
          <w:sz w:val="22"/>
          <w:szCs w:val="22"/>
          <w:lang w:eastAsia="ko-KR"/>
        </w:rPr>
        <w:t xml:space="preserve"> need to link PUR configuration to each UE for some case.</w:t>
      </w:r>
    </w:p>
    <w:p w14:paraId="71F1A84C" w14:textId="00A02879" w:rsidR="005D1149" w:rsidRDefault="0063004F" w:rsidP="009F3EC8">
      <w:pPr>
        <w:jc w:val="both"/>
        <w:rPr>
          <w:sz w:val="22"/>
          <w:szCs w:val="22"/>
        </w:rPr>
      </w:pPr>
      <w:r>
        <w:rPr>
          <w:sz w:val="22"/>
          <w:szCs w:val="22"/>
        </w:rPr>
        <w:t>T</w:t>
      </w:r>
      <w:r w:rsidR="00844431">
        <w:rPr>
          <w:sz w:val="22"/>
          <w:szCs w:val="22"/>
        </w:rPr>
        <w:t xml:space="preserve">o </w:t>
      </w:r>
      <w:r w:rsidR="00B04A1E">
        <w:rPr>
          <w:sz w:val="22"/>
          <w:szCs w:val="22"/>
        </w:rPr>
        <w:t xml:space="preserve">make PUR resource </w:t>
      </w:r>
      <w:r w:rsidR="00844431">
        <w:rPr>
          <w:sz w:val="22"/>
          <w:szCs w:val="22"/>
        </w:rPr>
        <w:t>link</w:t>
      </w:r>
      <w:r w:rsidR="00B04A1E">
        <w:rPr>
          <w:sz w:val="22"/>
          <w:szCs w:val="22"/>
        </w:rPr>
        <w:t>age</w:t>
      </w:r>
      <w:r w:rsidR="00844431">
        <w:rPr>
          <w:sz w:val="22"/>
          <w:szCs w:val="22"/>
        </w:rPr>
        <w:t xml:space="preserve"> between </w:t>
      </w:r>
      <w:proofErr w:type="spellStart"/>
      <w:r w:rsidR="00844431">
        <w:rPr>
          <w:sz w:val="22"/>
          <w:szCs w:val="22"/>
        </w:rPr>
        <w:t>eNB</w:t>
      </w:r>
      <w:proofErr w:type="spellEnd"/>
      <w:r w:rsidR="00844431">
        <w:rPr>
          <w:sz w:val="22"/>
          <w:szCs w:val="22"/>
        </w:rPr>
        <w:t xml:space="preserve"> and UE</w:t>
      </w:r>
      <w:r>
        <w:rPr>
          <w:sz w:val="22"/>
          <w:szCs w:val="22"/>
        </w:rPr>
        <w:t>, Several options are still on the table as below:</w:t>
      </w:r>
    </w:p>
    <w:p w14:paraId="3518B6A9" w14:textId="09ED9F15" w:rsidR="005D1149" w:rsidRPr="005D1149" w:rsidRDefault="00A540ED" w:rsidP="0063004F">
      <w:pPr>
        <w:ind w:firstLine="800"/>
        <w:jc w:val="both"/>
        <w:rPr>
          <w:sz w:val="22"/>
          <w:szCs w:val="22"/>
        </w:rPr>
      </w:pPr>
      <w:r>
        <w:rPr>
          <w:rFonts w:eastAsiaTheme="minorEastAsia"/>
          <w:sz w:val="21"/>
          <w:szCs w:val="21"/>
          <w:lang w:val="en-US" w:eastAsia="ko-KR"/>
        </w:rPr>
        <w:t>Option</w:t>
      </w:r>
      <w:r w:rsidR="005D1149" w:rsidRPr="005D1149">
        <w:rPr>
          <w:rFonts w:eastAsiaTheme="minorEastAsia"/>
          <w:sz w:val="21"/>
          <w:szCs w:val="21"/>
          <w:lang w:val="en-US" w:eastAsia="ko-KR"/>
        </w:rPr>
        <w:t xml:space="preserve"> </w:t>
      </w:r>
      <w:r w:rsidR="009F3EC8">
        <w:rPr>
          <w:rFonts w:eastAsiaTheme="minorEastAsia"/>
          <w:sz w:val="21"/>
          <w:szCs w:val="21"/>
          <w:lang w:val="en-US" w:eastAsia="ko-KR"/>
        </w:rPr>
        <w:t>1</w:t>
      </w:r>
      <w:r w:rsidR="005D1149" w:rsidRPr="005D1149">
        <w:rPr>
          <w:rFonts w:eastAsiaTheme="minorEastAsia"/>
          <w:sz w:val="21"/>
          <w:szCs w:val="21"/>
          <w:lang w:val="en-US" w:eastAsia="ko-KR"/>
        </w:rPr>
        <w:t xml:space="preserve">: </w:t>
      </w:r>
      <w:r w:rsidR="005D1149">
        <w:rPr>
          <w:sz w:val="22"/>
          <w:szCs w:val="22"/>
        </w:rPr>
        <w:t xml:space="preserve">The </w:t>
      </w:r>
      <w:proofErr w:type="spellStart"/>
      <w:r w:rsidR="005D1149">
        <w:rPr>
          <w:sz w:val="22"/>
          <w:szCs w:val="22"/>
        </w:rPr>
        <w:t>eNB</w:t>
      </w:r>
      <w:proofErr w:type="spellEnd"/>
      <w:r w:rsidR="005D1149">
        <w:rPr>
          <w:sz w:val="22"/>
          <w:szCs w:val="22"/>
        </w:rPr>
        <w:t xml:space="preserve"> can link CP-PUR configuration to a UE by S-TMSI.</w:t>
      </w:r>
    </w:p>
    <w:p w14:paraId="102453E4" w14:textId="4F8CAC2F" w:rsidR="005D1149" w:rsidRDefault="00A540ED" w:rsidP="0063004F">
      <w:pPr>
        <w:ind w:firstLine="800"/>
        <w:jc w:val="both"/>
        <w:rPr>
          <w:sz w:val="22"/>
          <w:szCs w:val="22"/>
        </w:rPr>
      </w:pPr>
      <w:r>
        <w:rPr>
          <w:sz w:val="22"/>
          <w:szCs w:val="22"/>
        </w:rPr>
        <w:t>Option</w:t>
      </w:r>
      <w:r w:rsidR="005D1149" w:rsidRPr="005D1149">
        <w:rPr>
          <w:sz w:val="22"/>
          <w:szCs w:val="22"/>
        </w:rPr>
        <w:t xml:space="preserve"> </w:t>
      </w:r>
      <w:r w:rsidR="009F3EC8">
        <w:rPr>
          <w:sz w:val="22"/>
          <w:szCs w:val="22"/>
        </w:rPr>
        <w:t>2</w:t>
      </w:r>
      <w:r w:rsidR="005D1149" w:rsidRPr="005D1149">
        <w:rPr>
          <w:sz w:val="22"/>
          <w:szCs w:val="22"/>
        </w:rPr>
        <w:t xml:space="preserve">: </w:t>
      </w:r>
      <w:r w:rsidR="005D1149">
        <w:rPr>
          <w:sz w:val="22"/>
          <w:szCs w:val="22"/>
        </w:rPr>
        <w:t xml:space="preserve">The </w:t>
      </w:r>
      <w:proofErr w:type="spellStart"/>
      <w:r w:rsidR="005D1149">
        <w:rPr>
          <w:sz w:val="22"/>
          <w:szCs w:val="22"/>
        </w:rPr>
        <w:t>eNB</w:t>
      </w:r>
      <w:proofErr w:type="spellEnd"/>
      <w:r w:rsidR="005D1149">
        <w:rPr>
          <w:sz w:val="22"/>
          <w:szCs w:val="22"/>
        </w:rPr>
        <w:t xml:space="preserve"> can link CP-PUR configuration to a UE by PUR RNTI.</w:t>
      </w:r>
    </w:p>
    <w:p w14:paraId="6826F96D" w14:textId="77777777" w:rsidR="00844431" w:rsidRDefault="00A540ED" w:rsidP="00684731">
      <w:pPr>
        <w:ind w:left="800"/>
        <w:jc w:val="both"/>
        <w:rPr>
          <w:rFonts w:eastAsiaTheme="minorEastAsia"/>
          <w:sz w:val="22"/>
          <w:szCs w:val="22"/>
          <w:lang w:eastAsia="ko-KR"/>
        </w:rPr>
      </w:pPr>
      <w:r>
        <w:rPr>
          <w:rFonts w:eastAsiaTheme="minorEastAsia"/>
          <w:sz w:val="21"/>
          <w:szCs w:val="21"/>
          <w:lang w:val="en-US" w:eastAsia="ko-KR"/>
        </w:rPr>
        <w:lastRenderedPageBreak/>
        <w:t>Option</w:t>
      </w:r>
      <w:r w:rsidR="009F3EC8" w:rsidRPr="005D1149">
        <w:rPr>
          <w:rFonts w:eastAsiaTheme="minorEastAsia"/>
          <w:sz w:val="21"/>
          <w:szCs w:val="21"/>
          <w:lang w:val="en-US" w:eastAsia="ko-KR"/>
        </w:rPr>
        <w:t xml:space="preserve"> </w:t>
      </w:r>
      <w:r w:rsidR="009F3EC8">
        <w:rPr>
          <w:rFonts w:eastAsiaTheme="minorEastAsia"/>
          <w:sz w:val="21"/>
          <w:szCs w:val="21"/>
          <w:lang w:val="en-US" w:eastAsia="ko-KR"/>
        </w:rPr>
        <w:t>3</w:t>
      </w:r>
      <w:r w:rsidR="009F3EC8" w:rsidRPr="005D1149">
        <w:rPr>
          <w:rFonts w:eastAsiaTheme="minorEastAsia"/>
          <w:sz w:val="21"/>
          <w:szCs w:val="21"/>
          <w:lang w:val="en-US" w:eastAsia="ko-KR"/>
        </w:rPr>
        <w:t xml:space="preserve">: </w:t>
      </w:r>
      <w:r w:rsidR="009F3EC8" w:rsidRPr="004456A8">
        <w:rPr>
          <w:sz w:val="22"/>
          <w:szCs w:val="22"/>
        </w:rPr>
        <w:t xml:space="preserve">The </w:t>
      </w:r>
      <w:proofErr w:type="spellStart"/>
      <w:r w:rsidR="009F3EC8" w:rsidRPr="004456A8">
        <w:rPr>
          <w:sz w:val="22"/>
          <w:szCs w:val="22"/>
        </w:rPr>
        <w:t>eNB</w:t>
      </w:r>
      <w:proofErr w:type="spellEnd"/>
      <w:r w:rsidR="009F3EC8" w:rsidRPr="004456A8">
        <w:rPr>
          <w:sz w:val="22"/>
          <w:szCs w:val="22"/>
        </w:rPr>
        <w:t xml:space="preserve"> links CP-PUR configuration to each UE in RRC_IDLE according to PUR resource</w:t>
      </w:r>
      <w:r w:rsidR="003C7EBC">
        <w:rPr>
          <w:sz w:val="22"/>
          <w:szCs w:val="22"/>
        </w:rPr>
        <w:t>s</w:t>
      </w:r>
      <w:r w:rsidR="009F3EC8" w:rsidRPr="004456A8">
        <w:rPr>
          <w:sz w:val="22"/>
          <w:szCs w:val="22"/>
        </w:rPr>
        <w:t xml:space="preserve"> by implementation.</w:t>
      </w:r>
    </w:p>
    <w:p w14:paraId="2FB4476E" w14:textId="45E5D80B" w:rsidR="009F3EC8" w:rsidRDefault="0063004F" w:rsidP="005D1149">
      <w:pPr>
        <w:jc w:val="both"/>
        <w:rPr>
          <w:rFonts w:eastAsiaTheme="minorEastAsia"/>
          <w:sz w:val="22"/>
          <w:szCs w:val="22"/>
          <w:lang w:eastAsia="ko-KR"/>
        </w:rPr>
      </w:pPr>
      <w:r>
        <w:rPr>
          <w:rFonts w:eastAsiaTheme="minorEastAsia"/>
          <w:sz w:val="22"/>
          <w:szCs w:val="22"/>
          <w:lang w:eastAsia="ko-KR"/>
        </w:rPr>
        <w:t>Regarding</w:t>
      </w:r>
      <w:r w:rsidR="00690BCE">
        <w:rPr>
          <w:rFonts w:eastAsiaTheme="minorEastAsia"/>
          <w:sz w:val="22"/>
          <w:szCs w:val="22"/>
          <w:lang w:eastAsia="ko-KR"/>
        </w:rPr>
        <w:t xml:space="preserve"> </w:t>
      </w:r>
      <w:r w:rsidR="00BA0C99">
        <w:rPr>
          <w:rFonts w:eastAsiaTheme="minorEastAsia"/>
          <w:sz w:val="22"/>
          <w:szCs w:val="22"/>
          <w:lang w:eastAsia="ko-KR"/>
        </w:rPr>
        <w:t>Option</w:t>
      </w:r>
      <w:r w:rsidR="00A540ED">
        <w:rPr>
          <w:rFonts w:eastAsiaTheme="minorEastAsia"/>
          <w:sz w:val="22"/>
          <w:szCs w:val="22"/>
          <w:lang w:eastAsia="ko-KR"/>
        </w:rPr>
        <w:t xml:space="preserve"> 1</w:t>
      </w:r>
      <w:r w:rsidR="00690BCE">
        <w:rPr>
          <w:rFonts w:eastAsiaTheme="minorEastAsia"/>
          <w:sz w:val="22"/>
          <w:szCs w:val="22"/>
          <w:lang w:eastAsia="ko-KR"/>
        </w:rPr>
        <w:t xml:space="preserve">, </w:t>
      </w:r>
      <w:proofErr w:type="spellStart"/>
      <w:r w:rsidR="00A540ED">
        <w:rPr>
          <w:rFonts w:eastAsiaTheme="minorEastAsia"/>
          <w:sz w:val="22"/>
          <w:szCs w:val="22"/>
          <w:lang w:eastAsia="ko-KR"/>
        </w:rPr>
        <w:t>eNB</w:t>
      </w:r>
      <w:proofErr w:type="spellEnd"/>
      <w:r w:rsidR="00A540ED">
        <w:rPr>
          <w:rFonts w:eastAsiaTheme="minorEastAsia"/>
          <w:sz w:val="22"/>
          <w:szCs w:val="22"/>
          <w:lang w:eastAsia="ko-KR"/>
        </w:rPr>
        <w:t xml:space="preserve"> </w:t>
      </w:r>
      <w:r>
        <w:rPr>
          <w:rFonts w:eastAsiaTheme="minorEastAsia"/>
          <w:sz w:val="22"/>
          <w:szCs w:val="22"/>
          <w:lang w:eastAsia="ko-KR"/>
        </w:rPr>
        <w:t>can</w:t>
      </w:r>
      <w:r w:rsidR="00A540ED">
        <w:rPr>
          <w:rFonts w:eastAsiaTheme="minorEastAsia"/>
          <w:sz w:val="22"/>
          <w:szCs w:val="22"/>
          <w:lang w:eastAsia="ko-KR"/>
        </w:rPr>
        <w:t>not link to each UE according to PUR resources by S-TMSI since the S-TMSI is to be transp</w:t>
      </w:r>
      <w:r w:rsidR="0007770D">
        <w:rPr>
          <w:rFonts w:eastAsiaTheme="minorEastAsia"/>
          <w:sz w:val="22"/>
          <w:szCs w:val="22"/>
          <w:lang w:eastAsia="ko-KR"/>
        </w:rPr>
        <w:t xml:space="preserve">arent to </w:t>
      </w:r>
      <w:proofErr w:type="spellStart"/>
      <w:r w:rsidR="0007770D">
        <w:rPr>
          <w:rFonts w:eastAsiaTheme="minorEastAsia"/>
          <w:sz w:val="22"/>
          <w:szCs w:val="22"/>
          <w:lang w:eastAsia="ko-KR"/>
        </w:rPr>
        <w:t>eNB</w:t>
      </w:r>
      <w:proofErr w:type="spellEnd"/>
      <w:r w:rsidR="0007770D">
        <w:rPr>
          <w:rFonts w:eastAsiaTheme="minorEastAsia"/>
          <w:sz w:val="22"/>
          <w:szCs w:val="22"/>
          <w:lang w:eastAsia="ko-KR"/>
        </w:rPr>
        <w:t>.</w:t>
      </w:r>
    </w:p>
    <w:p w14:paraId="20E5675F" w14:textId="18CD57D9" w:rsidR="00545E84" w:rsidRDefault="0063004F" w:rsidP="005D1149">
      <w:pPr>
        <w:jc w:val="both"/>
        <w:rPr>
          <w:rFonts w:eastAsiaTheme="minorEastAsia"/>
          <w:sz w:val="22"/>
          <w:szCs w:val="22"/>
          <w:lang w:eastAsia="ko-KR"/>
        </w:rPr>
      </w:pPr>
      <w:r>
        <w:rPr>
          <w:rFonts w:eastAsiaTheme="minorEastAsia"/>
          <w:sz w:val="22"/>
          <w:szCs w:val="22"/>
          <w:lang w:eastAsia="ko-KR"/>
        </w:rPr>
        <w:t>For</w:t>
      </w:r>
      <w:r w:rsidR="00037A88">
        <w:rPr>
          <w:rFonts w:eastAsiaTheme="minorEastAsia"/>
          <w:sz w:val="22"/>
          <w:szCs w:val="22"/>
          <w:lang w:eastAsia="ko-KR"/>
        </w:rPr>
        <w:t xml:space="preserve"> </w:t>
      </w:r>
      <w:r w:rsidR="0094319B">
        <w:rPr>
          <w:rFonts w:eastAsiaTheme="minorEastAsia"/>
          <w:sz w:val="22"/>
          <w:szCs w:val="22"/>
          <w:lang w:eastAsia="ko-KR"/>
        </w:rPr>
        <w:t>Option</w:t>
      </w:r>
      <w:r w:rsidR="00037A88">
        <w:rPr>
          <w:rFonts w:eastAsiaTheme="minorEastAsia"/>
          <w:sz w:val="22"/>
          <w:szCs w:val="22"/>
          <w:lang w:eastAsia="ko-KR"/>
        </w:rPr>
        <w:t xml:space="preserve"> 2, </w:t>
      </w:r>
      <w:proofErr w:type="spellStart"/>
      <w:r w:rsidR="005402BE">
        <w:rPr>
          <w:rFonts w:eastAsiaTheme="minorEastAsia"/>
          <w:sz w:val="22"/>
          <w:szCs w:val="22"/>
          <w:lang w:eastAsia="ko-KR"/>
        </w:rPr>
        <w:t>eNB</w:t>
      </w:r>
      <w:proofErr w:type="spellEnd"/>
      <w:r w:rsidR="005402BE">
        <w:rPr>
          <w:rFonts w:eastAsiaTheme="minorEastAsia"/>
          <w:sz w:val="22"/>
          <w:szCs w:val="22"/>
          <w:lang w:eastAsia="ko-KR"/>
        </w:rPr>
        <w:t xml:space="preserve"> </w:t>
      </w:r>
      <w:r>
        <w:rPr>
          <w:rFonts w:eastAsiaTheme="minorEastAsia"/>
          <w:sz w:val="22"/>
          <w:szCs w:val="22"/>
          <w:lang w:eastAsia="ko-KR"/>
        </w:rPr>
        <w:t>cannot</w:t>
      </w:r>
      <w:r w:rsidR="00AD667D">
        <w:rPr>
          <w:rFonts w:eastAsiaTheme="minorEastAsia"/>
          <w:sz w:val="22"/>
          <w:szCs w:val="22"/>
          <w:lang w:eastAsia="ko-KR"/>
        </w:rPr>
        <w:t xml:space="preserve"> determine which PUR configuration is for the specific UE</w:t>
      </w:r>
      <w:r>
        <w:rPr>
          <w:rFonts w:eastAsiaTheme="minorEastAsia"/>
          <w:sz w:val="22"/>
          <w:szCs w:val="22"/>
          <w:lang w:eastAsia="ko-KR"/>
        </w:rPr>
        <w:t xml:space="preserve"> since same PUR RNTI can be allocated to multiple UEs</w:t>
      </w:r>
      <w:r w:rsidR="00AD667D">
        <w:rPr>
          <w:rFonts w:eastAsiaTheme="minorEastAsia"/>
          <w:sz w:val="22"/>
          <w:szCs w:val="22"/>
          <w:lang w:eastAsia="ko-KR"/>
        </w:rPr>
        <w:t xml:space="preserve">. </w:t>
      </w:r>
      <w:r w:rsidR="007C0967">
        <w:rPr>
          <w:rFonts w:eastAsiaTheme="minorEastAsia"/>
          <w:sz w:val="22"/>
          <w:szCs w:val="22"/>
          <w:lang w:eastAsia="ko-KR"/>
        </w:rPr>
        <w:t>So</w:t>
      </w:r>
      <w:r w:rsidR="00AD667D">
        <w:rPr>
          <w:rFonts w:eastAsiaTheme="minorEastAsia"/>
          <w:sz w:val="22"/>
          <w:szCs w:val="22"/>
          <w:lang w:eastAsia="ko-KR"/>
        </w:rPr>
        <w:t xml:space="preserve">, </w:t>
      </w:r>
      <w:r w:rsidR="007C0967">
        <w:rPr>
          <w:rFonts w:eastAsiaTheme="minorEastAsia"/>
          <w:sz w:val="22"/>
          <w:szCs w:val="22"/>
          <w:lang w:eastAsia="ko-KR"/>
        </w:rPr>
        <w:t>if we should go option 2, we</w:t>
      </w:r>
      <w:r w:rsidR="00AD667D">
        <w:rPr>
          <w:rFonts w:eastAsiaTheme="minorEastAsia"/>
          <w:sz w:val="22"/>
          <w:szCs w:val="22"/>
          <w:lang w:eastAsia="ko-KR"/>
        </w:rPr>
        <w:t xml:space="preserve"> </w:t>
      </w:r>
      <w:r w:rsidR="005402BE">
        <w:rPr>
          <w:rFonts w:eastAsiaTheme="minorEastAsia"/>
          <w:sz w:val="22"/>
          <w:szCs w:val="22"/>
          <w:lang w:eastAsia="ko-KR"/>
        </w:rPr>
        <w:t>ha</w:t>
      </w:r>
      <w:r w:rsidR="00431B7B">
        <w:rPr>
          <w:rFonts w:eastAsiaTheme="minorEastAsia"/>
          <w:sz w:val="22"/>
          <w:szCs w:val="22"/>
          <w:lang w:eastAsia="ko-KR"/>
        </w:rPr>
        <w:t>ve</w:t>
      </w:r>
      <w:r w:rsidR="005402BE">
        <w:rPr>
          <w:rFonts w:eastAsiaTheme="minorEastAsia"/>
          <w:sz w:val="22"/>
          <w:szCs w:val="22"/>
          <w:lang w:eastAsia="ko-KR"/>
        </w:rPr>
        <w:t xml:space="preserve"> to </w:t>
      </w:r>
      <w:r w:rsidR="007C0967">
        <w:rPr>
          <w:rFonts w:eastAsiaTheme="minorEastAsia"/>
          <w:sz w:val="22"/>
          <w:szCs w:val="22"/>
          <w:lang w:eastAsia="ko-KR"/>
        </w:rPr>
        <w:t xml:space="preserve">introduce </w:t>
      </w:r>
      <w:r w:rsidR="005402BE">
        <w:rPr>
          <w:rFonts w:eastAsiaTheme="minorEastAsia"/>
          <w:sz w:val="22"/>
          <w:szCs w:val="22"/>
          <w:lang w:eastAsia="ko-KR"/>
        </w:rPr>
        <w:t xml:space="preserve">more information </w:t>
      </w:r>
      <w:r w:rsidR="005402BE" w:rsidRPr="005402BE">
        <w:rPr>
          <w:rFonts w:eastAsiaTheme="minorEastAsia"/>
          <w:sz w:val="22"/>
          <w:szCs w:val="22"/>
          <w:lang w:eastAsia="ko-KR"/>
        </w:rPr>
        <w:t>distinguish</w:t>
      </w:r>
      <w:r w:rsidR="007C0967">
        <w:rPr>
          <w:rFonts w:eastAsiaTheme="minorEastAsia"/>
          <w:sz w:val="22"/>
          <w:szCs w:val="22"/>
          <w:lang w:eastAsia="ko-KR"/>
        </w:rPr>
        <w:t>ing</w:t>
      </w:r>
      <w:r w:rsidR="009133B3">
        <w:rPr>
          <w:rFonts w:eastAsiaTheme="minorEastAsia"/>
          <w:sz w:val="22"/>
          <w:szCs w:val="22"/>
          <w:lang w:eastAsia="ko-KR"/>
        </w:rPr>
        <w:t xml:space="preserve"> </w:t>
      </w:r>
      <w:r w:rsidR="007C0967">
        <w:rPr>
          <w:rFonts w:eastAsiaTheme="minorEastAsia"/>
          <w:sz w:val="22"/>
          <w:szCs w:val="22"/>
          <w:lang w:eastAsia="ko-KR"/>
        </w:rPr>
        <w:t xml:space="preserve">for the </w:t>
      </w:r>
      <w:r w:rsidR="009133B3">
        <w:rPr>
          <w:rFonts w:eastAsiaTheme="minorEastAsia"/>
          <w:sz w:val="22"/>
          <w:szCs w:val="22"/>
          <w:lang w:eastAsia="ko-KR"/>
        </w:rPr>
        <w:t>UEs</w:t>
      </w:r>
      <w:r w:rsidR="007C0967">
        <w:rPr>
          <w:rFonts w:eastAsiaTheme="minorEastAsia"/>
          <w:sz w:val="22"/>
          <w:szCs w:val="22"/>
          <w:lang w:eastAsia="ko-KR"/>
        </w:rPr>
        <w:t>.</w:t>
      </w:r>
    </w:p>
    <w:p w14:paraId="6AC4869A" w14:textId="27398818" w:rsidR="00D31D0B" w:rsidRDefault="007C0967" w:rsidP="007D4BF6">
      <w:pPr>
        <w:jc w:val="both"/>
        <w:rPr>
          <w:rFonts w:eastAsiaTheme="minorEastAsia"/>
          <w:sz w:val="21"/>
          <w:szCs w:val="21"/>
          <w:lang w:val="en-US" w:eastAsia="ko-KR"/>
        </w:rPr>
      </w:pPr>
      <w:r>
        <w:rPr>
          <w:rFonts w:eastAsiaTheme="minorEastAsia"/>
          <w:sz w:val="22"/>
          <w:szCs w:val="22"/>
          <w:lang w:eastAsia="ko-KR"/>
        </w:rPr>
        <w:t xml:space="preserve">For Option 3, however, there is no problem </w:t>
      </w:r>
      <w:r w:rsidR="0033277F">
        <w:rPr>
          <w:rFonts w:eastAsia="MS Mincho" w:cs="Arial"/>
          <w:bCs/>
          <w:lang w:eastAsia="ja-JP"/>
        </w:rPr>
        <w:t>distinguish the specific UE even if in CP-PUR situation</w:t>
      </w:r>
      <w:r>
        <w:rPr>
          <w:rFonts w:eastAsia="MS Mincho" w:cs="Arial"/>
          <w:bCs/>
          <w:lang w:eastAsia="ja-JP"/>
        </w:rPr>
        <w:t xml:space="preserve"> </w:t>
      </w:r>
      <w:r>
        <w:rPr>
          <w:rFonts w:eastAsiaTheme="minorEastAsia"/>
          <w:sz w:val="22"/>
          <w:szCs w:val="22"/>
          <w:lang w:eastAsia="ko-KR"/>
        </w:rPr>
        <w:t>considering</w:t>
      </w:r>
      <w:r w:rsidR="00781057">
        <w:rPr>
          <w:rFonts w:eastAsiaTheme="minorEastAsia"/>
          <w:sz w:val="22"/>
          <w:szCs w:val="22"/>
          <w:lang w:eastAsia="ko-KR"/>
        </w:rPr>
        <w:t xml:space="preserve"> the existing information on</w:t>
      </w:r>
      <w:r>
        <w:rPr>
          <w:rFonts w:eastAsiaTheme="minorEastAsia"/>
          <w:sz w:val="22"/>
          <w:szCs w:val="22"/>
          <w:lang w:eastAsia="ko-KR"/>
        </w:rPr>
        <w:t xml:space="preserve"> PHY resources</w:t>
      </w:r>
      <w:r w:rsidR="0033277F">
        <w:rPr>
          <w:rFonts w:eastAsia="MS Mincho" w:cs="Arial"/>
          <w:bCs/>
          <w:lang w:eastAsia="ja-JP"/>
        </w:rPr>
        <w:t>. T</w:t>
      </w:r>
      <w:r w:rsidR="00F30551">
        <w:rPr>
          <w:rFonts w:eastAsia="MS Mincho" w:cs="Arial"/>
          <w:bCs/>
          <w:lang w:eastAsia="ja-JP"/>
        </w:rPr>
        <w:t>herefore,</w:t>
      </w:r>
      <w:r w:rsidR="005E2467">
        <w:rPr>
          <w:rFonts w:eastAsia="MS Mincho" w:cs="Arial"/>
          <w:bCs/>
          <w:lang w:eastAsia="ja-JP"/>
        </w:rPr>
        <w:t xml:space="preserve"> </w:t>
      </w:r>
      <w:proofErr w:type="spellStart"/>
      <w:r>
        <w:rPr>
          <w:rFonts w:eastAsia="MS Mincho" w:cs="Arial"/>
          <w:bCs/>
          <w:lang w:eastAsia="ja-JP"/>
        </w:rPr>
        <w:t>eNB</w:t>
      </w:r>
      <w:proofErr w:type="spellEnd"/>
      <w:r>
        <w:rPr>
          <w:rFonts w:eastAsia="MS Mincho" w:cs="Arial"/>
          <w:bCs/>
          <w:lang w:eastAsia="ja-JP"/>
        </w:rPr>
        <w:t xml:space="preserve"> can </w:t>
      </w:r>
      <w:r w:rsidR="00781057">
        <w:rPr>
          <w:rFonts w:eastAsia="MS Mincho" w:cs="Arial"/>
          <w:bCs/>
          <w:lang w:eastAsia="ja-JP"/>
        </w:rPr>
        <w:t xml:space="preserve">link the </w:t>
      </w:r>
      <w:r>
        <w:rPr>
          <w:rFonts w:eastAsiaTheme="minorEastAsia"/>
          <w:sz w:val="22"/>
          <w:szCs w:val="22"/>
          <w:lang w:eastAsia="ko-KR"/>
        </w:rPr>
        <w:t xml:space="preserve">PUR </w:t>
      </w:r>
      <w:r w:rsidR="00781057">
        <w:rPr>
          <w:rFonts w:eastAsiaTheme="minorEastAsia"/>
          <w:sz w:val="22"/>
          <w:szCs w:val="22"/>
          <w:lang w:eastAsia="ko-KR"/>
        </w:rPr>
        <w:t>resources</w:t>
      </w:r>
      <w:r>
        <w:rPr>
          <w:rFonts w:eastAsiaTheme="minorEastAsia"/>
          <w:sz w:val="22"/>
          <w:szCs w:val="22"/>
          <w:lang w:eastAsia="ko-KR"/>
        </w:rPr>
        <w:t xml:space="preserve"> between </w:t>
      </w:r>
      <w:proofErr w:type="spellStart"/>
      <w:r>
        <w:rPr>
          <w:rFonts w:eastAsiaTheme="minorEastAsia"/>
          <w:sz w:val="22"/>
          <w:szCs w:val="22"/>
          <w:lang w:eastAsia="ko-KR"/>
        </w:rPr>
        <w:t>eNB</w:t>
      </w:r>
      <w:proofErr w:type="spellEnd"/>
      <w:r>
        <w:rPr>
          <w:rFonts w:eastAsiaTheme="minorEastAsia"/>
          <w:sz w:val="22"/>
          <w:szCs w:val="22"/>
          <w:lang w:eastAsia="ko-KR"/>
        </w:rPr>
        <w:t xml:space="preserve"> and UE</w:t>
      </w:r>
      <w:r w:rsidR="00781057">
        <w:rPr>
          <w:rFonts w:eastAsiaTheme="minorEastAsia"/>
          <w:sz w:val="22"/>
          <w:szCs w:val="22"/>
          <w:lang w:eastAsia="ko-KR"/>
        </w:rPr>
        <w:t>s</w:t>
      </w:r>
      <w:r>
        <w:rPr>
          <w:rFonts w:eastAsiaTheme="minorEastAsia"/>
          <w:sz w:val="22"/>
          <w:szCs w:val="22"/>
          <w:lang w:eastAsia="ko-KR"/>
        </w:rPr>
        <w:t xml:space="preserve"> by</w:t>
      </w:r>
      <w:r>
        <w:rPr>
          <w:rFonts w:eastAsia="MS Mincho" w:cs="Arial"/>
          <w:bCs/>
          <w:lang w:eastAsia="ja-JP"/>
        </w:rPr>
        <w:t xml:space="preserve"> </w:t>
      </w:r>
      <w:r w:rsidR="00B112E9">
        <w:rPr>
          <w:rFonts w:eastAsia="MS Mincho" w:cs="Arial"/>
          <w:bCs/>
          <w:lang w:eastAsia="ja-JP"/>
        </w:rPr>
        <w:t xml:space="preserve">using </w:t>
      </w:r>
      <w:r w:rsidR="00D645D1">
        <w:rPr>
          <w:rFonts w:eastAsia="MS Mincho" w:cs="Arial"/>
          <w:bCs/>
          <w:lang w:eastAsia="ja-JP"/>
        </w:rPr>
        <w:t>the</w:t>
      </w:r>
      <w:r w:rsidR="00B112E9">
        <w:rPr>
          <w:rFonts w:eastAsia="MS Mincho" w:cs="Arial"/>
          <w:bCs/>
          <w:lang w:eastAsia="ja-JP"/>
        </w:rPr>
        <w:t xml:space="preserve"> information (e.g. PUR RNTI, time/frequency resource, DMRS </w:t>
      </w:r>
      <w:proofErr w:type="spellStart"/>
      <w:r w:rsidR="00B112E9">
        <w:rPr>
          <w:rFonts w:eastAsia="MS Mincho" w:cs="Arial"/>
          <w:bCs/>
          <w:lang w:eastAsia="ja-JP"/>
        </w:rPr>
        <w:t>etc</w:t>
      </w:r>
      <w:proofErr w:type="spellEnd"/>
      <w:r w:rsidR="00B112E9">
        <w:rPr>
          <w:rFonts w:eastAsia="MS Mincho" w:cs="Arial"/>
          <w:bCs/>
          <w:lang w:eastAsia="ja-JP"/>
        </w:rPr>
        <w:t>).</w:t>
      </w:r>
      <w:r w:rsidR="008B1BD4">
        <w:rPr>
          <w:rFonts w:eastAsia="MS Mincho" w:cs="Arial"/>
          <w:bCs/>
          <w:lang w:eastAsia="ja-JP"/>
        </w:rPr>
        <w:t xml:space="preserve"> </w:t>
      </w:r>
      <w:r w:rsidR="00ED4B1F">
        <w:rPr>
          <w:rFonts w:eastAsiaTheme="minorEastAsia"/>
          <w:sz w:val="21"/>
          <w:szCs w:val="21"/>
          <w:lang w:val="en-US" w:eastAsia="ko-KR"/>
        </w:rPr>
        <w:t xml:space="preserve">And, </w:t>
      </w:r>
      <w:r w:rsidR="00107F94">
        <w:rPr>
          <w:rFonts w:eastAsiaTheme="minorEastAsia"/>
          <w:sz w:val="21"/>
          <w:szCs w:val="21"/>
          <w:lang w:val="en-US" w:eastAsia="ko-KR"/>
        </w:rPr>
        <w:t xml:space="preserve">there </w:t>
      </w:r>
      <w:r w:rsidR="00781057">
        <w:rPr>
          <w:rFonts w:eastAsiaTheme="minorEastAsia"/>
          <w:sz w:val="21"/>
          <w:szCs w:val="21"/>
          <w:lang w:val="en-US" w:eastAsia="ko-KR"/>
        </w:rPr>
        <w:t>may be</w:t>
      </w:r>
      <w:r w:rsidR="00ED4B1F">
        <w:rPr>
          <w:rFonts w:eastAsiaTheme="minorEastAsia"/>
          <w:sz w:val="21"/>
          <w:szCs w:val="21"/>
          <w:lang w:val="en-US" w:eastAsia="ko-KR"/>
        </w:rPr>
        <w:t xml:space="preserve"> </w:t>
      </w:r>
      <w:r w:rsidR="00781057">
        <w:rPr>
          <w:rFonts w:eastAsiaTheme="minorEastAsia"/>
          <w:sz w:val="21"/>
          <w:szCs w:val="21"/>
          <w:lang w:val="en-US" w:eastAsia="ko-KR"/>
        </w:rPr>
        <w:t>additional</w:t>
      </w:r>
      <w:r w:rsidR="00ED4B1F">
        <w:rPr>
          <w:rFonts w:eastAsiaTheme="minorEastAsia"/>
          <w:sz w:val="21"/>
          <w:szCs w:val="21"/>
          <w:lang w:val="en-US" w:eastAsia="ko-KR"/>
        </w:rPr>
        <w:t xml:space="preserve"> information</w:t>
      </w:r>
      <w:r w:rsidR="00781057">
        <w:rPr>
          <w:rFonts w:eastAsiaTheme="minorEastAsia"/>
          <w:sz w:val="21"/>
          <w:szCs w:val="21"/>
          <w:lang w:val="en-US" w:eastAsia="ko-KR"/>
        </w:rPr>
        <w:t xml:space="preserve"> </w:t>
      </w:r>
      <w:r w:rsidR="00ED4B1F">
        <w:rPr>
          <w:rFonts w:eastAsiaTheme="minorEastAsia"/>
          <w:sz w:val="21"/>
          <w:szCs w:val="21"/>
          <w:lang w:val="en-US" w:eastAsia="ko-KR"/>
        </w:rPr>
        <w:t>that can</w:t>
      </w:r>
      <w:r w:rsidR="00107F94">
        <w:rPr>
          <w:rFonts w:eastAsiaTheme="minorEastAsia"/>
          <w:sz w:val="21"/>
          <w:szCs w:val="21"/>
          <w:lang w:val="en-US" w:eastAsia="ko-KR"/>
        </w:rPr>
        <w:t xml:space="preserve"> be</w:t>
      </w:r>
      <w:r w:rsidR="00ED4B1F">
        <w:rPr>
          <w:rFonts w:eastAsiaTheme="minorEastAsia"/>
          <w:sz w:val="21"/>
          <w:szCs w:val="21"/>
          <w:lang w:val="en-US" w:eastAsia="ko-KR"/>
        </w:rPr>
        <w:t xml:space="preserve"> utilized in </w:t>
      </w:r>
      <w:proofErr w:type="spellStart"/>
      <w:r w:rsidR="00ED4B1F">
        <w:rPr>
          <w:rFonts w:eastAsiaTheme="minorEastAsia"/>
          <w:sz w:val="21"/>
          <w:szCs w:val="21"/>
          <w:lang w:val="en-US" w:eastAsia="ko-KR"/>
        </w:rPr>
        <w:t>eNB</w:t>
      </w:r>
      <w:proofErr w:type="spellEnd"/>
      <w:r w:rsidR="00781057">
        <w:rPr>
          <w:rFonts w:eastAsiaTheme="minorEastAsia"/>
          <w:sz w:val="21"/>
          <w:szCs w:val="21"/>
          <w:lang w:val="en-US" w:eastAsia="ko-KR"/>
        </w:rPr>
        <w:t xml:space="preserve"> implementation manner</w:t>
      </w:r>
      <w:r w:rsidR="00ED4B1F">
        <w:rPr>
          <w:rFonts w:eastAsiaTheme="minorEastAsia"/>
          <w:sz w:val="21"/>
          <w:szCs w:val="21"/>
          <w:lang w:val="en-US" w:eastAsia="ko-KR"/>
        </w:rPr>
        <w:t>.</w:t>
      </w:r>
    </w:p>
    <w:p w14:paraId="18C6DBB7" w14:textId="50AF17D3" w:rsidR="001A03E0" w:rsidRDefault="001A03E0" w:rsidP="001A03E0">
      <w:pPr>
        <w:ind w:left="1134" w:hangingChars="540" w:hanging="1134"/>
        <w:jc w:val="both"/>
        <w:rPr>
          <w:rFonts w:eastAsiaTheme="minorEastAsia"/>
          <w:b/>
          <w:sz w:val="21"/>
          <w:szCs w:val="21"/>
          <w:lang w:val="en-US" w:eastAsia="ko-KR"/>
        </w:rPr>
      </w:pPr>
      <w:r>
        <w:rPr>
          <w:rFonts w:eastAsiaTheme="minorEastAsia"/>
          <w:b/>
          <w:sz w:val="21"/>
          <w:szCs w:val="21"/>
          <w:lang w:val="en-US" w:eastAsia="ko-KR"/>
        </w:rPr>
        <w:t>Observation 2: There are more information</w:t>
      </w:r>
      <w:r w:rsidR="00781057">
        <w:rPr>
          <w:rFonts w:eastAsiaTheme="minorEastAsia"/>
          <w:b/>
          <w:sz w:val="21"/>
          <w:szCs w:val="21"/>
          <w:lang w:val="en-US" w:eastAsia="ko-KR"/>
        </w:rPr>
        <w:t xml:space="preserve"> </w:t>
      </w:r>
      <w:r w:rsidR="00781057" w:rsidRPr="00781057">
        <w:rPr>
          <w:rFonts w:eastAsiaTheme="minorEastAsia"/>
          <w:b/>
          <w:sz w:val="21"/>
          <w:szCs w:val="21"/>
          <w:lang w:val="en-US" w:eastAsia="ko-KR"/>
        </w:rPr>
        <w:t xml:space="preserve">(e.g. PUR RNTI, time/frequency resource, DMRS </w:t>
      </w:r>
      <w:proofErr w:type="spellStart"/>
      <w:r w:rsidR="00781057" w:rsidRPr="00781057">
        <w:rPr>
          <w:rFonts w:eastAsiaTheme="minorEastAsia"/>
          <w:b/>
          <w:sz w:val="21"/>
          <w:szCs w:val="21"/>
          <w:lang w:val="en-US" w:eastAsia="ko-KR"/>
        </w:rPr>
        <w:t>etc</w:t>
      </w:r>
      <w:proofErr w:type="spellEnd"/>
      <w:r w:rsidR="00781057" w:rsidRPr="00781057">
        <w:rPr>
          <w:rFonts w:eastAsiaTheme="minorEastAsia"/>
          <w:b/>
          <w:sz w:val="21"/>
          <w:szCs w:val="21"/>
          <w:lang w:val="en-US" w:eastAsia="ko-KR"/>
        </w:rPr>
        <w:t>)</w:t>
      </w:r>
      <w:r>
        <w:rPr>
          <w:rFonts w:eastAsiaTheme="minorEastAsia"/>
          <w:b/>
          <w:sz w:val="21"/>
          <w:szCs w:val="21"/>
          <w:lang w:val="en-US" w:eastAsia="ko-KR"/>
        </w:rPr>
        <w:t xml:space="preserve"> </w:t>
      </w:r>
      <w:r w:rsidR="00781057">
        <w:rPr>
          <w:rFonts w:eastAsiaTheme="minorEastAsia"/>
          <w:b/>
          <w:sz w:val="21"/>
          <w:szCs w:val="21"/>
          <w:lang w:val="en-US" w:eastAsia="ko-KR"/>
        </w:rPr>
        <w:t xml:space="preserve">to </w:t>
      </w:r>
      <w:r>
        <w:rPr>
          <w:rFonts w:eastAsiaTheme="minorEastAsia"/>
          <w:b/>
          <w:sz w:val="21"/>
          <w:szCs w:val="21"/>
          <w:lang w:val="en-US" w:eastAsia="ko-KR"/>
        </w:rPr>
        <w:t xml:space="preserve">link PUR configuration to each UE in </w:t>
      </w:r>
      <w:proofErr w:type="spellStart"/>
      <w:r>
        <w:rPr>
          <w:rFonts w:eastAsiaTheme="minorEastAsia"/>
          <w:b/>
          <w:sz w:val="21"/>
          <w:szCs w:val="21"/>
          <w:lang w:val="en-US" w:eastAsia="ko-KR"/>
        </w:rPr>
        <w:t>eNB</w:t>
      </w:r>
      <w:proofErr w:type="spellEnd"/>
      <w:r>
        <w:rPr>
          <w:rFonts w:eastAsiaTheme="minorEastAsia"/>
          <w:b/>
          <w:sz w:val="21"/>
          <w:szCs w:val="21"/>
          <w:lang w:val="en-US" w:eastAsia="ko-KR"/>
        </w:rPr>
        <w:t>.</w:t>
      </w:r>
    </w:p>
    <w:p w14:paraId="35FCA0DE" w14:textId="0C637205" w:rsidR="00DD4E7B" w:rsidRPr="00DD4E7B" w:rsidRDefault="00781057" w:rsidP="00DD4E7B">
      <w:pPr>
        <w:jc w:val="both"/>
        <w:rPr>
          <w:rFonts w:eastAsiaTheme="minorEastAsia"/>
          <w:sz w:val="21"/>
          <w:szCs w:val="21"/>
          <w:lang w:val="en-US" w:eastAsia="ko-KR"/>
        </w:rPr>
      </w:pPr>
      <w:r>
        <w:rPr>
          <w:rFonts w:eastAsiaTheme="minorEastAsia"/>
          <w:sz w:val="21"/>
          <w:szCs w:val="21"/>
          <w:lang w:val="en-US" w:eastAsia="ko-KR"/>
        </w:rPr>
        <w:t xml:space="preserve">According </w:t>
      </w:r>
      <w:r w:rsidR="003E46C0">
        <w:rPr>
          <w:rFonts w:eastAsiaTheme="minorEastAsia"/>
          <w:sz w:val="21"/>
          <w:szCs w:val="21"/>
          <w:lang w:val="en-US" w:eastAsia="ko-KR"/>
        </w:rPr>
        <w:t>to above discussion, we prefer option3.</w:t>
      </w:r>
    </w:p>
    <w:p w14:paraId="656A200D" w14:textId="5ED3AAE0" w:rsidR="00B808B1" w:rsidRDefault="00F01D0C" w:rsidP="00FA4849">
      <w:pPr>
        <w:ind w:left="1134" w:hangingChars="540" w:hanging="1134"/>
        <w:jc w:val="both"/>
        <w:rPr>
          <w:rFonts w:eastAsiaTheme="minorEastAsia"/>
          <w:b/>
          <w:sz w:val="21"/>
          <w:szCs w:val="21"/>
          <w:lang w:val="en-US" w:eastAsia="ko-KR"/>
        </w:rPr>
      </w:pPr>
      <w:r w:rsidRPr="004A383E">
        <w:rPr>
          <w:rFonts w:eastAsiaTheme="minorEastAsia"/>
          <w:b/>
          <w:sz w:val="21"/>
          <w:szCs w:val="21"/>
          <w:lang w:val="en-US" w:eastAsia="ko-KR"/>
        </w:rPr>
        <w:t xml:space="preserve">Proposal </w:t>
      </w:r>
      <w:r w:rsidR="001A03E0">
        <w:rPr>
          <w:rFonts w:eastAsiaTheme="minorEastAsia"/>
          <w:b/>
          <w:sz w:val="21"/>
          <w:szCs w:val="21"/>
          <w:lang w:val="en-US" w:eastAsia="ko-KR"/>
        </w:rPr>
        <w:t>1</w:t>
      </w:r>
      <w:r w:rsidRPr="004A383E">
        <w:rPr>
          <w:rFonts w:eastAsiaTheme="minorEastAsia"/>
          <w:b/>
          <w:sz w:val="21"/>
          <w:szCs w:val="21"/>
          <w:lang w:val="en-US" w:eastAsia="ko-KR"/>
        </w:rPr>
        <w:t xml:space="preserve">: </w:t>
      </w:r>
      <w:r>
        <w:rPr>
          <w:rFonts w:eastAsiaTheme="minorEastAsia"/>
          <w:b/>
          <w:sz w:val="21"/>
          <w:szCs w:val="21"/>
          <w:lang w:val="en-US" w:eastAsia="ko-KR"/>
        </w:rPr>
        <w:t xml:space="preserve">It is </w:t>
      </w:r>
      <w:r w:rsidR="00781057">
        <w:rPr>
          <w:rFonts w:eastAsiaTheme="minorEastAsia"/>
          <w:b/>
          <w:sz w:val="21"/>
          <w:szCs w:val="21"/>
          <w:lang w:val="en-US" w:eastAsia="ko-KR"/>
        </w:rPr>
        <w:t xml:space="preserve">up to </w:t>
      </w:r>
      <w:proofErr w:type="spellStart"/>
      <w:r>
        <w:rPr>
          <w:rFonts w:eastAsiaTheme="minorEastAsia"/>
          <w:b/>
          <w:sz w:val="21"/>
          <w:szCs w:val="21"/>
          <w:lang w:val="en-US" w:eastAsia="ko-KR"/>
        </w:rPr>
        <w:t>eNB</w:t>
      </w:r>
      <w:proofErr w:type="spellEnd"/>
      <w:r>
        <w:rPr>
          <w:rFonts w:eastAsiaTheme="minorEastAsia"/>
          <w:b/>
          <w:sz w:val="21"/>
          <w:szCs w:val="21"/>
          <w:lang w:val="en-US" w:eastAsia="ko-KR"/>
        </w:rPr>
        <w:t xml:space="preserve"> implementation how to link PUR configuration to each UE according to PUR resources.</w:t>
      </w:r>
    </w:p>
    <w:p w14:paraId="019CF792" w14:textId="77777777" w:rsidR="00FA4849" w:rsidRPr="00FA4849" w:rsidRDefault="00FA4849" w:rsidP="00FA4849">
      <w:pPr>
        <w:ind w:left="1134" w:hangingChars="540" w:hanging="1134"/>
        <w:jc w:val="both"/>
        <w:rPr>
          <w:rFonts w:eastAsiaTheme="minorEastAsia"/>
          <w:b/>
          <w:sz w:val="21"/>
          <w:szCs w:val="21"/>
          <w:lang w:val="en-US" w:eastAsia="ko-KR"/>
        </w:rPr>
      </w:pPr>
    </w:p>
    <w:p w14:paraId="539692DD" w14:textId="77777777" w:rsidR="00AA5760" w:rsidRPr="007D3E81" w:rsidRDefault="00AA5760" w:rsidP="00AA5760">
      <w:pPr>
        <w:pStyle w:val="1"/>
        <w:tabs>
          <w:tab w:val="clear" w:pos="432"/>
        </w:tabs>
        <w:overflowPunct/>
        <w:autoSpaceDE/>
        <w:autoSpaceDN/>
        <w:adjustRightInd/>
        <w:ind w:left="0" w:firstLine="0"/>
        <w:textAlignment w:val="auto"/>
        <w:rPr>
          <w:lang w:eastAsia="zh-CN"/>
        </w:rPr>
      </w:pPr>
      <w:bookmarkStart w:id="5" w:name="OLE_LINK45"/>
      <w:bookmarkStart w:id="6" w:name="OLE_LINK46"/>
      <w:bookmarkEnd w:id="3"/>
      <w:bookmarkEnd w:id="4"/>
      <w:r w:rsidRPr="007D3E81">
        <w:rPr>
          <w:lang w:eastAsia="zh-CN"/>
        </w:rPr>
        <w:t>Conclusion</w:t>
      </w:r>
    </w:p>
    <w:p w14:paraId="528D0B6A" w14:textId="6B4B3168" w:rsidR="00C16B01" w:rsidRPr="00C16B01" w:rsidRDefault="00DA26C4" w:rsidP="00C16B01">
      <w:pPr>
        <w:rPr>
          <w:rFonts w:eastAsiaTheme="minorEastAsia"/>
          <w:sz w:val="21"/>
          <w:szCs w:val="21"/>
          <w:lang w:val="en-US" w:eastAsia="ko-KR"/>
        </w:rPr>
      </w:pPr>
      <w:bookmarkStart w:id="7" w:name="_Toc423020280"/>
      <w:bookmarkStart w:id="8" w:name="OLE_LINK47"/>
      <w:bookmarkStart w:id="9" w:name="OLE_LINK48"/>
      <w:bookmarkEnd w:id="5"/>
      <w:bookmarkEnd w:id="6"/>
      <w:bookmarkEnd w:id="7"/>
      <w:r>
        <w:rPr>
          <w:rFonts w:eastAsiaTheme="minorEastAsia"/>
          <w:sz w:val="21"/>
          <w:szCs w:val="21"/>
          <w:lang w:val="en-US" w:eastAsia="ko-KR"/>
        </w:rPr>
        <w:t xml:space="preserve">In this contribution, we discussed </w:t>
      </w:r>
      <w:r w:rsidR="003E46C0">
        <w:rPr>
          <w:rFonts w:eastAsiaTheme="minorEastAsia"/>
          <w:sz w:val="21"/>
          <w:szCs w:val="21"/>
          <w:lang w:val="en-US" w:eastAsia="ko-KR"/>
        </w:rPr>
        <w:t xml:space="preserve">which option is preferred </w:t>
      </w:r>
      <w:r w:rsidR="00A052FA">
        <w:rPr>
          <w:rFonts w:eastAsiaTheme="minorEastAsia"/>
          <w:sz w:val="21"/>
          <w:szCs w:val="21"/>
          <w:lang w:val="en-US" w:eastAsia="ko-KR"/>
        </w:rPr>
        <w:t xml:space="preserve">how to link the PUR configuration </w:t>
      </w:r>
      <w:r w:rsidR="003E46C0">
        <w:rPr>
          <w:rFonts w:eastAsiaTheme="minorEastAsia"/>
          <w:sz w:val="21"/>
          <w:szCs w:val="21"/>
          <w:lang w:val="en-US" w:eastAsia="ko-KR"/>
        </w:rPr>
        <w:t>between</w:t>
      </w:r>
      <w:r w:rsidR="00A052FA">
        <w:rPr>
          <w:rFonts w:eastAsiaTheme="minorEastAsia"/>
          <w:sz w:val="21"/>
          <w:szCs w:val="21"/>
          <w:lang w:val="en-US" w:eastAsia="ko-KR"/>
        </w:rPr>
        <w:t xml:space="preserve"> each UE</w:t>
      </w:r>
      <w:r w:rsidR="003E46C0">
        <w:rPr>
          <w:rFonts w:eastAsiaTheme="minorEastAsia"/>
          <w:sz w:val="21"/>
          <w:szCs w:val="21"/>
          <w:lang w:val="en-US" w:eastAsia="ko-KR"/>
        </w:rPr>
        <w:t xml:space="preserve"> and </w:t>
      </w:r>
      <w:proofErr w:type="spellStart"/>
      <w:r w:rsidR="003E46C0">
        <w:rPr>
          <w:rFonts w:eastAsiaTheme="minorEastAsia"/>
          <w:sz w:val="21"/>
          <w:szCs w:val="21"/>
          <w:lang w:val="en-US" w:eastAsia="ko-KR"/>
        </w:rPr>
        <w:t>eNB</w:t>
      </w:r>
      <w:proofErr w:type="spellEnd"/>
      <w:r w:rsidR="00925254">
        <w:rPr>
          <w:rFonts w:eastAsiaTheme="minorEastAsia"/>
          <w:sz w:val="21"/>
          <w:szCs w:val="21"/>
          <w:lang w:val="en-US" w:eastAsia="ko-KR"/>
        </w:rPr>
        <w:t>.</w:t>
      </w:r>
      <w:r>
        <w:rPr>
          <w:rFonts w:eastAsiaTheme="minorEastAsia"/>
          <w:sz w:val="21"/>
          <w:szCs w:val="21"/>
          <w:lang w:val="en-US" w:eastAsia="ko-KR"/>
        </w:rPr>
        <w:t xml:space="preserve"> According to disc</w:t>
      </w:r>
      <w:r w:rsidR="000C5F62">
        <w:rPr>
          <w:rFonts w:eastAsiaTheme="minorEastAsia"/>
          <w:sz w:val="21"/>
          <w:szCs w:val="21"/>
          <w:lang w:val="en-US" w:eastAsia="ko-KR"/>
        </w:rPr>
        <w:t>ussion in section 2, we propose:</w:t>
      </w:r>
      <w:bookmarkStart w:id="10" w:name="_GoBack"/>
      <w:bookmarkEnd w:id="10"/>
    </w:p>
    <w:bookmarkEnd w:id="8"/>
    <w:bookmarkEnd w:id="9"/>
    <w:p w14:paraId="7ABED51A" w14:textId="5CAA0DDC" w:rsidR="00E164AF" w:rsidRPr="00C84749" w:rsidRDefault="00E164AF" w:rsidP="00336E10">
      <w:pPr>
        <w:ind w:left="1134" w:hangingChars="540" w:hanging="1134"/>
        <w:jc w:val="both"/>
        <w:rPr>
          <w:rFonts w:eastAsiaTheme="minorEastAsia"/>
          <w:b/>
          <w:sz w:val="21"/>
          <w:szCs w:val="21"/>
          <w:lang w:val="en-US" w:eastAsia="ko-KR"/>
        </w:rPr>
      </w:pPr>
      <w:r w:rsidRPr="004A383E">
        <w:rPr>
          <w:rFonts w:eastAsiaTheme="minorEastAsia"/>
          <w:b/>
          <w:sz w:val="21"/>
          <w:szCs w:val="21"/>
          <w:lang w:val="en-US" w:eastAsia="ko-KR"/>
        </w:rPr>
        <w:t xml:space="preserve">Proposal </w:t>
      </w:r>
      <w:r w:rsidR="002061C3">
        <w:rPr>
          <w:rFonts w:eastAsiaTheme="minorEastAsia"/>
          <w:b/>
          <w:sz w:val="21"/>
          <w:szCs w:val="21"/>
          <w:lang w:val="en-US" w:eastAsia="ko-KR"/>
        </w:rPr>
        <w:t>1</w:t>
      </w:r>
      <w:r w:rsidRPr="004A383E">
        <w:rPr>
          <w:rFonts w:eastAsiaTheme="minorEastAsia"/>
          <w:b/>
          <w:sz w:val="21"/>
          <w:szCs w:val="21"/>
          <w:lang w:val="en-US" w:eastAsia="ko-KR"/>
        </w:rPr>
        <w:t xml:space="preserve">: </w:t>
      </w:r>
      <w:r w:rsidR="0087176F">
        <w:rPr>
          <w:rFonts w:eastAsiaTheme="minorEastAsia"/>
          <w:b/>
          <w:sz w:val="21"/>
          <w:szCs w:val="21"/>
          <w:lang w:val="en-US" w:eastAsia="ko-KR"/>
        </w:rPr>
        <w:t>It is</w:t>
      </w:r>
      <w:r w:rsidR="003E46C0">
        <w:rPr>
          <w:rFonts w:eastAsiaTheme="minorEastAsia"/>
          <w:b/>
          <w:sz w:val="21"/>
          <w:szCs w:val="21"/>
          <w:lang w:val="en-US" w:eastAsia="ko-KR"/>
        </w:rPr>
        <w:t xml:space="preserve"> up to</w:t>
      </w:r>
      <w:r w:rsidR="0087176F">
        <w:rPr>
          <w:rFonts w:eastAsiaTheme="minorEastAsia"/>
          <w:b/>
          <w:sz w:val="21"/>
          <w:szCs w:val="21"/>
          <w:lang w:val="en-US" w:eastAsia="ko-KR"/>
        </w:rPr>
        <w:t xml:space="preserve"> </w:t>
      </w:r>
      <w:proofErr w:type="spellStart"/>
      <w:r w:rsidR="0087176F">
        <w:rPr>
          <w:rFonts w:eastAsiaTheme="minorEastAsia"/>
          <w:b/>
          <w:sz w:val="21"/>
          <w:szCs w:val="21"/>
          <w:lang w:val="en-US" w:eastAsia="ko-KR"/>
        </w:rPr>
        <w:t>eNB</w:t>
      </w:r>
      <w:proofErr w:type="spellEnd"/>
      <w:r w:rsidR="0087176F">
        <w:rPr>
          <w:rFonts w:eastAsiaTheme="minorEastAsia"/>
          <w:b/>
          <w:sz w:val="21"/>
          <w:szCs w:val="21"/>
          <w:lang w:val="en-US" w:eastAsia="ko-KR"/>
        </w:rPr>
        <w:t xml:space="preserve"> implementation how to link PUR configuration to each UE according to PUR resources.</w:t>
      </w:r>
    </w:p>
    <w:p w14:paraId="06023066" w14:textId="4FC0AEE3" w:rsidR="00AA5760" w:rsidRDefault="00AA5760" w:rsidP="00AA5760">
      <w:pPr>
        <w:pStyle w:val="1"/>
        <w:tabs>
          <w:tab w:val="clear" w:pos="432"/>
        </w:tabs>
        <w:overflowPunct/>
        <w:autoSpaceDE/>
        <w:autoSpaceDN/>
        <w:adjustRightInd/>
        <w:ind w:left="0" w:firstLine="0"/>
        <w:textAlignment w:val="auto"/>
      </w:pPr>
      <w:r w:rsidRPr="007D3E81">
        <w:t>Reference</w:t>
      </w:r>
      <w:bookmarkEnd w:id="2"/>
    </w:p>
    <w:p w14:paraId="6579A29F" w14:textId="45815196" w:rsidR="00F117E8" w:rsidRPr="00F117E8" w:rsidRDefault="00F117E8" w:rsidP="00F117E8">
      <w:pPr>
        <w:pStyle w:val="References"/>
        <w:tabs>
          <w:tab w:val="num" w:pos="231"/>
        </w:tabs>
        <w:ind w:leftChars="-65" w:left="230"/>
        <w:rPr>
          <w:rFonts w:eastAsia="맑은 고딕"/>
          <w:szCs w:val="22"/>
          <w:lang w:val="en-GB" w:eastAsia="ko-KR"/>
        </w:rPr>
      </w:pPr>
      <w:bookmarkStart w:id="11" w:name="_Ref37339923"/>
      <w:r w:rsidRPr="00F117E8">
        <w:rPr>
          <w:rFonts w:eastAsia="맑은 고딕"/>
          <w:szCs w:val="22"/>
          <w:lang w:val="en-GB" w:eastAsia="ko-KR"/>
        </w:rPr>
        <w:t>RAN</w:t>
      </w:r>
      <w:r>
        <w:rPr>
          <w:rFonts w:eastAsia="맑은 고딕"/>
          <w:szCs w:val="22"/>
          <w:lang w:val="en-GB" w:eastAsia="ko-KR"/>
        </w:rPr>
        <w:t>2-</w:t>
      </w:r>
      <w:r w:rsidRPr="00F117E8">
        <w:rPr>
          <w:rFonts w:eastAsia="맑은 고딕"/>
          <w:szCs w:val="22"/>
          <w:lang w:val="en-GB" w:eastAsia="ko-KR"/>
        </w:rPr>
        <w:t>10</w:t>
      </w:r>
      <w:r>
        <w:rPr>
          <w:rFonts w:eastAsia="맑은 고딕"/>
          <w:szCs w:val="22"/>
          <w:lang w:val="en-GB" w:eastAsia="ko-KR"/>
        </w:rPr>
        <w:t>9e</w:t>
      </w:r>
      <w:r w:rsidRPr="00F117E8">
        <w:rPr>
          <w:rFonts w:eastAsia="맑은 고딕"/>
          <w:szCs w:val="22"/>
          <w:lang w:val="en-GB" w:eastAsia="ko-KR"/>
        </w:rPr>
        <w:t>bis-e-Meeting</w:t>
      </w:r>
      <w:bookmarkEnd w:id="11"/>
      <w:r>
        <w:rPr>
          <w:rFonts w:eastAsia="맑은 고딕"/>
          <w:szCs w:val="22"/>
          <w:lang w:val="en-GB" w:eastAsia="ko-KR"/>
        </w:rPr>
        <w:t>Report</w:t>
      </w:r>
    </w:p>
    <w:p w14:paraId="2E020A57" w14:textId="0D23B280" w:rsidR="00A61E41" w:rsidRPr="00F117E8" w:rsidRDefault="00A61E41" w:rsidP="00A61E41">
      <w:pPr>
        <w:ind w:left="1080" w:hangingChars="540" w:hanging="1080"/>
      </w:pPr>
    </w:p>
    <w:sectPr w:rsidR="00A61E41" w:rsidRPr="00F117E8"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B2246" w14:textId="77777777" w:rsidR="00820043" w:rsidRDefault="00820043">
      <w:pPr>
        <w:spacing w:after="0"/>
      </w:pPr>
      <w:r>
        <w:separator/>
      </w:r>
    </w:p>
  </w:endnote>
  <w:endnote w:type="continuationSeparator" w:id="0">
    <w:p w14:paraId="598CFD8E" w14:textId="77777777" w:rsidR="00820043" w:rsidRDefault="00820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29702" w14:textId="77777777" w:rsidR="00820043" w:rsidRDefault="00820043">
      <w:pPr>
        <w:spacing w:after="0"/>
      </w:pPr>
      <w:r>
        <w:separator/>
      </w:r>
    </w:p>
  </w:footnote>
  <w:footnote w:type="continuationSeparator" w:id="0">
    <w:p w14:paraId="72D7B03B" w14:textId="77777777" w:rsidR="00820043" w:rsidRDefault="0082004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5F0AE5"/>
    <w:multiLevelType w:val="hybridMultilevel"/>
    <w:tmpl w:val="22D80C3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C844F8"/>
    <w:multiLevelType w:val="hybridMultilevel"/>
    <w:tmpl w:val="22F804E0"/>
    <w:lvl w:ilvl="0" w:tplc="860E51C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367F0"/>
    <w:multiLevelType w:val="hybridMultilevel"/>
    <w:tmpl w:val="6816A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F06A33"/>
    <w:multiLevelType w:val="hybridMultilevel"/>
    <w:tmpl w:val="C8C6E78C"/>
    <w:lvl w:ilvl="0" w:tplc="8328F9DA">
      <w:start w:val="1"/>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545789E"/>
    <w:multiLevelType w:val="hybridMultilevel"/>
    <w:tmpl w:val="BA502E70"/>
    <w:lvl w:ilvl="0" w:tplc="199A8E76">
      <w:numFmt w:val="bullet"/>
      <w:lvlText w:val="•"/>
      <w:lvlJc w:val="left"/>
      <w:pPr>
        <w:ind w:left="1195" w:hanging="795"/>
      </w:pPr>
      <w:rPr>
        <w:rFonts w:ascii="Calibri" w:eastAsia="Times New Roman"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CD606C"/>
    <w:multiLevelType w:val="hybridMultilevel"/>
    <w:tmpl w:val="640A458C"/>
    <w:lvl w:ilvl="0" w:tplc="A7BEC7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1"/>
  </w:num>
  <w:num w:numId="3">
    <w:abstractNumId w:val="10"/>
  </w:num>
  <w:num w:numId="4">
    <w:abstractNumId w:val="5"/>
  </w:num>
  <w:num w:numId="5">
    <w:abstractNumId w:val="32"/>
  </w:num>
  <w:num w:numId="6">
    <w:abstractNumId w:val="24"/>
  </w:num>
  <w:num w:numId="7">
    <w:abstractNumId w:val="31"/>
  </w:num>
  <w:num w:numId="8">
    <w:abstractNumId w:val="2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8"/>
  </w:num>
  <w:num w:numId="11">
    <w:abstractNumId w:val="26"/>
  </w:num>
  <w:num w:numId="12">
    <w:abstractNumId w:val="13"/>
  </w:num>
  <w:num w:numId="13">
    <w:abstractNumId w:val="8"/>
  </w:num>
  <w:num w:numId="14">
    <w:abstractNumId w:val="2"/>
  </w:num>
  <w:num w:numId="15">
    <w:abstractNumId w:val="29"/>
  </w:num>
  <w:num w:numId="16">
    <w:abstractNumId w:val="14"/>
  </w:num>
  <w:num w:numId="17">
    <w:abstractNumId w:val="27"/>
  </w:num>
  <w:num w:numId="18">
    <w:abstractNumId w:val="20"/>
  </w:num>
  <w:num w:numId="19">
    <w:abstractNumId w:val="19"/>
  </w:num>
  <w:num w:numId="20">
    <w:abstractNumId w:val="22"/>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9"/>
  </w:num>
  <w:num w:numId="23">
    <w:abstractNumId w:val="18"/>
  </w:num>
  <w:num w:numId="24">
    <w:abstractNumId w:val="4"/>
  </w:num>
  <w:num w:numId="25">
    <w:abstractNumId w:val="33"/>
  </w:num>
  <w:num w:numId="26">
    <w:abstractNumId w:val="11"/>
  </w:num>
  <w:num w:numId="27">
    <w:abstractNumId w:val="16"/>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15"/>
  </w:num>
  <w:num w:numId="32">
    <w:abstractNumId w:val="25"/>
  </w:num>
  <w:num w:numId="33">
    <w:abstractNumId w:val="17"/>
    <w:lvlOverride w:ilvl="0">
      <w:startOverride w:val="1"/>
    </w:lvlOverride>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25B5D"/>
    <w:rsid w:val="00034D8E"/>
    <w:rsid w:val="00035C7D"/>
    <w:rsid w:val="00037A88"/>
    <w:rsid w:val="000433AD"/>
    <w:rsid w:val="00051B98"/>
    <w:rsid w:val="00052EEE"/>
    <w:rsid w:val="000551EF"/>
    <w:rsid w:val="00056490"/>
    <w:rsid w:val="000668ED"/>
    <w:rsid w:val="0007770D"/>
    <w:rsid w:val="00097EC9"/>
    <w:rsid w:val="000B4C82"/>
    <w:rsid w:val="000B79F7"/>
    <w:rsid w:val="000C5F62"/>
    <w:rsid w:val="000D2052"/>
    <w:rsid w:val="000D7D45"/>
    <w:rsid w:val="000E1A63"/>
    <w:rsid w:val="000E2272"/>
    <w:rsid w:val="000E2BEF"/>
    <w:rsid w:val="000E55C9"/>
    <w:rsid w:val="00101C64"/>
    <w:rsid w:val="0010562C"/>
    <w:rsid w:val="001065D1"/>
    <w:rsid w:val="00107F94"/>
    <w:rsid w:val="001169C8"/>
    <w:rsid w:val="001206EC"/>
    <w:rsid w:val="00121D01"/>
    <w:rsid w:val="0012210E"/>
    <w:rsid w:val="0013783D"/>
    <w:rsid w:val="00140730"/>
    <w:rsid w:val="00141A34"/>
    <w:rsid w:val="001473A4"/>
    <w:rsid w:val="00151623"/>
    <w:rsid w:val="00157D73"/>
    <w:rsid w:val="00165715"/>
    <w:rsid w:val="00165A12"/>
    <w:rsid w:val="00165E3F"/>
    <w:rsid w:val="00174C34"/>
    <w:rsid w:val="00176036"/>
    <w:rsid w:val="0018210C"/>
    <w:rsid w:val="00184AE7"/>
    <w:rsid w:val="00185B78"/>
    <w:rsid w:val="00186F22"/>
    <w:rsid w:val="001A03E0"/>
    <w:rsid w:val="001A4229"/>
    <w:rsid w:val="001C299D"/>
    <w:rsid w:val="001C4598"/>
    <w:rsid w:val="001D01DE"/>
    <w:rsid w:val="001D5A57"/>
    <w:rsid w:val="001E12B9"/>
    <w:rsid w:val="001F4936"/>
    <w:rsid w:val="002061C3"/>
    <w:rsid w:val="00212194"/>
    <w:rsid w:val="00224155"/>
    <w:rsid w:val="002374BB"/>
    <w:rsid w:val="00242A56"/>
    <w:rsid w:val="00242D30"/>
    <w:rsid w:val="0025071E"/>
    <w:rsid w:val="00251AC7"/>
    <w:rsid w:val="002615E4"/>
    <w:rsid w:val="00261D8C"/>
    <w:rsid w:val="00264694"/>
    <w:rsid w:val="0027672F"/>
    <w:rsid w:val="002A0DD6"/>
    <w:rsid w:val="002A444E"/>
    <w:rsid w:val="002C2970"/>
    <w:rsid w:val="002C6BAF"/>
    <w:rsid w:val="002D11B4"/>
    <w:rsid w:val="002D30BB"/>
    <w:rsid w:val="002D755D"/>
    <w:rsid w:val="002F2B0E"/>
    <w:rsid w:val="003024E3"/>
    <w:rsid w:val="00306E6F"/>
    <w:rsid w:val="00330C02"/>
    <w:rsid w:val="0033277F"/>
    <w:rsid w:val="00333A23"/>
    <w:rsid w:val="00336D65"/>
    <w:rsid w:val="00336E10"/>
    <w:rsid w:val="00336EFF"/>
    <w:rsid w:val="00341DE5"/>
    <w:rsid w:val="00343556"/>
    <w:rsid w:val="00345F31"/>
    <w:rsid w:val="0035160B"/>
    <w:rsid w:val="00351F15"/>
    <w:rsid w:val="003550C0"/>
    <w:rsid w:val="003649B1"/>
    <w:rsid w:val="00370A78"/>
    <w:rsid w:val="00371E18"/>
    <w:rsid w:val="003A3C7C"/>
    <w:rsid w:val="003B1168"/>
    <w:rsid w:val="003B363C"/>
    <w:rsid w:val="003B6B78"/>
    <w:rsid w:val="003B71F4"/>
    <w:rsid w:val="003B7345"/>
    <w:rsid w:val="003C1302"/>
    <w:rsid w:val="003C22EA"/>
    <w:rsid w:val="003C3B6C"/>
    <w:rsid w:val="003C3C61"/>
    <w:rsid w:val="003C7EBC"/>
    <w:rsid w:val="003D29B7"/>
    <w:rsid w:val="003D72FF"/>
    <w:rsid w:val="003E46C0"/>
    <w:rsid w:val="003E5DFD"/>
    <w:rsid w:val="003F3351"/>
    <w:rsid w:val="00401091"/>
    <w:rsid w:val="0041005C"/>
    <w:rsid w:val="004158CC"/>
    <w:rsid w:val="004176E8"/>
    <w:rsid w:val="00425429"/>
    <w:rsid w:val="00425CD6"/>
    <w:rsid w:val="0042676E"/>
    <w:rsid w:val="00431B7B"/>
    <w:rsid w:val="004456A8"/>
    <w:rsid w:val="0044655E"/>
    <w:rsid w:val="0044685C"/>
    <w:rsid w:val="0045268D"/>
    <w:rsid w:val="00453687"/>
    <w:rsid w:val="00460017"/>
    <w:rsid w:val="0046026E"/>
    <w:rsid w:val="00463969"/>
    <w:rsid w:val="004817C0"/>
    <w:rsid w:val="0049210E"/>
    <w:rsid w:val="004A1926"/>
    <w:rsid w:val="004A1CEF"/>
    <w:rsid w:val="004A383E"/>
    <w:rsid w:val="004A4076"/>
    <w:rsid w:val="004A773E"/>
    <w:rsid w:val="004B0B53"/>
    <w:rsid w:val="004B371F"/>
    <w:rsid w:val="004B55A5"/>
    <w:rsid w:val="004B6013"/>
    <w:rsid w:val="004B69BE"/>
    <w:rsid w:val="004B7B98"/>
    <w:rsid w:val="004D4A4C"/>
    <w:rsid w:val="004D7C01"/>
    <w:rsid w:val="004E2EFF"/>
    <w:rsid w:val="004F1087"/>
    <w:rsid w:val="00505C45"/>
    <w:rsid w:val="00506614"/>
    <w:rsid w:val="005106F6"/>
    <w:rsid w:val="005125AB"/>
    <w:rsid w:val="00515CD6"/>
    <w:rsid w:val="005253EA"/>
    <w:rsid w:val="00527CA0"/>
    <w:rsid w:val="005318E9"/>
    <w:rsid w:val="005402BE"/>
    <w:rsid w:val="0054092A"/>
    <w:rsid w:val="00545E84"/>
    <w:rsid w:val="005573ED"/>
    <w:rsid w:val="00562911"/>
    <w:rsid w:val="00563156"/>
    <w:rsid w:val="00564E0D"/>
    <w:rsid w:val="00574927"/>
    <w:rsid w:val="005755D1"/>
    <w:rsid w:val="005863F3"/>
    <w:rsid w:val="005964E9"/>
    <w:rsid w:val="005A643B"/>
    <w:rsid w:val="005B6258"/>
    <w:rsid w:val="005C0FEE"/>
    <w:rsid w:val="005C1E77"/>
    <w:rsid w:val="005D0B3E"/>
    <w:rsid w:val="005D1149"/>
    <w:rsid w:val="005D2405"/>
    <w:rsid w:val="005D3F98"/>
    <w:rsid w:val="005D4331"/>
    <w:rsid w:val="005D7C5E"/>
    <w:rsid w:val="005D7D14"/>
    <w:rsid w:val="005E2467"/>
    <w:rsid w:val="005F0282"/>
    <w:rsid w:val="00603839"/>
    <w:rsid w:val="00605A51"/>
    <w:rsid w:val="00610ACA"/>
    <w:rsid w:val="006213FD"/>
    <w:rsid w:val="00624427"/>
    <w:rsid w:val="0063004F"/>
    <w:rsid w:val="0064099D"/>
    <w:rsid w:val="00664DDE"/>
    <w:rsid w:val="00665909"/>
    <w:rsid w:val="00672889"/>
    <w:rsid w:val="00684731"/>
    <w:rsid w:val="00690BCE"/>
    <w:rsid w:val="0069194B"/>
    <w:rsid w:val="00695B1A"/>
    <w:rsid w:val="00695FED"/>
    <w:rsid w:val="006A0C6C"/>
    <w:rsid w:val="006A1738"/>
    <w:rsid w:val="006A44C7"/>
    <w:rsid w:val="006B77D5"/>
    <w:rsid w:val="006C263C"/>
    <w:rsid w:val="006D1452"/>
    <w:rsid w:val="006D450A"/>
    <w:rsid w:val="006E4B5B"/>
    <w:rsid w:val="006F5733"/>
    <w:rsid w:val="00701449"/>
    <w:rsid w:val="00701653"/>
    <w:rsid w:val="00706956"/>
    <w:rsid w:val="0070748B"/>
    <w:rsid w:val="00707A17"/>
    <w:rsid w:val="00710182"/>
    <w:rsid w:val="00720A76"/>
    <w:rsid w:val="007313ED"/>
    <w:rsid w:val="00736B0C"/>
    <w:rsid w:val="007437EA"/>
    <w:rsid w:val="00750718"/>
    <w:rsid w:val="007603FF"/>
    <w:rsid w:val="007614E4"/>
    <w:rsid w:val="00764674"/>
    <w:rsid w:val="0076487E"/>
    <w:rsid w:val="007651D4"/>
    <w:rsid w:val="00781057"/>
    <w:rsid w:val="00783CC6"/>
    <w:rsid w:val="00784E65"/>
    <w:rsid w:val="00785115"/>
    <w:rsid w:val="0078601A"/>
    <w:rsid w:val="0079230B"/>
    <w:rsid w:val="00794D19"/>
    <w:rsid w:val="007A1E27"/>
    <w:rsid w:val="007A566F"/>
    <w:rsid w:val="007A7BBA"/>
    <w:rsid w:val="007B65FA"/>
    <w:rsid w:val="007C0967"/>
    <w:rsid w:val="007C6016"/>
    <w:rsid w:val="007D4BF6"/>
    <w:rsid w:val="00810D4F"/>
    <w:rsid w:val="00820043"/>
    <w:rsid w:val="00821009"/>
    <w:rsid w:val="00830AD6"/>
    <w:rsid w:val="008429E1"/>
    <w:rsid w:val="00844431"/>
    <w:rsid w:val="00845CCC"/>
    <w:rsid w:val="00850C10"/>
    <w:rsid w:val="008567F9"/>
    <w:rsid w:val="0086131A"/>
    <w:rsid w:val="00864BD0"/>
    <w:rsid w:val="008709EC"/>
    <w:rsid w:val="0087176F"/>
    <w:rsid w:val="0088374D"/>
    <w:rsid w:val="00892B2E"/>
    <w:rsid w:val="008A09E6"/>
    <w:rsid w:val="008A2F21"/>
    <w:rsid w:val="008A4C60"/>
    <w:rsid w:val="008B1BD4"/>
    <w:rsid w:val="008B2CE8"/>
    <w:rsid w:val="008C0A96"/>
    <w:rsid w:val="008C17B1"/>
    <w:rsid w:val="008E098F"/>
    <w:rsid w:val="008E6769"/>
    <w:rsid w:val="008F12FD"/>
    <w:rsid w:val="008F1E4A"/>
    <w:rsid w:val="008F1F03"/>
    <w:rsid w:val="008F7229"/>
    <w:rsid w:val="00900369"/>
    <w:rsid w:val="009006F3"/>
    <w:rsid w:val="009068E9"/>
    <w:rsid w:val="00910D5C"/>
    <w:rsid w:val="00911501"/>
    <w:rsid w:val="0091236B"/>
    <w:rsid w:val="009133B3"/>
    <w:rsid w:val="00920E73"/>
    <w:rsid w:val="00922EC8"/>
    <w:rsid w:val="00925254"/>
    <w:rsid w:val="009336CD"/>
    <w:rsid w:val="0094319B"/>
    <w:rsid w:val="009513AE"/>
    <w:rsid w:val="00952085"/>
    <w:rsid w:val="00953D86"/>
    <w:rsid w:val="00953E64"/>
    <w:rsid w:val="00956EA5"/>
    <w:rsid w:val="00961261"/>
    <w:rsid w:val="009655B1"/>
    <w:rsid w:val="0097470F"/>
    <w:rsid w:val="009816AE"/>
    <w:rsid w:val="00982C64"/>
    <w:rsid w:val="0098311C"/>
    <w:rsid w:val="009A4E2B"/>
    <w:rsid w:val="009A7CE4"/>
    <w:rsid w:val="009C6915"/>
    <w:rsid w:val="009C6BE7"/>
    <w:rsid w:val="009D7BE8"/>
    <w:rsid w:val="009E24BF"/>
    <w:rsid w:val="009E366D"/>
    <w:rsid w:val="009E7D9F"/>
    <w:rsid w:val="009F2822"/>
    <w:rsid w:val="009F301C"/>
    <w:rsid w:val="009F3EC8"/>
    <w:rsid w:val="00A03CC0"/>
    <w:rsid w:val="00A04AEA"/>
    <w:rsid w:val="00A04E7B"/>
    <w:rsid w:val="00A052FA"/>
    <w:rsid w:val="00A1764B"/>
    <w:rsid w:val="00A24812"/>
    <w:rsid w:val="00A30771"/>
    <w:rsid w:val="00A31980"/>
    <w:rsid w:val="00A31F0E"/>
    <w:rsid w:val="00A51FED"/>
    <w:rsid w:val="00A540ED"/>
    <w:rsid w:val="00A55A79"/>
    <w:rsid w:val="00A61E41"/>
    <w:rsid w:val="00A629FB"/>
    <w:rsid w:val="00A64B7E"/>
    <w:rsid w:val="00A658E0"/>
    <w:rsid w:val="00A67446"/>
    <w:rsid w:val="00A75E20"/>
    <w:rsid w:val="00A83020"/>
    <w:rsid w:val="00A87D3C"/>
    <w:rsid w:val="00A9602D"/>
    <w:rsid w:val="00AA4B4E"/>
    <w:rsid w:val="00AA5760"/>
    <w:rsid w:val="00AA79C1"/>
    <w:rsid w:val="00AB0CF1"/>
    <w:rsid w:val="00AB3438"/>
    <w:rsid w:val="00AB4287"/>
    <w:rsid w:val="00AD1E44"/>
    <w:rsid w:val="00AD2BA8"/>
    <w:rsid w:val="00AD62D2"/>
    <w:rsid w:val="00AD667D"/>
    <w:rsid w:val="00AE44A7"/>
    <w:rsid w:val="00AF0E60"/>
    <w:rsid w:val="00AF129C"/>
    <w:rsid w:val="00B04A1E"/>
    <w:rsid w:val="00B07EAE"/>
    <w:rsid w:val="00B112E9"/>
    <w:rsid w:val="00B1618B"/>
    <w:rsid w:val="00B328B2"/>
    <w:rsid w:val="00B33BD2"/>
    <w:rsid w:val="00B4633F"/>
    <w:rsid w:val="00B527D7"/>
    <w:rsid w:val="00B65AE0"/>
    <w:rsid w:val="00B70A31"/>
    <w:rsid w:val="00B808B1"/>
    <w:rsid w:val="00B902C7"/>
    <w:rsid w:val="00B91501"/>
    <w:rsid w:val="00BA0C99"/>
    <w:rsid w:val="00BB19BF"/>
    <w:rsid w:val="00BC2A16"/>
    <w:rsid w:val="00BC3E5B"/>
    <w:rsid w:val="00BC7023"/>
    <w:rsid w:val="00BD2D2A"/>
    <w:rsid w:val="00BE0EE8"/>
    <w:rsid w:val="00BE4EB2"/>
    <w:rsid w:val="00BE73F4"/>
    <w:rsid w:val="00BF190D"/>
    <w:rsid w:val="00C00312"/>
    <w:rsid w:val="00C00D63"/>
    <w:rsid w:val="00C16B01"/>
    <w:rsid w:val="00C20A5E"/>
    <w:rsid w:val="00C246A0"/>
    <w:rsid w:val="00C25CB4"/>
    <w:rsid w:val="00C270B3"/>
    <w:rsid w:val="00C3167D"/>
    <w:rsid w:val="00C31C2D"/>
    <w:rsid w:val="00C3631F"/>
    <w:rsid w:val="00C369EE"/>
    <w:rsid w:val="00C36BD7"/>
    <w:rsid w:val="00C40944"/>
    <w:rsid w:val="00C4150B"/>
    <w:rsid w:val="00C4477D"/>
    <w:rsid w:val="00C4506E"/>
    <w:rsid w:val="00C50319"/>
    <w:rsid w:val="00C52323"/>
    <w:rsid w:val="00C53F53"/>
    <w:rsid w:val="00C561E3"/>
    <w:rsid w:val="00C63502"/>
    <w:rsid w:val="00C64BDF"/>
    <w:rsid w:val="00C6614B"/>
    <w:rsid w:val="00C67D4F"/>
    <w:rsid w:val="00C70E81"/>
    <w:rsid w:val="00C74307"/>
    <w:rsid w:val="00C744B8"/>
    <w:rsid w:val="00C762C3"/>
    <w:rsid w:val="00C77829"/>
    <w:rsid w:val="00C84749"/>
    <w:rsid w:val="00C94873"/>
    <w:rsid w:val="00CA0F3B"/>
    <w:rsid w:val="00CA437B"/>
    <w:rsid w:val="00CA5504"/>
    <w:rsid w:val="00CA77EA"/>
    <w:rsid w:val="00CB211C"/>
    <w:rsid w:val="00CB3A9E"/>
    <w:rsid w:val="00CD3127"/>
    <w:rsid w:val="00CD3E2A"/>
    <w:rsid w:val="00CE0F37"/>
    <w:rsid w:val="00CE5E7C"/>
    <w:rsid w:val="00D01C9E"/>
    <w:rsid w:val="00D10BFD"/>
    <w:rsid w:val="00D12E94"/>
    <w:rsid w:val="00D22187"/>
    <w:rsid w:val="00D31D0B"/>
    <w:rsid w:val="00D46EB8"/>
    <w:rsid w:val="00D52B0C"/>
    <w:rsid w:val="00D55396"/>
    <w:rsid w:val="00D645D1"/>
    <w:rsid w:val="00D76ADE"/>
    <w:rsid w:val="00D92E2E"/>
    <w:rsid w:val="00DA26C4"/>
    <w:rsid w:val="00DB5CD7"/>
    <w:rsid w:val="00DC11DA"/>
    <w:rsid w:val="00DC5C43"/>
    <w:rsid w:val="00DD4E7B"/>
    <w:rsid w:val="00DD78D1"/>
    <w:rsid w:val="00DE6D74"/>
    <w:rsid w:val="00DE72B8"/>
    <w:rsid w:val="00DF1778"/>
    <w:rsid w:val="00DF58DB"/>
    <w:rsid w:val="00E049E5"/>
    <w:rsid w:val="00E05C52"/>
    <w:rsid w:val="00E113FC"/>
    <w:rsid w:val="00E11686"/>
    <w:rsid w:val="00E1431E"/>
    <w:rsid w:val="00E14523"/>
    <w:rsid w:val="00E15ADF"/>
    <w:rsid w:val="00E164AF"/>
    <w:rsid w:val="00E242D5"/>
    <w:rsid w:val="00E258D5"/>
    <w:rsid w:val="00E272B5"/>
    <w:rsid w:val="00E41530"/>
    <w:rsid w:val="00E5128B"/>
    <w:rsid w:val="00E568FE"/>
    <w:rsid w:val="00E6545A"/>
    <w:rsid w:val="00E67F11"/>
    <w:rsid w:val="00E72589"/>
    <w:rsid w:val="00E76374"/>
    <w:rsid w:val="00E81920"/>
    <w:rsid w:val="00E834D3"/>
    <w:rsid w:val="00E96252"/>
    <w:rsid w:val="00E96B78"/>
    <w:rsid w:val="00EB05D3"/>
    <w:rsid w:val="00EB4DD2"/>
    <w:rsid w:val="00ED1780"/>
    <w:rsid w:val="00ED2590"/>
    <w:rsid w:val="00ED4B1F"/>
    <w:rsid w:val="00EE2FF3"/>
    <w:rsid w:val="00EE3148"/>
    <w:rsid w:val="00EF1CB1"/>
    <w:rsid w:val="00F00CAC"/>
    <w:rsid w:val="00F01D0C"/>
    <w:rsid w:val="00F117E8"/>
    <w:rsid w:val="00F13C81"/>
    <w:rsid w:val="00F15C1E"/>
    <w:rsid w:val="00F16678"/>
    <w:rsid w:val="00F274A3"/>
    <w:rsid w:val="00F30551"/>
    <w:rsid w:val="00F341C7"/>
    <w:rsid w:val="00F371D5"/>
    <w:rsid w:val="00F4604F"/>
    <w:rsid w:val="00F55AD9"/>
    <w:rsid w:val="00F63886"/>
    <w:rsid w:val="00F676F0"/>
    <w:rsid w:val="00F678F8"/>
    <w:rsid w:val="00F8098F"/>
    <w:rsid w:val="00F8265B"/>
    <w:rsid w:val="00F84332"/>
    <w:rsid w:val="00F90295"/>
    <w:rsid w:val="00F91915"/>
    <w:rsid w:val="00F94481"/>
    <w:rsid w:val="00FA4849"/>
    <w:rsid w:val="00FA55FA"/>
    <w:rsid w:val="00FC3A3A"/>
    <w:rsid w:val="00FD362A"/>
    <w:rsid w:val="00FD606F"/>
    <w:rsid w:val="00FD78C1"/>
    <w:rsid w:val="00FD7FC0"/>
    <w:rsid w:val="00FE1CBF"/>
    <w:rsid w:val="00FE36E4"/>
    <w:rsid w:val="00FE6BFA"/>
    <w:rsid w:val="00FF4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4A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33"/>
      </w:numPr>
      <w:overflowPunct/>
      <w:adjustRightInd/>
      <w:spacing w:before="60" w:after="60" w:line="360" w:lineRule="atLeast"/>
      <w:jc w:val="both"/>
      <w:textAlignment w:val="auto"/>
    </w:pPr>
    <w:rPr>
      <w:rFonts w:eastAsia="SimSun"/>
      <w:sz w:val="22"/>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564</Words>
  <Characters>3216</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Wonseok Lee</cp:lastModifiedBy>
  <cp:revision>4</cp:revision>
  <dcterms:created xsi:type="dcterms:W3CDTF">2020-05-21T04:14:00Z</dcterms:created>
  <dcterms:modified xsi:type="dcterms:W3CDTF">2020-05-21T04:35:00Z</dcterms:modified>
</cp:coreProperties>
</file>