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1776ABE"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CF1380">
        <w:rPr>
          <w:rFonts w:ascii="Arial" w:eastAsia="MS Mincho" w:hAnsi="Arial"/>
          <w:b/>
          <w:sz w:val="24"/>
          <w:szCs w:val="24"/>
          <w:lang w:val="en-GB" w:eastAsia="x-none"/>
        </w:rPr>
        <w:t>-RAN WG2 Meeting #110</w:t>
      </w:r>
      <w:r w:rsidR="00F21315">
        <w:rPr>
          <w:rFonts w:ascii="Arial" w:eastAsia="MS Mincho" w:hAnsi="Arial"/>
          <w:b/>
          <w:sz w:val="24"/>
          <w:szCs w:val="24"/>
          <w:lang w:val="en-GB" w:eastAsia="x-none"/>
        </w:rPr>
        <w:t>-e</w:t>
      </w:r>
      <w:r w:rsidR="00D46DD9">
        <w:rPr>
          <w:rFonts w:ascii="Arial" w:eastAsia="MS Mincho" w:hAnsi="Arial"/>
          <w:b/>
          <w:sz w:val="24"/>
          <w:szCs w:val="24"/>
          <w:lang w:val="en-GB" w:eastAsia="x-none"/>
        </w:rPr>
        <w:tab/>
        <w:t>R2-20</w:t>
      </w:r>
      <w:r w:rsidR="00516EC3">
        <w:rPr>
          <w:rFonts w:ascii="Arial" w:eastAsia="MS Mincho" w:hAnsi="Arial"/>
          <w:b/>
          <w:sz w:val="24"/>
          <w:szCs w:val="24"/>
          <w:lang w:val="en-GB" w:eastAsia="x-none"/>
        </w:rPr>
        <w:t>04706</w:t>
      </w:r>
    </w:p>
    <w:p w14:paraId="6877EE3A" w14:textId="57C056A7" w:rsidR="00895250" w:rsidRPr="00BA4886" w:rsidRDefault="00F2131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sidR="00CF1380">
        <w:rPr>
          <w:rFonts w:ascii="Arial" w:eastAsia="MS Mincho" w:hAnsi="Arial"/>
          <w:b/>
          <w:sz w:val="24"/>
          <w:szCs w:val="24"/>
          <w:lang w:val="en-GB" w:eastAsia="x-none"/>
        </w:rPr>
        <w:t>1-12</w:t>
      </w:r>
      <w:r w:rsidR="006000A2">
        <w:rPr>
          <w:rFonts w:ascii="Arial" w:eastAsia="MS Mincho" w:hAnsi="Arial"/>
          <w:b/>
          <w:sz w:val="24"/>
          <w:szCs w:val="24"/>
          <w:lang w:val="en-GB" w:eastAsia="x-none"/>
        </w:rPr>
        <w:t xml:space="preserve"> </w:t>
      </w:r>
      <w:r w:rsidR="00CF1380">
        <w:rPr>
          <w:rFonts w:ascii="Arial" w:eastAsia="MS Mincho" w:hAnsi="Arial"/>
          <w:b/>
          <w:sz w:val="24"/>
          <w:szCs w:val="24"/>
          <w:lang w:val="en-GB" w:eastAsia="x-none"/>
        </w:rPr>
        <w:t>June</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4960B04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060AD8">
        <w:rPr>
          <w:rFonts w:ascii="Arial" w:hAnsi="Arial" w:cs="Arial"/>
          <w:szCs w:val="24"/>
        </w:rPr>
        <w:t>6.21</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09CA8860"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F1380">
        <w:rPr>
          <w:b/>
          <w:sz w:val="24"/>
          <w:lang w:val="en-GB"/>
        </w:rPr>
        <w:t>On-demand request for SIB9 (for reasons beyond IIoT)</w:t>
      </w:r>
      <w:r w:rsidR="00FC522E">
        <w:rPr>
          <w:b/>
          <w:sz w:val="24"/>
          <w:lang w:val="en-GB"/>
        </w:rPr>
        <w:t xml:space="preserve"> [M118]</w:t>
      </w:r>
    </w:p>
    <w:p w14:paraId="2D698DC6" w14:textId="77777777" w:rsidR="00A07E02" w:rsidRPr="00BA4886" w:rsidRDefault="00A07E02" w:rsidP="00A07E02">
      <w:pPr>
        <w:pStyle w:val="3GPPHeaderArial"/>
        <w:tabs>
          <w:tab w:val="left" w:pos="1701"/>
        </w:tabs>
        <w:rPr>
          <w:b/>
          <w:sz w:val="24"/>
          <w:lang w:val="en-GB" w:eastAsia="zh-TW"/>
        </w:rPr>
      </w:pPr>
    </w:p>
    <w:p w14:paraId="4570B40E" w14:textId="2CA707DD"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w:t>
      </w:r>
      <w:r w:rsidR="00CF1380">
        <w:rPr>
          <w:rFonts w:ascii="Arial" w:hAnsi="Arial" w:cs="Arial"/>
          <w:szCs w:val="24"/>
        </w:rPr>
        <w:t>,</w:t>
      </w:r>
      <w:r w:rsidRPr="00BA4886">
        <w:rPr>
          <w:rFonts w:ascii="Arial" w:hAnsi="Arial" w:cs="Arial"/>
          <w:szCs w:val="24"/>
        </w:rPr>
        <w:t xml:space="preserve">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63464E8C" w14:textId="12D68163" w:rsidR="009650EB" w:rsidRPr="009650EB" w:rsidRDefault="00835137" w:rsidP="00CF1380">
      <w:pPr>
        <w:spacing w:after="240"/>
      </w:pPr>
      <w:r>
        <w:rPr>
          <w:lang w:val="en-GB"/>
        </w:rPr>
        <w:t>Discussion</w:t>
      </w:r>
      <w:r w:rsidR="00A17F28">
        <w:rPr>
          <w:lang w:val="en-GB"/>
        </w:rPr>
        <w:t>s</w:t>
      </w:r>
      <w:bookmarkStart w:id="5" w:name="_GoBack"/>
      <w:bookmarkEnd w:id="5"/>
      <w:r>
        <w:rPr>
          <w:lang w:val="en-GB"/>
        </w:rPr>
        <w:t xml:space="preserve"> of whether to allow requests for SIB9 in connected mode have been suspended for several meetings, on the general assumption that the decision would be made under the IIoT work item.  </w:t>
      </w:r>
      <w:r w:rsidR="00D46DD9">
        <w:rPr>
          <w:lang w:val="en-GB"/>
        </w:rPr>
        <w:t xml:space="preserve">This document </w:t>
      </w:r>
      <w:r>
        <w:rPr>
          <w:lang w:val="en-GB"/>
        </w:rPr>
        <w:t>discusses the potential need for the UE to request SIB9 while in connected mode, for reasons independent of IIoT</w:t>
      </w:r>
      <w:r w:rsidR="00CF1380">
        <w:rPr>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2"/>
      <w:bookmarkEnd w:id="3"/>
      <w:bookmarkEnd w:id="4"/>
      <w:r w:rsidRPr="00BA4886">
        <w:rPr>
          <w:rFonts w:eastAsia="PMingLiU" w:cs="Arial"/>
        </w:rPr>
        <w:t>Discussio</w:t>
      </w:r>
      <w:r w:rsidR="00376507">
        <w:rPr>
          <w:rFonts w:eastAsia="PMingLiU" w:cs="Arial"/>
        </w:rPr>
        <w:t>n</w:t>
      </w:r>
    </w:p>
    <w:p w14:paraId="7630CC8B" w14:textId="4923E2FC" w:rsidR="00827BCD" w:rsidRDefault="00827BCD" w:rsidP="00827BCD">
      <w:pPr>
        <w:pStyle w:val="Heading2"/>
      </w:pPr>
      <w:r>
        <w:t>Use cases for SIB9</w:t>
      </w:r>
    </w:p>
    <w:p w14:paraId="7FD90FB5" w14:textId="39B5F074" w:rsidR="00A328DE" w:rsidRDefault="00861952" w:rsidP="00DF345D">
      <w:pPr>
        <w:spacing w:after="240"/>
        <w:rPr>
          <w:lang w:val="en-GB"/>
        </w:rPr>
      </w:pPr>
      <w:r>
        <w:rPr>
          <w:lang w:val="en-GB"/>
        </w:rPr>
        <w:t>Thus far, there has been an assumption in the discussion of SIB9 that it only needs to be requested (potentially) for IIoT use cases, and that if the IIoT work item determines that it is not needed by UEs in RRC_CONNECTED, it need not be distributed by the on-demand mechanism.</w:t>
      </w:r>
      <w:r w:rsidR="00A328DE">
        <w:rPr>
          <w:lang w:val="en-GB"/>
        </w:rPr>
        <w:t xml:space="preserve">  However, SIB9 has an intentionally</w:t>
      </w:r>
      <w:r w:rsidR="0021615A">
        <w:rPr>
          <w:lang w:val="en-GB"/>
        </w:rPr>
        <w:t xml:space="preserve"> open-ended set of applications, as indicated in the NOTE in the IE header:</w:t>
      </w:r>
    </w:p>
    <w:tbl>
      <w:tblPr>
        <w:tblStyle w:val="TableGrid"/>
        <w:tblW w:w="0" w:type="auto"/>
        <w:tblLook w:val="04A0" w:firstRow="1" w:lastRow="0" w:firstColumn="1" w:lastColumn="0" w:noHBand="0" w:noVBand="1"/>
      </w:tblPr>
      <w:tblGrid>
        <w:gridCol w:w="9629"/>
      </w:tblGrid>
      <w:tr w:rsidR="0021615A" w14:paraId="09493FCE" w14:textId="77777777" w:rsidTr="0021615A">
        <w:tc>
          <w:tcPr>
            <w:tcW w:w="9629" w:type="dxa"/>
          </w:tcPr>
          <w:p w14:paraId="5A216474" w14:textId="77777777" w:rsidR="0021615A" w:rsidRPr="00325D1F" w:rsidRDefault="0021615A" w:rsidP="0021615A">
            <w:pPr>
              <w:pStyle w:val="Heading4"/>
              <w:outlineLvl w:val="3"/>
              <w:rPr>
                <w:rFonts w:eastAsia="SimSun"/>
                <w:i/>
                <w:noProof/>
              </w:rPr>
            </w:pPr>
            <w:bookmarkStart w:id="10" w:name="_Toc20425928"/>
            <w:bookmarkStart w:id="11" w:name="_Toc29321324"/>
            <w:r w:rsidRPr="00325D1F">
              <w:rPr>
                <w:rFonts w:eastAsia="SimSun"/>
              </w:rPr>
              <w:t>–</w:t>
            </w:r>
            <w:r w:rsidRPr="00325D1F">
              <w:rPr>
                <w:rFonts w:eastAsia="SimSun"/>
              </w:rPr>
              <w:tab/>
            </w:r>
            <w:r w:rsidRPr="00325D1F">
              <w:rPr>
                <w:rFonts w:eastAsia="SimSun"/>
                <w:i/>
                <w:noProof/>
              </w:rPr>
              <w:t>SIB9</w:t>
            </w:r>
            <w:bookmarkEnd w:id="10"/>
            <w:bookmarkEnd w:id="11"/>
          </w:p>
          <w:p w14:paraId="4E178CD5" w14:textId="77777777" w:rsidR="0021615A" w:rsidRPr="00325D1F" w:rsidRDefault="0021615A" w:rsidP="0021615A">
            <w:pPr>
              <w:rPr>
                <w:rFonts w:eastAsia="SimSun"/>
              </w:rPr>
            </w:pPr>
            <w:r w:rsidRPr="00325D1F">
              <w:rPr>
                <w:i/>
                <w:noProof/>
              </w:rPr>
              <w:t>SIB9</w:t>
            </w:r>
            <w:r w:rsidRPr="00325D1F">
              <w:t xml:space="preserve"> contains</w:t>
            </w:r>
            <w:r w:rsidRPr="00325D1F">
              <w:rPr>
                <w:noProof/>
              </w:rPr>
              <w:t xml:space="preserve"> information related to GPS time and Coordinated Universal Time (UTC). The UE may use the parameters provided in this system information block to obtain the UTC, the GPS and the local time.</w:t>
            </w:r>
          </w:p>
          <w:p w14:paraId="1407C625" w14:textId="4758888A" w:rsidR="0021615A" w:rsidRDefault="0021615A" w:rsidP="0021615A">
            <w:pPr>
              <w:pStyle w:val="NO"/>
            </w:pPr>
            <w:r w:rsidRPr="00325D1F">
              <w:rPr>
                <w:noProof/>
              </w:rPr>
              <w:t>NOTE:</w:t>
            </w:r>
            <w:r w:rsidRPr="00325D1F">
              <w:rPr>
                <w:noProof/>
              </w:rPr>
              <w:tab/>
              <w:t>The UE may use the time information for numerous purposes, possibly involving upper layers e.g. to assist GPS initialisation, to synchronise the UE clock.</w:t>
            </w:r>
          </w:p>
        </w:tc>
      </w:tr>
    </w:tbl>
    <w:p w14:paraId="1735B854" w14:textId="77777777" w:rsidR="0021615A" w:rsidRDefault="0021615A" w:rsidP="00DF345D">
      <w:pPr>
        <w:spacing w:after="240"/>
        <w:rPr>
          <w:lang w:val="en-GB"/>
        </w:rPr>
      </w:pPr>
    </w:p>
    <w:p w14:paraId="139112FD" w14:textId="77777777" w:rsidR="0020016A" w:rsidRDefault="0021615A" w:rsidP="00DF345D">
      <w:pPr>
        <w:spacing w:after="240"/>
        <w:rPr>
          <w:lang w:val="en-GB"/>
        </w:rPr>
      </w:pPr>
      <w:r>
        <w:rPr>
          <w:lang w:val="en-GB"/>
        </w:rPr>
        <w:t>The use for GPS initialisation is particularly applicable in connected mode where most positioning occurs.  When the UE triggers GPS initialisation in a network where SIB9 is sent on demand, it could be expected to request SIB9 for assistance, and if this option is not available</w:t>
      </w:r>
      <w:r w:rsidR="0020016A">
        <w:rPr>
          <w:lang w:val="en-GB"/>
        </w:rPr>
        <w:t>, GPS performance will suffer.</w:t>
      </w:r>
    </w:p>
    <w:p w14:paraId="52A154B4" w14:textId="25A60270" w:rsidR="00E87828" w:rsidRPr="00A328DE" w:rsidRDefault="00E87828" w:rsidP="00E87828">
      <w:pPr>
        <w:spacing w:after="240"/>
        <w:rPr>
          <w:lang w:val="en-GB"/>
        </w:rPr>
      </w:pPr>
      <w:r>
        <w:rPr>
          <w:b/>
          <w:lang w:val="en-GB"/>
        </w:rPr>
        <w:t>Proposal 1:</w:t>
      </w:r>
      <w:r>
        <w:rPr>
          <w:lang w:val="en-GB"/>
        </w:rPr>
        <w:t xml:space="preserve"> </w:t>
      </w:r>
      <w:r w:rsidR="00B0028D">
        <w:rPr>
          <w:lang w:val="en-GB"/>
        </w:rPr>
        <w:t>Allow</w:t>
      </w:r>
      <w:r>
        <w:rPr>
          <w:lang w:val="en-GB"/>
        </w:rPr>
        <w:t xml:space="preserve"> the UE in RRC_CONNECTED to request SIB9, irrespective of the relation to IIoT.</w:t>
      </w:r>
    </w:p>
    <w:p w14:paraId="4DEDA4C8" w14:textId="51D76F91" w:rsidR="00827BCD" w:rsidRDefault="00827BCD" w:rsidP="00827BCD">
      <w:pPr>
        <w:pStyle w:val="Heading2"/>
      </w:pPr>
      <w:r>
        <w:t>Reference time</w:t>
      </w:r>
    </w:p>
    <w:p w14:paraId="6959E308" w14:textId="123B512A" w:rsidR="00827BCD" w:rsidRDefault="00827BCD" w:rsidP="00DF345D">
      <w:pPr>
        <w:spacing w:after="240"/>
        <w:rPr>
          <w:lang w:val="en-GB"/>
        </w:rPr>
      </w:pPr>
      <w:r>
        <w:rPr>
          <w:lang w:val="en-GB"/>
        </w:rPr>
        <w:t xml:space="preserve">It was noted in [1] that if SIB9 is sent in an </w:t>
      </w:r>
      <w:r w:rsidRPr="00827BCD">
        <w:rPr>
          <w:i/>
          <w:lang w:val="en-GB"/>
        </w:rPr>
        <w:t>RRCReconfiguration</w:t>
      </w:r>
      <w:r>
        <w:rPr>
          <w:lang w:val="en-GB"/>
        </w:rPr>
        <w:t xml:space="preserve"> message, rather than through the scheduled system information mechanism, the timing of the SI window is not available and the UE may have no reference time to interpret the contents of SIB9 properly.</w:t>
      </w:r>
      <w:r w:rsidR="00E87828">
        <w:rPr>
          <w:lang w:val="en-GB"/>
        </w:rPr>
        <w:t xml:space="preserve">  Two solutions are suggested:</w:t>
      </w:r>
    </w:p>
    <w:p w14:paraId="2F529531" w14:textId="77777777" w:rsidR="00E87828" w:rsidRDefault="00E87828" w:rsidP="00E87828">
      <w:pPr>
        <w:pBdr>
          <w:top w:val="single" w:sz="4" w:space="1" w:color="auto"/>
          <w:left w:val="single" w:sz="4" w:space="4" w:color="auto"/>
          <w:bottom w:val="single" w:sz="4" w:space="1" w:color="auto"/>
          <w:right w:val="single" w:sz="4" w:space="4" w:color="auto"/>
        </w:pBdr>
        <w:ind w:leftChars="200" w:left="440"/>
        <w:rPr>
          <w:b/>
          <w:lang w:val="x-none"/>
        </w:rPr>
      </w:pPr>
      <w:r>
        <w:rPr>
          <w:b/>
          <w:lang w:val="x-none"/>
        </w:rPr>
        <w:lastRenderedPageBreak/>
        <w:t>Option1:</w:t>
      </w:r>
      <w:r w:rsidRPr="000C6744">
        <w:rPr>
          <w:b/>
          <w:lang w:val="x-none"/>
        </w:rPr>
        <w:t xml:space="preserve"> requests SIB9 by </w:t>
      </w:r>
      <w:r w:rsidRPr="000C6744">
        <w:rPr>
          <w:b/>
          <w:i/>
          <w:lang w:val="x-none"/>
        </w:rPr>
        <w:t>DedicatedSIB-Request</w:t>
      </w:r>
      <w:r w:rsidRPr="000C6744">
        <w:rPr>
          <w:b/>
          <w:lang w:val="x-none"/>
        </w:rPr>
        <w:t xml:space="preserve"> message and receives timing information by </w:t>
      </w:r>
      <w:bookmarkStart w:id="12" w:name="OLE_LINK27"/>
      <w:r w:rsidRPr="000C6744">
        <w:rPr>
          <w:b/>
          <w:i/>
          <w:lang w:val="x-none"/>
        </w:rPr>
        <w:t>DLInformationTransfer</w:t>
      </w:r>
      <w:r w:rsidRPr="000C6744">
        <w:rPr>
          <w:b/>
          <w:lang w:val="x-none"/>
        </w:rPr>
        <w:t xml:space="preserve"> message,</w:t>
      </w:r>
      <w:bookmarkEnd w:id="12"/>
      <w:r w:rsidRPr="000C6744">
        <w:rPr>
          <w:b/>
          <w:lang w:val="x-none"/>
        </w:rPr>
        <w:t xml:space="preserve"> instead of </w:t>
      </w:r>
      <w:r w:rsidRPr="000C6744">
        <w:rPr>
          <w:b/>
          <w:i/>
          <w:lang w:val="x-none"/>
        </w:rPr>
        <w:t>RRCReconfiguration</w:t>
      </w:r>
      <w:r w:rsidRPr="000C6744">
        <w:rPr>
          <w:b/>
          <w:lang w:val="x-none"/>
        </w:rPr>
        <w:t xml:space="preserve"> message.</w:t>
      </w:r>
    </w:p>
    <w:p w14:paraId="0E3236EB" w14:textId="77777777" w:rsidR="00E87828" w:rsidRDefault="00E87828" w:rsidP="00E87828">
      <w:pPr>
        <w:pBdr>
          <w:top w:val="single" w:sz="4" w:space="1" w:color="auto"/>
          <w:left w:val="single" w:sz="4" w:space="4" w:color="auto"/>
          <w:bottom w:val="single" w:sz="4" w:space="1" w:color="auto"/>
          <w:right w:val="single" w:sz="4" w:space="4" w:color="auto"/>
        </w:pBdr>
        <w:ind w:leftChars="200" w:left="440"/>
        <w:rPr>
          <w:b/>
          <w:lang w:val="x-none"/>
        </w:rPr>
      </w:pPr>
      <w:r>
        <w:rPr>
          <w:b/>
          <w:lang w:val="x-none"/>
        </w:rPr>
        <w:t xml:space="preserve">Option2: </w:t>
      </w:r>
      <w:r w:rsidRPr="000C6744">
        <w:rPr>
          <w:b/>
          <w:lang w:val="x-none"/>
        </w:rPr>
        <w:t xml:space="preserve">requests SIB9 by </w:t>
      </w:r>
      <w:r w:rsidRPr="000C6744">
        <w:rPr>
          <w:b/>
          <w:i/>
          <w:lang w:val="x-none"/>
        </w:rPr>
        <w:t>DedicatedSIB-Request</w:t>
      </w:r>
      <w:r w:rsidRPr="000C6744">
        <w:rPr>
          <w:b/>
          <w:lang w:val="x-none"/>
        </w:rPr>
        <w:t xml:space="preserve"> message and receives timing information by </w:t>
      </w:r>
      <w:r w:rsidRPr="000C6744">
        <w:rPr>
          <w:b/>
          <w:i/>
          <w:lang w:val="x-none"/>
        </w:rPr>
        <w:t>RRCReconfiguration</w:t>
      </w:r>
      <w:r>
        <w:rPr>
          <w:b/>
          <w:lang w:val="x-none"/>
        </w:rPr>
        <w:t xml:space="preserve"> message, with the SIB9 enhancement of adding reference SFN in SIB9.</w:t>
      </w:r>
    </w:p>
    <w:p w14:paraId="17D05B7D" w14:textId="77777777" w:rsidR="00E87828" w:rsidRDefault="00E87828" w:rsidP="00DF345D">
      <w:pPr>
        <w:spacing w:after="240"/>
        <w:rPr>
          <w:lang w:val="en-GB"/>
        </w:rPr>
      </w:pPr>
    </w:p>
    <w:p w14:paraId="37719F1A" w14:textId="02A8F0D1" w:rsidR="00E87828" w:rsidRDefault="00E87828" w:rsidP="00DF345D">
      <w:pPr>
        <w:spacing w:after="240"/>
        <w:rPr>
          <w:lang w:val="en-GB"/>
        </w:rPr>
      </w:pPr>
      <w:r>
        <w:rPr>
          <w:lang w:val="en-GB"/>
        </w:rPr>
        <w:t xml:space="preserve">The paper suggested that the choice can be left to the IIoT work item, under the assumption that SIB9 is only needed for IIoT.  </w:t>
      </w:r>
      <w:r w:rsidR="002B2E76">
        <w:rPr>
          <w:lang w:val="en-GB"/>
        </w:rPr>
        <w:t xml:space="preserve">We understand from the conclusions of [2] that the IIoT discussion concluded to use a different mechanism for reference time delivery.  </w:t>
      </w:r>
      <w:r>
        <w:rPr>
          <w:lang w:val="en-GB"/>
        </w:rPr>
        <w:t xml:space="preserve">However, in keeping with the analysis </w:t>
      </w:r>
      <w:r w:rsidR="002B2E76">
        <w:rPr>
          <w:lang w:val="en-GB"/>
        </w:rPr>
        <w:t xml:space="preserve">of section 2.1 </w:t>
      </w:r>
      <w:r>
        <w:rPr>
          <w:lang w:val="en-GB"/>
        </w:rPr>
        <w:t>above, we suggest that the issue should be discussed in general terms not dependent on the IIoT work item.</w:t>
      </w:r>
    </w:p>
    <w:p w14:paraId="796F7988" w14:textId="1BB7A2B7" w:rsidR="002B2E76" w:rsidRDefault="00E87828" w:rsidP="00DF345D">
      <w:pPr>
        <w:spacing w:after="240"/>
        <w:rPr>
          <w:lang w:val="en-GB"/>
        </w:rPr>
      </w:pPr>
      <w:r>
        <w:rPr>
          <w:lang w:val="en-GB"/>
        </w:rPr>
        <w:t xml:space="preserve">Option 1 is a bit strange in terms of the procedural modelling, since it binds the </w:t>
      </w:r>
      <w:r w:rsidRPr="00E87828">
        <w:rPr>
          <w:i/>
          <w:lang w:val="en-GB"/>
        </w:rPr>
        <w:t>DedicatedSIBRequest</w:t>
      </w:r>
      <w:r>
        <w:rPr>
          <w:lang w:val="en-GB"/>
        </w:rPr>
        <w:t xml:space="preserve"> message to a different response from the usual case</w:t>
      </w:r>
      <w:r w:rsidR="002B2E76">
        <w:rPr>
          <w:lang w:val="en-GB"/>
        </w:rPr>
        <w:t>.  We do not see a practical advantage of this approach, and we suggest that instead the existing model could be kept by simply adding SIB9 to the list of on-demand SIBs and adding the reference SFN to SIB9 (for use only in the case of unicast delivery).  Something similar was proposed in Annex B of [2] and this TP could be used as a reference for introducing the new field.</w:t>
      </w:r>
    </w:p>
    <w:p w14:paraId="0CD16275" w14:textId="387E6F86" w:rsidR="002B2E76" w:rsidRPr="002B2E76" w:rsidRDefault="002B2E76" w:rsidP="00DF345D">
      <w:pPr>
        <w:spacing w:after="240"/>
        <w:rPr>
          <w:lang w:val="en-GB"/>
        </w:rPr>
      </w:pPr>
      <w:r>
        <w:rPr>
          <w:b/>
          <w:lang w:val="en-GB"/>
        </w:rPr>
        <w:t>Proposal 2:</w:t>
      </w:r>
      <w:r>
        <w:rPr>
          <w:lang w:val="en-GB"/>
        </w:rPr>
        <w:t xml:space="preserve"> Introduce a reference SFN as an optional field in SIB9, which is only included when the SIB is delivered via unicast.</w:t>
      </w:r>
    </w:p>
    <w:p w14:paraId="4769ECCF" w14:textId="50946E57" w:rsidR="00827BCD" w:rsidRDefault="00827BCD" w:rsidP="00827BCD">
      <w:pPr>
        <w:pStyle w:val="Heading2"/>
      </w:pPr>
      <w:r>
        <w:t>Standardisation impact</w:t>
      </w:r>
    </w:p>
    <w:p w14:paraId="00D106EC" w14:textId="4F012DB4" w:rsidR="0021615A" w:rsidRDefault="002B2E76" w:rsidP="00DF345D">
      <w:pPr>
        <w:spacing w:after="240"/>
        <w:rPr>
          <w:lang w:val="en-GB"/>
        </w:rPr>
      </w:pPr>
      <w:r>
        <w:rPr>
          <w:lang w:val="en-GB"/>
        </w:rPr>
        <w:t>Apart from the need to introduce reference SFN as an option</w:t>
      </w:r>
      <w:r w:rsidR="00635CEE">
        <w:rPr>
          <w:lang w:val="en-GB"/>
        </w:rPr>
        <w:t>al</w:t>
      </w:r>
      <w:r>
        <w:rPr>
          <w:lang w:val="en-GB"/>
        </w:rPr>
        <w:t xml:space="preserve"> field in SIB9 (which as noted above is already available in draft form),</w:t>
      </w:r>
      <w:r w:rsidR="0021615A">
        <w:rPr>
          <w:lang w:val="en-GB"/>
        </w:rPr>
        <w:t xml:space="preserve"> there is no significant impact to support SIB9 delivery on demand (in a network that supports the on-dem</w:t>
      </w:r>
      <w:r>
        <w:rPr>
          <w:lang w:val="en-GB"/>
        </w:rPr>
        <w:t>and feature in the first place).  T</w:t>
      </w:r>
      <w:r w:rsidR="0021615A">
        <w:rPr>
          <w:lang w:val="en-GB"/>
        </w:rPr>
        <w:t xml:space="preserve">he specification impact is only the inclusion of SIB9 in the enumeration of requestable SIBs, while for the implementation, a network that sets SIB9’s scheduling to </w:t>
      </w:r>
      <w:r w:rsidR="0021615A">
        <w:rPr>
          <w:i/>
          <w:lang w:val="en-GB"/>
        </w:rPr>
        <w:t>notBroadcasting</w:t>
      </w:r>
      <w:r w:rsidR="0021615A">
        <w:rPr>
          <w:lang w:val="en-GB"/>
        </w:rPr>
        <w:t xml:space="preserve"> must already be able to trigger SIB9 transmission on demand</w:t>
      </w:r>
      <w:r w:rsidR="005543D5">
        <w:rPr>
          <w:lang w:val="en-GB"/>
        </w:rPr>
        <w:t xml:space="preserve"> for idle/inactive UEs</w:t>
      </w:r>
      <w:r w:rsidR="0021615A">
        <w:rPr>
          <w:lang w:val="en-GB"/>
        </w:rPr>
        <w:t xml:space="preserve">, and the impact of adding connected-mode support is just to pack the SIB in an </w:t>
      </w:r>
      <w:r w:rsidR="0021615A">
        <w:rPr>
          <w:i/>
          <w:lang w:val="en-GB"/>
        </w:rPr>
        <w:t>RRCReconfiguration</w:t>
      </w:r>
      <w:r w:rsidR="00827BCD">
        <w:rPr>
          <w:lang w:val="en-GB"/>
        </w:rPr>
        <w:t xml:space="preserve"> message</w:t>
      </w:r>
      <w:r w:rsidR="0021615A">
        <w:rPr>
          <w:lang w:val="en-GB"/>
        </w:rPr>
        <w:t xml:space="preserve">.  Accordingly, we suggest that there is no good reason </w:t>
      </w:r>
      <w:r w:rsidR="0021615A">
        <w:rPr>
          <w:i/>
          <w:lang w:val="en-GB"/>
        </w:rPr>
        <w:t>not</w:t>
      </w:r>
      <w:r w:rsidR="0021615A">
        <w:rPr>
          <w:lang w:val="en-GB"/>
        </w:rPr>
        <w:t xml:space="preserve"> to support the req</w:t>
      </w:r>
      <w:r>
        <w:rPr>
          <w:lang w:val="en-GB"/>
        </w:rPr>
        <w:t>uest of SIB9 in connected mode.</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29E74FDE" w:rsidR="008E3599" w:rsidRDefault="006B31A1" w:rsidP="00703D29">
      <w:pPr>
        <w:spacing w:after="240"/>
        <w:rPr>
          <w:lang w:val="en-GB"/>
        </w:rPr>
      </w:pPr>
      <w:r>
        <w:rPr>
          <w:lang w:val="en-GB"/>
        </w:rPr>
        <w:t>This document pro</w:t>
      </w:r>
      <w:r w:rsidR="00835137">
        <w:rPr>
          <w:lang w:val="en-GB"/>
        </w:rPr>
        <w:t>mulgated the following proposal</w:t>
      </w:r>
      <w:r w:rsidR="002B2E76">
        <w:rPr>
          <w:lang w:val="en-GB"/>
        </w:rPr>
        <w:t>s</w:t>
      </w:r>
      <w:r>
        <w:rPr>
          <w:lang w:val="en-GB"/>
        </w:rPr>
        <w:t>:</w:t>
      </w:r>
    </w:p>
    <w:p w14:paraId="04E8EAE2" w14:textId="06F39D3D" w:rsidR="006B31A1" w:rsidRPr="00A328DE" w:rsidRDefault="006B31A1" w:rsidP="006B31A1">
      <w:pPr>
        <w:spacing w:after="240"/>
        <w:rPr>
          <w:lang w:val="en-GB"/>
        </w:rPr>
      </w:pPr>
      <w:r>
        <w:rPr>
          <w:b/>
          <w:lang w:val="en-GB"/>
        </w:rPr>
        <w:t>Proposal 1:</w:t>
      </w:r>
      <w:r w:rsidR="00B0028D">
        <w:rPr>
          <w:lang w:val="en-GB"/>
        </w:rPr>
        <w:t xml:space="preserve"> Allow</w:t>
      </w:r>
      <w:r>
        <w:rPr>
          <w:lang w:val="en-GB"/>
        </w:rPr>
        <w:t xml:space="preserve"> the UE in RRC_CONNECTED to request SIB9, irrespective of the relation to IIoT.</w:t>
      </w:r>
    </w:p>
    <w:p w14:paraId="5E66D431" w14:textId="77777777" w:rsidR="002B2E76" w:rsidRPr="002B2E76" w:rsidRDefault="002B2E76" w:rsidP="002B2E76">
      <w:pPr>
        <w:spacing w:after="240"/>
        <w:rPr>
          <w:lang w:val="en-GB"/>
        </w:rPr>
      </w:pPr>
      <w:r>
        <w:rPr>
          <w:b/>
          <w:lang w:val="en-GB"/>
        </w:rPr>
        <w:t>Proposal 2:</w:t>
      </w:r>
      <w:r>
        <w:rPr>
          <w:lang w:val="en-GB"/>
        </w:rPr>
        <w:t xml:space="preserve"> Introduce a reference SFN as an optional field in SIB9, which is only included when the SIB is delivered via unicast.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651C072" w:rsidR="00732182" w:rsidRDefault="001C15D5" w:rsidP="00D74469">
      <w:pPr>
        <w:ind w:left="720" w:hanging="720"/>
        <w:rPr>
          <w:lang w:val="en-GB" w:eastAsia="en-US"/>
        </w:rPr>
      </w:pPr>
      <w:r>
        <w:rPr>
          <w:lang w:val="en-GB" w:eastAsia="en-US"/>
        </w:rPr>
        <w:t>[1]</w:t>
      </w:r>
      <w:r>
        <w:rPr>
          <w:lang w:val="en-GB" w:eastAsia="en-US"/>
        </w:rPr>
        <w:tab/>
      </w:r>
      <w:r w:rsidR="00E87828">
        <w:rPr>
          <w:lang w:val="en-GB" w:eastAsia="en-US"/>
        </w:rPr>
        <w:t>R2-2003070, “</w:t>
      </w:r>
      <w:r w:rsidR="00E87828" w:rsidRPr="00E87828">
        <w:rPr>
          <w:lang w:val="en-GB" w:eastAsia="en-US"/>
        </w:rPr>
        <w:t>Remaining issues of on-demand SI in RRC_CONNECTED</w:t>
      </w:r>
      <w:r w:rsidR="00E87828">
        <w:rPr>
          <w:lang w:val="en-GB" w:eastAsia="en-US"/>
        </w:rPr>
        <w:t>”, Huawei/HiSilicon, RAN2#109bis-e</w:t>
      </w:r>
    </w:p>
    <w:p w14:paraId="26DC23AF" w14:textId="230E3C27" w:rsidR="00E87828" w:rsidRDefault="002B2E76" w:rsidP="00D74469">
      <w:pPr>
        <w:ind w:left="720" w:hanging="720"/>
        <w:rPr>
          <w:lang w:val="en-GB" w:eastAsia="en-US"/>
        </w:rPr>
      </w:pPr>
      <w:r>
        <w:rPr>
          <w:lang w:val="en-GB" w:eastAsia="en-US"/>
        </w:rPr>
        <w:t>[2]</w:t>
      </w:r>
      <w:r>
        <w:rPr>
          <w:lang w:val="en-GB" w:eastAsia="en-US"/>
        </w:rPr>
        <w:tab/>
        <w:t>R2-2004150, “</w:t>
      </w:r>
      <w:r w:rsidRPr="002B2E76">
        <w:rPr>
          <w:lang w:val="en-GB" w:eastAsia="en-US"/>
        </w:rPr>
        <w:t>Report of [AT109bis-e][025][IIOT] Accurate Reference Timing</w:t>
      </w:r>
      <w:r>
        <w:rPr>
          <w:lang w:val="en-GB" w:eastAsia="en-US"/>
        </w:rPr>
        <w:t>”, vivo, RAN2#109bis-e</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C56E0" w14:textId="77777777" w:rsidR="00CF5BFB" w:rsidRDefault="00CF5BFB">
      <w:pPr>
        <w:pStyle w:val="TAL"/>
      </w:pPr>
      <w:r>
        <w:separator/>
      </w:r>
    </w:p>
  </w:endnote>
  <w:endnote w:type="continuationSeparator" w:id="0">
    <w:p w14:paraId="74D20195" w14:textId="77777777" w:rsidR="00CF5BFB" w:rsidRDefault="00CF5BF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17F28">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1354B" w14:textId="77777777" w:rsidR="00CF5BFB" w:rsidRDefault="00CF5BFB">
      <w:pPr>
        <w:pStyle w:val="TAL"/>
      </w:pPr>
      <w:r>
        <w:separator/>
      </w:r>
    </w:p>
  </w:footnote>
  <w:footnote w:type="continuationSeparator" w:id="0">
    <w:p w14:paraId="7A326F12" w14:textId="77777777" w:rsidR="00CF5BFB" w:rsidRDefault="00CF5BF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C56AF"/>
    <w:multiLevelType w:val="hybridMultilevel"/>
    <w:tmpl w:val="72E43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1"/>
  </w:num>
  <w:num w:numId="12">
    <w:abstractNumId w:val="16"/>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A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6B0"/>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16A"/>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615A"/>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76"/>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7F1"/>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63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A757E"/>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16EC3"/>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3D5"/>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CEE"/>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542"/>
    <w:rsid w:val="00696EDC"/>
    <w:rsid w:val="00697139"/>
    <w:rsid w:val="006972B1"/>
    <w:rsid w:val="0069732A"/>
    <w:rsid w:val="0069745B"/>
    <w:rsid w:val="00697B21"/>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1A1"/>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769"/>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9D3"/>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BCD"/>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137"/>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952"/>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BF3"/>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A23"/>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589"/>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0EB"/>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18"/>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17F28"/>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8DE"/>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24"/>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8D"/>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51E"/>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104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B41"/>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380"/>
    <w:rsid w:val="00CF15B1"/>
    <w:rsid w:val="00CF1A67"/>
    <w:rsid w:val="00CF1FF1"/>
    <w:rsid w:val="00CF31D0"/>
    <w:rsid w:val="00CF36B4"/>
    <w:rsid w:val="00CF384B"/>
    <w:rsid w:val="00CF3F14"/>
    <w:rsid w:val="00CF3FEA"/>
    <w:rsid w:val="00CF4C39"/>
    <w:rsid w:val="00CF4DA3"/>
    <w:rsid w:val="00CF525A"/>
    <w:rsid w:val="00CF5BFB"/>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0C8"/>
    <w:rsid w:val="00DC04C5"/>
    <w:rsid w:val="00DC0C04"/>
    <w:rsid w:val="00DC13B4"/>
    <w:rsid w:val="00DC177A"/>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511"/>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28"/>
    <w:rsid w:val="00E878B5"/>
    <w:rsid w:val="00E87D23"/>
    <w:rsid w:val="00E90DA9"/>
    <w:rsid w:val="00E90E9A"/>
    <w:rsid w:val="00E91054"/>
    <w:rsid w:val="00E926F4"/>
    <w:rsid w:val="00E927FF"/>
    <w:rsid w:val="00E93328"/>
    <w:rsid w:val="00E9340C"/>
    <w:rsid w:val="00E93892"/>
    <w:rsid w:val="00E93BA8"/>
    <w:rsid w:val="00E9428C"/>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22E"/>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A39"/>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36BEC-5029-47C2-B9FF-C84ADB27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3</cp:revision>
  <cp:lastPrinted>2007-12-21T03:58:00Z</cp:lastPrinted>
  <dcterms:created xsi:type="dcterms:W3CDTF">2020-05-22T04:17:00Z</dcterms:created>
  <dcterms:modified xsi:type="dcterms:W3CDTF">2020-05-22T04:22:00Z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