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510AB" w14:textId="78BB9712" w:rsidR="00A95AB0" w:rsidRPr="001457DD" w:rsidRDefault="00A95AB0" w:rsidP="00A95AB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5</w:t>
      </w:r>
    </w:p>
    <w:p w14:paraId="789D4503" w14:textId="77777777" w:rsidR="00A95AB0" w:rsidRPr="001457DD" w:rsidRDefault="00A95AB0" w:rsidP="00A95AB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446D7C93" w14:textId="77777777" w:rsidR="00A95AB0" w:rsidRPr="001457DD" w:rsidRDefault="00A95AB0" w:rsidP="00A95A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750F03D" w14:textId="77777777" w:rsidR="00A95AB0" w:rsidRPr="001457DD" w:rsidRDefault="00A95AB0" w:rsidP="00A95AB0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1B36746C" w14:textId="4C998F5F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D766E8" w:rsidRPr="00554399">
        <w:rPr>
          <w:rFonts w:cs="Arial"/>
          <w:b/>
          <w:sz w:val="24"/>
          <w:szCs w:val="24"/>
        </w:rPr>
        <w:t>#</w:t>
      </w:r>
      <w:r w:rsidR="00D766E8" w:rsidRPr="00277FAB">
        <w:t xml:space="preserve"> </w:t>
      </w:r>
      <w:r w:rsidR="00D766E8" w:rsidRPr="00277FAB">
        <w:rPr>
          <w:rFonts w:cs="Arial"/>
          <w:b/>
          <w:sz w:val="24"/>
          <w:szCs w:val="24"/>
        </w:rPr>
        <w:t>94-e-Bis</w:t>
      </w:r>
      <w:r w:rsidRPr="00A95AB0">
        <w:rPr>
          <w:bCs/>
          <w:iCs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360CD4" w:rsidRPr="00360CD4">
        <w:rPr>
          <w:b/>
          <w:noProof/>
          <w:sz w:val="28"/>
        </w:rPr>
        <w:t>200</w:t>
      </w:r>
      <w:r w:rsidR="009E7FE8">
        <w:rPr>
          <w:b/>
          <w:noProof/>
          <w:sz w:val="28"/>
        </w:rPr>
        <w:t>5297</w:t>
      </w:r>
    </w:p>
    <w:p w14:paraId="131D0969" w14:textId="77777777" w:rsidR="004806FB" w:rsidRDefault="00322AD7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CC39C8"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p w14:paraId="5BFEC122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574413D6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322AD7" w:rsidRPr="00322AD7">
        <w:rPr>
          <w:rFonts w:ascii="Arial" w:hAnsi="Arial" w:cs="Arial"/>
          <w:color w:val="000000"/>
          <w:szCs w:val="20"/>
        </w:rPr>
        <w:t>Re</w:t>
      </w:r>
      <w:bookmarkStart w:id="13" w:name="_GoBack"/>
      <w:bookmarkEnd w:id="13"/>
      <w:r w:rsidR="00322AD7" w:rsidRPr="00322AD7">
        <w:rPr>
          <w:rFonts w:ascii="Arial" w:hAnsi="Arial" w:cs="Arial"/>
          <w:color w:val="000000"/>
          <w:szCs w:val="20"/>
        </w:rPr>
        <w:t xml:space="preserve">ply </w:t>
      </w:r>
      <w:r w:rsidR="00322AD7" w:rsidRPr="00322AD7">
        <w:rPr>
          <w:rFonts w:ascii="Arial" w:hAnsi="Arial" w:cs="Arial"/>
        </w:rPr>
        <w:t>LS</w:t>
      </w:r>
      <w:r w:rsidR="00322AD7">
        <w:rPr>
          <w:rFonts w:ascii="Arial" w:hAnsi="Arial" w:cs="Arial"/>
        </w:rPr>
        <w:t xml:space="preserve"> on CLI measurement and reporting</w:t>
      </w:r>
    </w:p>
    <w:p w14:paraId="69B9D474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  <w:r w:rsidR="00A725CA">
        <w:rPr>
          <w:rFonts w:ascii="Arial" w:eastAsia="SimSun" w:hAnsi="Arial" w:cs="Arial"/>
          <w:bCs/>
          <w:szCs w:val="20"/>
        </w:rPr>
        <w:t>R1-2001320</w:t>
      </w:r>
    </w:p>
    <w:p w14:paraId="19184C92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543E3C2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14:paraId="72959594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6F98359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14:paraId="3D4BDD9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322AD7">
        <w:rPr>
          <w:rFonts w:ascii="Arial" w:hAnsi="Arial" w:cs="Arial"/>
          <w:bCs/>
          <w:color w:val="000000"/>
          <w:szCs w:val="20"/>
        </w:rPr>
        <w:t>1</w:t>
      </w:r>
    </w:p>
    <w:p w14:paraId="22816CB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322AD7">
        <w:rPr>
          <w:rFonts w:ascii="Arial" w:hAnsi="Arial" w:cs="Arial"/>
          <w:bCs/>
          <w:color w:val="000000"/>
          <w:szCs w:val="20"/>
        </w:rPr>
        <w:t>RAN WG2</w:t>
      </w:r>
    </w:p>
    <w:p w14:paraId="5A353193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45BBC6F8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4FCCE784" w14:textId="7777777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14:paraId="02DAA17A" w14:textId="77777777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14:paraId="187175BA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3BE2116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0082288" w14:textId="77777777" w:rsidR="00D07917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 xml:space="preserve">discussed </w:t>
      </w:r>
      <w:r w:rsidR="00F41E93">
        <w:rPr>
          <w:rFonts w:ascii="Arial" w:eastAsia="Batang" w:hAnsi="Arial" w:cs="Arial"/>
        </w:rPr>
        <w:t xml:space="preserve">the </w:t>
      </w:r>
      <w:r w:rsidR="00A725CA">
        <w:rPr>
          <w:rFonts w:ascii="Arial" w:eastAsia="Batang" w:hAnsi="Arial" w:cs="Arial"/>
        </w:rPr>
        <w:t>applicability</w:t>
      </w:r>
      <w:r w:rsidR="00F41E93">
        <w:rPr>
          <w:rFonts w:ascii="Arial" w:eastAsia="Batang" w:hAnsi="Arial" w:cs="Arial"/>
        </w:rPr>
        <w:t xml:space="preserve"> for SRS-RSRP and CLI-RSSI</w:t>
      </w:r>
      <w:r w:rsidR="00A725CA">
        <w:rPr>
          <w:rFonts w:ascii="Arial" w:eastAsia="Batang" w:hAnsi="Arial" w:cs="Arial"/>
        </w:rPr>
        <w:t xml:space="preserve"> based on RAN1 LS (R1-2001320)</w:t>
      </w:r>
      <w:r w:rsidR="00D07917">
        <w:rPr>
          <w:rFonts w:ascii="Arial" w:eastAsia="Batang" w:hAnsi="Arial" w:cs="Arial"/>
        </w:rPr>
        <w:t>, and RAN4 has conclusion as follow:</w:t>
      </w:r>
    </w:p>
    <w:p w14:paraId="13219792" w14:textId="77777777" w:rsidR="00D07917" w:rsidRPr="00D07917" w:rsidRDefault="00D07917" w:rsidP="00D07917">
      <w:pPr>
        <w:pStyle w:val="ListParagraph"/>
        <w:numPr>
          <w:ilvl w:val="0"/>
          <w:numId w:val="9"/>
        </w:numPr>
        <w:wordWrap/>
        <w:spacing w:after="120"/>
        <w:ind w:leftChars="0"/>
        <w:rPr>
          <w:rFonts w:ascii="Arial" w:eastAsia="Batang" w:hAnsi="Arial" w:cs="Arial"/>
        </w:rPr>
      </w:pPr>
      <w:r w:rsidRPr="00D07917">
        <w:rPr>
          <w:rFonts w:ascii="Arial" w:eastAsia="Batang" w:hAnsi="Arial" w:cs="Arial"/>
        </w:rPr>
        <w:t>RAN1 assumptions for applicable CLI measurements are valid from RAN4 point of view.</w:t>
      </w:r>
    </w:p>
    <w:p w14:paraId="789C102F" w14:textId="0FA575EA" w:rsidR="00F41E93" w:rsidRDefault="00CF7ABD">
      <w:pPr>
        <w:wordWrap/>
        <w:spacing w:after="120"/>
        <w:rPr>
          <w:rFonts w:ascii="Arial" w:hAnsi="Arial" w:cs="Arial"/>
        </w:rPr>
      </w:pPr>
      <w:r>
        <w:rPr>
          <w:rFonts w:ascii="Arial" w:eastAsia="Batang" w:hAnsi="Arial" w:cs="Arial"/>
        </w:rPr>
        <w:t>A</w:t>
      </w:r>
      <w:r>
        <w:rPr>
          <w:rFonts w:ascii="Arial" w:eastAsia="Batang" w:hAnsi="Arial" w:cs="Arial" w:hint="eastAsia"/>
        </w:rPr>
        <w:t>dditionally,</w:t>
      </w:r>
      <w:r w:rsidR="00CE72A9">
        <w:rPr>
          <w:rFonts w:ascii="Arial" w:eastAsia="Batang" w:hAnsi="Arial" w:cs="Arial"/>
        </w:rPr>
        <w:t xml:space="preserve"> RAN4 </w:t>
      </w:r>
      <w:r w:rsidR="00D07917">
        <w:rPr>
          <w:rFonts w:ascii="Arial" w:eastAsia="Batang" w:hAnsi="Arial" w:cs="Arial"/>
        </w:rPr>
        <w:t>will capture RAN1 assumption</w:t>
      </w:r>
      <w:r w:rsidR="006845C3">
        <w:rPr>
          <w:rFonts w:ascii="Arial" w:eastAsia="Batang" w:hAnsi="Arial" w:cs="Arial"/>
        </w:rPr>
        <w:t>s</w:t>
      </w:r>
      <w:r w:rsidR="00D07917">
        <w:rPr>
          <w:rFonts w:ascii="Arial" w:eastAsia="Batang" w:hAnsi="Arial" w:cs="Arial"/>
        </w:rPr>
        <w:t xml:space="preserve"> for CLI-RSSI and SRS-RSRP </w:t>
      </w:r>
      <w:r w:rsidR="00D17966">
        <w:rPr>
          <w:rFonts w:ascii="Arial" w:eastAsia="Batang" w:hAnsi="Arial" w:cs="Arial"/>
        </w:rPr>
        <w:t xml:space="preserve">intra-frequency </w:t>
      </w:r>
      <w:r w:rsidR="00D7353F">
        <w:rPr>
          <w:rFonts w:ascii="Arial" w:eastAsia="Batang" w:hAnsi="Arial" w:cs="Arial"/>
        </w:rPr>
        <w:t>measurement</w:t>
      </w:r>
      <w:r w:rsidR="00AF676D">
        <w:rPr>
          <w:rFonts w:ascii="Arial" w:eastAsia="Batang" w:hAnsi="Arial" w:cs="Arial"/>
        </w:rPr>
        <w:t>s</w:t>
      </w:r>
      <w:r w:rsidR="00D7353F">
        <w:rPr>
          <w:rFonts w:ascii="Arial" w:eastAsia="Batang" w:hAnsi="Arial" w:cs="Arial"/>
        </w:rPr>
        <w:t xml:space="preserve"> </w:t>
      </w:r>
      <w:r w:rsidR="00D07917">
        <w:rPr>
          <w:rFonts w:ascii="Arial" w:eastAsia="Batang" w:hAnsi="Arial" w:cs="Arial"/>
        </w:rPr>
        <w:t>in TS38.133.</w:t>
      </w:r>
    </w:p>
    <w:p w14:paraId="1625CD31" w14:textId="77777777"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14:paraId="433D9CDA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2DB73F0C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BD7FCA">
        <w:rPr>
          <w:rFonts w:ascii="Arial" w:hAnsi="Arial" w:cs="Arial"/>
          <w:b/>
          <w:sz w:val="22"/>
        </w:rPr>
        <w:t>1</w:t>
      </w:r>
      <w:r w:rsidRPr="00713C51">
        <w:rPr>
          <w:rFonts w:ascii="Arial" w:hAnsi="Arial" w:cs="Arial"/>
          <w:b/>
          <w:sz w:val="22"/>
        </w:rPr>
        <w:t>:</w:t>
      </w:r>
    </w:p>
    <w:p w14:paraId="69FA7FC1" w14:textId="77777777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8358AC">
        <w:rPr>
          <w:rFonts w:ascii="Arial" w:hAnsi="Arial" w:cs="Arial"/>
          <w:sz w:val="22"/>
        </w:rPr>
        <w:t>1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ED00C9">
        <w:rPr>
          <w:rFonts w:ascii="Arial" w:hAnsi="Arial" w:cs="Arial"/>
          <w:sz w:val="22"/>
        </w:rPr>
        <w:t>confirmation for RAN1 assumptions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14:paraId="4A040B7E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1839CEB2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CBB480B" w14:textId="37F099A1"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25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</w:t>
      </w:r>
      <w:r w:rsidR="003C289B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May</w:t>
      </w:r>
      <w:r w:rsidR="004E3DF5">
        <w:rPr>
          <w:rFonts w:ascii="Arial" w:hAnsi="Arial" w:cs="Arial"/>
        </w:rPr>
        <w:t xml:space="preserve"> 20</w:t>
      </w:r>
      <w:r w:rsidR="003C289B">
        <w:rPr>
          <w:rFonts w:ascii="Arial" w:hAnsi="Arial" w:cs="Arial"/>
        </w:rPr>
        <w:t>20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</w:r>
      <w:r w:rsidR="003C289B">
        <w:rPr>
          <w:rFonts w:ascii="Arial" w:hAnsi="Arial" w:cs="Arial"/>
        </w:rPr>
        <w:t>Online</w:t>
      </w:r>
    </w:p>
    <w:p w14:paraId="37C7D5D8" w14:textId="27BB041D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Toulouse, France</w:t>
      </w:r>
    </w:p>
    <w:p w14:paraId="08637F16" w14:textId="77777777"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09AB1" w14:textId="77777777" w:rsidR="006653FF" w:rsidRDefault="006653FF">
      <w:pPr>
        <w:spacing w:after="0" w:line="240" w:lineRule="auto"/>
      </w:pPr>
      <w:r>
        <w:separator/>
      </w:r>
    </w:p>
  </w:endnote>
  <w:endnote w:type="continuationSeparator" w:id="0">
    <w:p w14:paraId="4F36848F" w14:textId="77777777" w:rsidR="006653FF" w:rsidRDefault="0066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4A2A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613E4" w14:textId="77777777" w:rsidR="006653FF" w:rsidRDefault="006653FF">
      <w:pPr>
        <w:spacing w:after="0" w:line="240" w:lineRule="auto"/>
      </w:pPr>
      <w:r>
        <w:separator/>
      </w:r>
    </w:p>
  </w:footnote>
  <w:footnote w:type="continuationSeparator" w:id="0">
    <w:p w14:paraId="1D775B9A" w14:textId="77777777" w:rsidR="006653FF" w:rsidRDefault="00665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A041D7"/>
    <w:multiLevelType w:val="hybridMultilevel"/>
    <w:tmpl w:val="4590F4A0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8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722E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6EC3"/>
    <w:rsid w:val="00347750"/>
    <w:rsid w:val="00360CD4"/>
    <w:rsid w:val="003B4EA4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069"/>
    <w:rsid w:val="00594507"/>
    <w:rsid w:val="00602F2C"/>
    <w:rsid w:val="00606B91"/>
    <w:rsid w:val="006278CE"/>
    <w:rsid w:val="00631D6E"/>
    <w:rsid w:val="006653FF"/>
    <w:rsid w:val="006845C3"/>
    <w:rsid w:val="006A1830"/>
    <w:rsid w:val="006C1AEA"/>
    <w:rsid w:val="006C4BDF"/>
    <w:rsid w:val="006F4A72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74FC4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804AB"/>
    <w:rsid w:val="008B1938"/>
    <w:rsid w:val="008F29DE"/>
    <w:rsid w:val="008F76EE"/>
    <w:rsid w:val="00921208"/>
    <w:rsid w:val="009273B5"/>
    <w:rsid w:val="00933C83"/>
    <w:rsid w:val="00951219"/>
    <w:rsid w:val="009623A5"/>
    <w:rsid w:val="00983DE4"/>
    <w:rsid w:val="00990BC5"/>
    <w:rsid w:val="009E7FE8"/>
    <w:rsid w:val="009F3668"/>
    <w:rsid w:val="009F4C6D"/>
    <w:rsid w:val="00A257BD"/>
    <w:rsid w:val="00A31AEE"/>
    <w:rsid w:val="00A50186"/>
    <w:rsid w:val="00A725CA"/>
    <w:rsid w:val="00A80EA2"/>
    <w:rsid w:val="00A95AB0"/>
    <w:rsid w:val="00A96B97"/>
    <w:rsid w:val="00AA68B2"/>
    <w:rsid w:val="00AB6D00"/>
    <w:rsid w:val="00AE61AB"/>
    <w:rsid w:val="00AF32DA"/>
    <w:rsid w:val="00AF676D"/>
    <w:rsid w:val="00B1025F"/>
    <w:rsid w:val="00B11F08"/>
    <w:rsid w:val="00B15FBC"/>
    <w:rsid w:val="00B17F82"/>
    <w:rsid w:val="00B2104B"/>
    <w:rsid w:val="00B32D36"/>
    <w:rsid w:val="00B53A05"/>
    <w:rsid w:val="00B861A1"/>
    <w:rsid w:val="00BA6F1A"/>
    <w:rsid w:val="00BC3BD5"/>
    <w:rsid w:val="00BD59BD"/>
    <w:rsid w:val="00BD7D4D"/>
    <w:rsid w:val="00BD7FCA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07917"/>
    <w:rsid w:val="00D17966"/>
    <w:rsid w:val="00D21CC0"/>
    <w:rsid w:val="00D303D1"/>
    <w:rsid w:val="00D613EC"/>
    <w:rsid w:val="00D7353F"/>
    <w:rsid w:val="00D74A23"/>
    <w:rsid w:val="00D766E8"/>
    <w:rsid w:val="00D85824"/>
    <w:rsid w:val="00D8719D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E30"/>
    <w:rsid w:val="00E80AC6"/>
    <w:rsid w:val="00E82DEB"/>
    <w:rsid w:val="00E867BB"/>
    <w:rsid w:val="00EA61DD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7550C"/>
    <w:rsid w:val="00F75630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3AD7CDD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qFormat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808ED-4E27-4207-9965-17FCC4313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5B5BF-3F2D-4DC4-B761-52A03CC37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A8C59-6455-4773-ADCB-CD79EFA9AF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B8CC71-7738-48BA-91E7-38C2DE8F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Draft report v2</cp:lastModifiedBy>
  <cp:revision>2</cp:revision>
  <dcterms:created xsi:type="dcterms:W3CDTF">2020-05-11T20:34:00Z</dcterms:created>
  <dcterms:modified xsi:type="dcterms:W3CDTF">2020-05-11T20:34:00Z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