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061DF" w14:textId="2510B216" w:rsidR="00DA3070" w:rsidRPr="00DD7850" w:rsidRDefault="00DA3070" w:rsidP="00DA3070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3GPP TSG RAN WG2#109bis-e</w:t>
      </w:r>
      <w:r w:rsidRPr="00DD7850">
        <w:rPr>
          <w:rFonts w:cs="Arial"/>
          <w:b/>
          <w:noProof/>
          <w:sz w:val="24"/>
          <w:szCs w:val="24"/>
        </w:rPr>
        <w:tab/>
        <w:t>R2-20025</w:t>
      </w:r>
      <w:r>
        <w:rPr>
          <w:rFonts w:cs="Arial"/>
          <w:b/>
          <w:noProof/>
          <w:sz w:val="24"/>
          <w:szCs w:val="24"/>
        </w:rPr>
        <w:t>3</w:t>
      </w:r>
      <w:r>
        <w:rPr>
          <w:rFonts w:cs="Arial"/>
          <w:b/>
          <w:noProof/>
          <w:sz w:val="24"/>
          <w:szCs w:val="24"/>
        </w:rPr>
        <w:t>9</w:t>
      </w:r>
      <w:bookmarkStart w:id="0" w:name="_GoBack"/>
      <w:bookmarkEnd w:id="0"/>
    </w:p>
    <w:p w14:paraId="62E7702A" w14:textId="77777777" w:rsidR="00DA3070" w:rsidRPr="00DD7850" w:rsidRDefault="00DA3070" w:rsidP="00DA307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Online meeting, 20th-30th April, 2020</w:t>
      </w:r>
    </w:p>
    <w:p w14:paraId="63C6F863" w14:textId="77777777" w:rsidR="00DA3070" w:rsidRPr="00DD7850" w:rsidRDefault="00DA3070" w:rsidP="00DA307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333D4D7" w14:textId="77777777" w:rsidR="00DA3070" w:rsidRPr="00DD7850" w:rsidRDefault="00DA3070" w:rsidP="00DA3070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300AB79E" w14:textId="395DAE51" w:rsidR="00395AE8" w:rsidRPr="006657BD" w:rsidRDefault="00395AE8" w:rsidP="006657B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7BD">
        <w:rPr>
          <w:rFonts w:ascii="Arial" w:hAnsi="Arial" w:cs="Arial"/>
          <w:b/>
          <w:bCs/>
          <w:sz w:val="24"/>
          <w:szCs w:val="24"/>
        </w:rPr>
        <w:t>3GPP TSG-SA WG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2</w:t>
      </w:r>
      <w:r w:rsidRPr="006657BD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13</w:t>
      </w:r>
      <w:r w:rsidR="007E44FF" w:rsidRPr="006657BD">
        <w:rPr>
          <w:rFonts w:ascii="Arial" w:hAnsi="Arial" w:cs="Arial"/>
          <w:b/>
          <w:bCs/>
          <w:sz w:val="24"/>
          <w:szCs w:val="24"/>
        </w:rPr>
        <w:t>6</w:t>
      </w:r>
      <w:r w:rsidR="003D6538" w:rsidRPr="006657BD">
        <w:rPr>
          <w:rFonts w:ascii="Arial" w:hAnsi="Arial" w:cs="Arial"/>
          <w:b/>
          <w:bCs/>
          <w:sz w:val="24"/>
          <w:szCs w:val="24"/>
        </w:rPr>
        <w:t>-AH</w:t>
      </w:r>
      <w:r w:rsidRPr="006657BD">
        <w:rPr>
          <w:rFonts w:ascii="Arial" w:hAnsi="Arial" w:cs="Arial"/>
          <w:b/>
          <w:bCs/>
          <w:sz w:val="24"/>
          <w:szCs w:val="24"/>
        </w:rPr>
        <w:tab/>
      </w:r>
      <w:r w:rsidR="006657BD" w:rsidRPr="006657BD">
        <w:rPr>
          <w:rFonts w:ascii="Arial" w:hAnsi="Arial" w:cs="Arial"/>
          <w:b/>
          <w:bCs/>
          <w:sz w:val="24"/>
          <w:szCs w:val="24"/>
        </w:rPr>
        <w:t>S2-2001728</w:t>
      </w:r>
    </w:p>
    <w:p w14:paraId="2632EDC9" w14:textId="3629028E" w:rsidR="00395AE8" w:rsidRPr="00AF7CB9" w:rsidRDefault="003D6538" w:rsidP="006657BD">
      <w:pPr>
        <w:pStyle w:val="Header"/>
        <w:pBdr>
          <w:bottom w:val="outset" w:sz="6" w:space="1" w:color="000000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Incheon, Korea, 13-17 January 2020</w:t>
      </w:r>
      <w:r w:rsidR="006657BD" w:rsidRPr="006657BD">
        <w:rPr>
          <w:rFonts w:ascii="Arial" w:hAnsi="Arial" w:cs="Arial"/>
          <w:b/>
          <w:color w:val="0000FF"/>
        </w:rPr>
        <w:tab/>
        <w:t>(e-mail revision 1 of S2-2001469)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5E889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E44FF">
        <w:rPr>
          <w:rFonts w:ascii="Arial" w:hAnsi="Arial" w:cs="Arial"/>
          <w:b/>
        </w:rPr>
        <w:t xml:space="preserve">LS on </w:t>
      </w:r>
      <w:r w:rsidR="006A0227">
        <w:rPr>
          <w:rFonts w:ascii="Arial" w:hAnsi="Arial" w:cs="Arial"/>
          <w:b/>
        </w:rPr>
        <w:t>5GC</w:t>
      </w:r>
      <w:r w:rsidR="005A646B">
        <w:rPr>
          <w:rFonts w:ascii="Arial" w:hAnsi="Arial" w:cs="Arial"/>
          <w:b/>
        </w:rPr>
        <w:t xml:space="preserve"> </w:t>
      </w:r>
      <w:r w:rsidR="006A0227">
        <w:rPr>
          <w:rFonts w:ascii="Arial" w:hAnsi="Arial" w:cs="Arial"/>
          <w:b/>
        </w:rPr>
        <w:t>assisted cell selection for accessing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138394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3D6538">
        <w:rPr>
          <w:rFonts w:ascii="Arial" w:hAnsi="Arial" w:cs="Arial"/>
          <w:bCs/>
          <w:lang w:val="en-US"/>
        </w:rPr>
        <w:t>SA1</w:t>
      </w:r>
      <w:r w:rsidR="006A0227">
        <w:rPr>
          <w:rFonts w:ascii="Arial" w:hAnsi="Arial" w:cs="Arial"/>
          <w:bCs/>
          <w:lang w:val="en-US"/>
        </w:rPr>
        <w:t>, 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0545D3C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A0227">
        <w:t>TSO@ZTETX.COM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6616FD32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CCD5ABA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hyperlink r:id="rId8" w:history="1">
        <w:r w:rsidR="004F1E08" w:rsidRPr="00325669">
          <w:rPr>
            <w:rStyle w:val="Hyperlink"/>
            <w:rFonts w:cs="Arial"/>
          </w:rPr>
          <w:t>S2-2001467</w:t>
        </w:r>
      </w:hyperlink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C93C232" w14:textId="61F29A9F" w:rsidR="00587C21" w:rsidRDefault="006A0227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One of the requirements </w:t>
      </w:r>
      <w:r>
        <w:t xml:space="preserve">documented in GSMA 5GJA NG.116 is to define the </w:t>
      </w:r>
      <w:r w:rsidR="006A0219">
        <w:t>R</w:t>
      </w:r>
      <w:r>
        <w:t xml:space="preserve">adio </w:t>
      </w:r>
      <w:r w:rsidR="006A0219">
        <w:t>S</w:t>
      </w:r>
      <w:r>
        <w:t xml:space="preserve">pectrum </w:t>
      </w:r>
      <w:r w:rsidR="006A0219">
        <w:t xml:space="preserve">(clause 3.4.21) </w:t>
      </w:r>
      <w:r>
        <w:t xml:space="preserve">supported by the network slice. </w:t>
      </w:r>
      <w:r w:rsidR="006A0219">
        <w:rPr>
          <w:lang w:eastAsia="ko-KR"/>
        </w:rPr>
        <w:t>S</w:t>
      </w:r>
      <w:r>
        <w:rPr>
          <w:lang w:eastAsia="ko-KR"/>
        </w:rPr>
        <w:t>pecific frequency band</w:t>
      </w:r>
      <w:r w:rsidR="006A0219">
        <w:rPr>
          <w:lang w:eastAsia="ko-KR"/>
        </w:rPr>
        <w:t>s</w:t>
      </w:r>
      <w:r>
        <w:rPr>
          <w:lang w:eastAsia="ko-KR"/>
        </w:rPr>
        <w:t xml:space="preserve"> can be used to access a specific network slice(s)</w:t>
      </w:r>
      <w:r w:rsidR="00694E43">
        <w:rPr>
          <w:rFonts w:eastAsia="Malgun Gothic"/>
          <w:color w:val="000000"/>
          <w:lang w:eastAsia="ja-JP"/>
        </w:rPr>
        <w:t>.</w:t>
      </w:r>
      <w:r>
        <w:rPr>
          <w:rFonts w:eastAsia="Malgun Gothic"/>
          <w:color w:val="000000"/>
          <w:lang w:eastAsia="ja-JP"/>
        </w:rPr>
        <w:t xml:space="preserve">  As part of the FS_eNS_Ph2 study, </w:t>
      </w:r>
      <w:r w:rsidR="009A7464">
        <w:rPr>
          <w:rFonts w:eastAsia="Malgun Gothic"/>
          <w:color w:val="000000"/>
          <w:lang w:eastAsia="ja-JP"/>
        </w:rPr>
        <w:t>the</w:t>
      </w:r>
      <w:r>
        <w:rPr>
          <w:lang w:eastAsia="ko-KR"/>
        </w:rPr>
        <w:t xml:space="preserve"> comb</w:t>
      </w:r>
      <w:r w:rsidR="00090EE3">
        <w:rPr>
          <w:lang w:eastAsia="ko-KR"/>
        </w:rPr>
        <w:t>ined</w:t>
      </w:r>
      <w:r>
        <w:rPr>
          <w:lang w:eastAsia="ko-KR"/>
        </w:rPr>
        <w:t xml:space="preserve"> </w:t>
      </w:r>
      <w:r w:rsidR="009A7464">
        <w:rPr>
          <w:lang w:eastAsia="ko-KR"/>
        </w:rPr>
        <w:t xml:space="preserve">use </w:t>
      </w:r>
      <w:r>
        <w:rPr>
          <w:lang w:eastAsia="ko-KR"/>
        </w:rPr>
        <w:t xml:space="preserve">of the spectrum bands and the network slices </w:t>
      </w:r>
      <w:r w:rsidR="009A7464">
        <w:rPr>
          <w:lang w:eastAsia="ko-KR"/>
        </w:rPr>
        <w:t xml:space="preserve">as a possible </w:t>
      </w:r>
      <w:r>
        <w:rPr>
          <w:lang w:eastAsia="ko-KR"/>
        </w:rPr>
        <w:t xml:space="preserve">tool for operators </w:t>
      </w:r>
      <w:r w:rsidR="009A7464">
        <w:rPr>
          <w:lang w:eastAsia="ko-KR"/>
        </w:rPr>
        <w:t>to offer</w:t>
      </w:r>
      <w:r>
        <w:rPr>
          <w:lang w:eastAsia="ko-KR"/>
        </w:rPr>
        <w:t xml:space="preserve"> the service isolation/management </w:t>
      </w:r>
      <w:r w:rsidR="009A7464">
        <w:rPr>
          <w:lang w:eastAsia="ko-KR"/>
        </w:rPr>
        <w:t>while allowing</w:t>
      </w:r>
      <w:r>
        <w:rPr>
          <w:lang w:eastAsia="ko-KR"/>
        </w:rPr>
        <w:t xml:space="preserve"> the maximum use of the 5G spectrum bands</w:t>
      </w:r>
      <w:r w:rsidR="009A7464">
        <w:rPr>
          <w:lang w:eastAsia="ko-KR"/>
        </w:rPr>
        <w:t xml:space="preserve"> was proposed. The attached document </w:t>
      </w:r>
      <w:r w:rsidR="004F1E08">
        <w:rPr>
          <w:lang w:eastAsia="ko-KR"/>
        </w:rPr>
        <w:t xml:space="preserve">(S2-2001467) </w:t>
      </w:r>
      <w:r w:rsidR="009A7464">
        <w:rPr>
          <w:lang w:eastAsia="ko-KR"/>
        </w:rPr>
        <w:t xml:space="preserve">provided further details on </w:t>
      </w:r>
      <w:r w:rsidR="004F1E08">
        <w:rPr>
          <w:lang w:eastAsia="ko-KR"/>
        </w:rPr>
        <w:t xml:space="preserve">the key issue for </w:t>
      </w:r>
      <w:r w:rsidR="009A7464">
        <w:rPr>
          <w:lang w:eastAsia="ko-KR"/>
        </w:rPr>
        <w:t>such use case.</w:t>
      </w:r>
    </w:p>
    <w:p w14:paraId="1720E1C9" w14:textId="3322AB84" w:rsidR="009A7464" w:rsidRPr="009A7464" w:rsidRDefault="009A746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SA2 requests SA1, RAN2 and RAN3 colleagues to examine the attached use case and to provide </w:t>
      </w:r>
      <w:r w:rsidR="00346F9E">
        <w:rPr>
          <w:lang w:eastAsia="ko-KR"/>
        </w:rPr>
        <w:t>any</w:t>
      </w:r>
      <w:r>
        <w:rPr>
          <w:lang w:eastAsia="ko-KR"/>
        </w:rPr>
        <w:t xml:space="preserve"> feedback</w:t>
      </w:r>
      <w:r w:rsidR="00346F9E">
        <w:rPr>
          <w:lang w:eastAsia="ko-KR"/>
        </w:rPr>
        <w:t>.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69B332A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SA1, 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72AB86B9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9A7464">
        <w:t>your</w:t>
      </w:r>
      <w:r>
        <w:t xml:space="preserve"> view </w:t>
      </w:r>
      <w:r w:rsidR="009A7464">
        <w:t>on the</w:t>
      </w:r>
      <w:r>
        <w:t xml:space="preserve"> understanding of SA2</w:t>
      </w:r>
      <w:r w:rsidR="009A7464">
        <w:t xml:space="preserve"> for such use case</w:t>
      </w:r>
      <w:r>
        <w:t xml:space="preserve"> and </w:t>
      </w:r>
      <w:r w:rsidR="00346F9E">
        <w:t>any</w:t>
      </w:r>
      <w:r w:rsidR="00F77497">
        <w:t xml:space="preserve"> feedback.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3E8895C0" w14:textId="70E1C29A" w:rsidR="007E44FF" w:rsidRDefault="007E44FF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D</w:t>
      </w:r>
      <w:r w:rsidR="00784C66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elhi, I</w:t>
      </w:r>
      <w:r w:rsidR="00416D6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ndia</w:t>
      </w:r>
    </w:p>
    <w:p w14:paraId="7D4710E5" w14:textId="22ED9DA3" w:rsidR="00F77497" w:rsidRPr="00785BE8" w:rsidRDefault="00F77497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bookmarkStart w:id="1" w:name="_Hlk28950378"/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bookmarkEnd w:id="1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Dubrovnik, Croatia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20A19" w14:textId="77777777" w:rsidR="00E801DD" w:rsidRDefault="00E801DD" w:rsidP="00E3265E">
      <w:r>
        <w:separator/>
      </w:r>
    </w:p>
  </w:endnote>
  <w:endnote w:type="continuationSeparator" w:id="0">
    <w:p w14:paraId="2FAECB4B" w14:textId="77777777" w:rsidR="00E801DD" w:rsidRDefault="00E801DD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C9AD6" w14:textId="77777777" w:rsidR="00E801DD" w:rsidRDefault="00E801DD" w:rsidP="00E3265E">
      <w:r>
        <w:separator/>
      </w:r>
    </w:p>
  </w:footnote>
  <w:footnote w:type="continuationSeparator" w:id="0">
    <w:p w14:paraId="6280E081" w14:textId="77777777" w:rsidR="00E801DD" w:rsidRDefault="00E801DD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90EE3"/>
    <w:rsid w:val="000C0C9D"/>
    <w:rsid w:val="000D118C"/>
    <w:rsid w:val="0012300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C197E"/>
    <w:rsid w:val="002D1C19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6010"/>
    <w:rsid w:val="00446072"/>
    <w:rsid w:val="00466C97"/>
    <w:rsid w:val="004A25D3"/>
    <w:rsid w:val="004A2E57"/>
    <w:rsid w:val="004D388D"/>
    <w:rsid w:val="004F1E08"/>
    <w:rsid w:val="00555856"/>
    <w:rsid w:val="00583BEE"/>
    <w:rsid w:val="00587C21"/>
    <w:rsid w:val="00587C33"/>
    <w:rsid w:val="005A646B"/>
    <w:rsid w:val="00600B52"/>
    <w:rsid w:val="00604665"/>
    <w:rsid w:val="00664EC6"/>
    <w:rsid w:val="006657BD"/>
    <w:rsid w:val="00694E43"/>
    <w:rsid w:val="006A0219"/>
    <w:rsid w:val="006A0227"/>
    <w:rsid w:val="006E48D4"/>
    <w:rsid w:val="006F20A2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7586"/>
    <w:rsid w:val="008972DE"/>
    <w:rsid w:val="00946D07"/>
    <w:rsid w:val="009A7464"/>
    <w:rsid w:val="009B04AD"/>
    <w:rsid w:val="009B2831"/>
    <w:rsid w:val="009C256F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3A15"/>
    <w:rsid w:val="00B36193"/>
    <w:rsid w:val="00B37160"/>
    <w:rsid w:val="00B41BBE"/>
    <w:rsid w:val="00BA4838"/>
    <w:rsid w:val="00C11954"/>
    <w:rsid w:val="00C3080E"/>
    <w:rsid w:val="00CA0D26"/>
    <w:rsid w:val="00CA731C"/>
    <w:rsid w:val="00CF368B"/>
    <w:rsid w:val="00CF497E"/>
    <w:rsid w:val="00D167A1"/>
    <w:rsid w:val="00D70266"/>
    <w:rsid w:val="00D94A35"/>
    <w:rsid w:val="00DA3070"/>
    <w:rsid w:val="00DB5356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801DD"/>
    <w:rsid w:val="00E97E4D"/>
    <w:rsid w:val="00EF67C8"/>
    <w:rsid w:val="00F77497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paragraph" w:customStyle="1" w:styleId="CRCoverPage">
    <w:name w:val="CR Cover Page"/>
    <w:link w:val="CRCoverPageZchn"/>
    <w:qFormat/>
    <w:rsid w:val="00446010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446010"/>
    <w:rPr>
      <w:rFonts w:ascii="Arial" w:eastAsia="SimSu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ricci\3gpp\SA2\2020\Jan2020\Report\Docs\S2-2001467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1357</Characters>
  <Application>Microsoft Office Word</Application>
  <DocSecurity>0</DocSecurity>
  <Lines>38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Draft version 2</cp:lastModifiedBy>
  <cp:revision>2</cp:revision>
  <dcterms:created xsi:type="dcterms:W3CDTF">2020-04-09T11:35:00Z</dcterms:created>
  <dcterms:modified xsi:type="dcterms:W3CDTF">2020-04-09T11:35:00Z</dcterms:modified>
</cp:coreProperties>
</file>