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EF96BD2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1745FF">
        <w:rPr>
          <w:bCs/>
          <w:noProof w:val="0"/>
          <w:sz w:val="24"/>
          <w:szCs w:val="24"/>
        </w:rPr>
        <w:t>-bis-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E546BA" w:rsidRPr="00E546BA">
        <w:rPr>
          <w:rStyle w:val="Hyperlink"/>
          <w:bCs/>
          <w:noProof w:val="0"/>
          <w:color w:val="auto"/>
          <w:sz w:val="24"/>
          <w:szCs w:val="24"/>
          <w:u w:val="none"/>
        </w:rPr>
        <w:t>R2</w:t>
      </w:r>
      <w:r w:rsidR="00E546BA">
        <w:rPr>
          <w:rStyle w:val="Hyperlink"/>
          <w:bCs/>
          <w:noProof w:val="0"/>
          <w:color w:val="auto"/>
          <w:sz w:val="24"/>
          <w:szCs w:val="24"/>
          <w:u w:val="none"/>
        </w:rPr>
        <w:t>-20xxxxx</w:t>
      </w:r>
    </w:p>
    <w:p w14:paraId="11776FA6" w14:textId="182A634E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</w:t>
      </w:r>
      <w:r w:rsidR="001745FF">
        <w:rPr>
          <w:rFonts w:eastAsia="SimSun"/>
          <w:bCs/>
          <w:sz w:val="24"/>
          <w:szCs w:val="24"/>
          <w:lang w:eastAsia="zh-CN"/>
        </w:rPr>
        <w:t>0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1745FF">
        <w:rPr>
          <w:rFonts w:eastAsia="SimSun"/>
          <w:bCs/>
          <w:sz w:val="24"/>
          <w:szCs w:val="24"/>
          <w:lang w:eastAsia="zh-CN"/>
        </w:rPr>
        <w:t>April</w:t>
      </w:r>
      <w:r w:rsidR="00086A67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– </w:t>
      </w:r>
      <w:r w:rsidR="001745FF">
        <w:rPr>
          <w:rFonts w:eastAsia="SimSun"/>
          <w:bCs/>
          <w:sz w:val="24"/>
          <w:szCs w:val="24"/>
          <w:lang w:eastAsia="zh-CN"/>
        </w:rPr>
        <w:t>30 April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793E27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0E7AB6">
        <w:rPr>
          <w:rFonts w:cs="Arial"/>
          <w:b/>
          <w:bCs/>
          <w:sz w:val="24"/>
        </w:rPr>
        <w:t>7.7</w:t>
      </w:r>
    </w:p>
    <w:p w14:paraId="73188B46" w14:textId="554FE9C5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0E7AB6">
        <w:rPr>
          <w:rFonts w:ascii="Arial" w:hAnsi="Arial" w:cs="Arial"/>
          <w:b/>
          <w:bCs/>
          <w:sz w:val="24"/>
        </w:rPr>
        <w:t>Reliance Jio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15458510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1745FF" w:rsidRPr="001745FF">
        <w:rPr>
          <w:rFonts w:ascii="Arial" w:hAnsi="Arial" w:cs="Arial"/>
          <w:b/>
          <w:bCs/>
          <w:sz w:val="24"/>
        </w:rPr>
        <w:t>[AT109bis-e][603][POS] Introduction of NavIC Keplerian set IE (Reliance Jio)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2F187D78" w14:textId="17D26135" w:rsidR="000E7AB6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>l discussion</w:t>
      </w:r>
      <w:r w:rsidR="001745FF">
        <w:t xml:space="preserve"> </w:t>
      </w:r>
      <w:r w:rsidR="001745FF" w:rsidRPr="001745FF">
        <w:t>[AT109bis-e][603][POS] Introduction of NavIC Keplerian set IE (Reliance Jio)</w:t>
      </w:r>
      <w:r w:rsidR="0092461D" w:rsidRPr="00F2046C">
        <w:t>, as indicated below:</w:t>
      </w:r>
    </w:p>
    <w:p w14:paraId="2628F25C" w14:textId="77777777" w:rsidR="001745FF" w:rsidRDefault="001745FF" w:rsidP="001745FF">
      <w:pPr>
        <w:pStyle w:val="EmailDiscussion"/>
        <w:numPr>
          <w:ilvl w:val="0"/>
          <w:numId w:val="15"/>
        </w:numPr>
      </w:pPr>
      <w:r>
        <w:t>[AT109bis-e][603][POS] Introduction of NavIC Keplerian set IE (Reliance Jio)</w:t>
      </w:r>
    </w:p>
    <w:p w14:paraId="0BE68446" w14:textId="77777777" w:rsidR="001745FF" w:rsidRDefault="001745FF" w:rsidP="001745FF">
      <w:pPr>
        <w:pStyle w:val="EmailDiscussion2"/>
        <w:ind w:left="1619" w:firstLine="0"/>
      </w:pPr>
      <w:r>
        <w:t>Status: Started</w:t>
      </w:r>
    </w:p>
    <w:p w14:paraId="256D2488" w14:textId="77777777" w:rsidR="001745FF" w:rsidRDefault="001745FF" w:rsidP="001745FF">
      <w:pPr>
        <w:pStyle w:val="EmailDiscussion2"/>
      </w:pPr>
      <w:r>
        <w:t>      Scope: Review of the CR submitted in R2-2003821 to introduce the definition of NavModel-NavIC-KeplerianSet</w:t>
      </w:r>
    </w:p>
    <w:p w14:paraId="671F4A99" w14:textId="77777777" w:rsidR="001745FF" w:rsidRDefault="001745FF" w:rsidP="001745FF">
      <w:pPr>
        <w:pStyle w:val="EmailDiscussion2"/>
      </w:pPr>
      <w:r>
        <w:t>      Intended outcome: Agreed-in-principle CR</w:t>
      </w:r>
    </w:p>
    <w:p w14:paraId="367DBD94" w14:textId="77777777" w:rsidR="001745FF" w:rsidRDefault="001745FF" w:rsidP="001745FF">
      <w:pPr>
        <w:pStyle w:val="EmailDiscussion2"/>
      </w:pPr>
      <w:r>
        <w:t>      Deadline:  Wednesday 2020-04-29 1000 UTC</w:t>
      </w:r>
    </w:p>
    <w:p w14:paraId="475CC46B" w14:textId="2264A8E9" w:rsidR="0092461D" w:rsidRPr="00BF1F5D" w:rsidRDefault="0092461D" w:rsidP="004309FD">
      <w:pPr>
        <w:pStyle w:val="EmailDiscussion2"/>
        <w:ind w:left="0" w:firstLine="0"/>
        <w:rPr>
          <w:rFonts w:ascii="Times New Roman" w:hAnsi="Times New Roman"/>
        </w:rPr>
      </w:pPr>
    </w:p>
    <w:p w14:paraId="766D6D29" w14:textId="103C792A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 xml:space="preserve">ffline email </w:t>
      </w:r>
      <w:r w:rsidR="00B65004">
        <w:t>discussion</w:t>
      </w:r>
    </w:p>
    <w:p w14:paraId="52F37EC4" w14:textId="152897FC" w:rsidR="00872A9A" w:rsidRDefault="0056408F" w:rsidP="00CA5813">
      <w:r>
        <w:rPr>
          <w:rFonts w:cstheme="minorHAnsi"/>
        </w:rPr>
        <w:t>It was found during t</w:t>
      </w:r>
      <w:r w:rsidRPr="0056408F">
        <w:rPr>
          <w:rFonts w:cstheme="minorHAnsi"/>
        </w:rPr>
        <w:t>he ASN.1 review of 37.355, that the IE NavModel-NavIC-KeplerianSet was accidentally not included in the final version of the NavIC CR</w:t>
      </w:r>
      <w:r w:rsidR="001648C9">
        <w:rPr>
          <w:rFonts w:cstheme="minorHAnsi"/>
        </w:rPr>
        <w:t>.</w:t>
      </w:r>
      <w:r>
        <w:rPr>
          <w:rFonts w:cstheme="minorHAnsi"/>
        </w:rPr>
        <w:t xml:space="preserve"> The intention of following change request is to introduce the definition of this IE in TS 37.355 spec.</w:t>
      </w:r>
    </w:p>
    <w:p w14:paraId="4AD8FD60" w14:textId="3F06A2BD" w:rsidR="00872A9A" w:rsidRPr="00C8348C" w:rsidRDefault="00C8348C" w:rsidP="00872A9A">
      <w:pPr>
        <w:spacing w:after="0"/>
        <w:rPr>
          <w:b/>
          <w:color w:val="312E25"/>
        </w:rPr>
      </w:pPr>
      <w:r w:rsidRPr="00C8348C">
        <w:rPr>
          <w:b/>
        </w:rPr>
        <w:t>R2-2003821</w:t>
      </w:r>
      <w:r w:rsidRPr="00C8348C">
        <w:rPr>
          <w:b/>
        </w:rPr>
        <w:tab/>
      </w:r>
      <w:r w:rsidRPr="00C8348C">
        <w:rPr>
          <w:b/>
          <w:lang w:eastAsia="fr-FR"/>
        </w:rPr>
        <w:t>Update missed out definition for Information Element NavModel-NavIC-KeplerianSet</w:t>
      </w:r>
    </w:p>
    <w:p w14:paraId="45A01CF8" w14:textId="6889DC76" w:rsidR="00872A9A" w:rsidRPr="00350323" w:rsidRDefault="00872A9A" w:rsidP="00C8348C">
      <w:pPr>
        <w:pStyle w:val="CRCoverPage"/>
        <w:spacing w:after="0"/>
        <w:rPr>
          <w:lang w:eastAsia="zh-CN"/>
        </w:rPr>
      </w:pPr>
      <w:r w:rsidRPr="00350323">
        <w:rPr>
          <w:rFonts w:ascii="Times New Roman" w:hAnsi="Times New Roman"/>
          <w:lang w:eastAsia="zh-CN"/>
        </w:rPr>
        <w:t xml:space="preserve">- </w:t>
      </w:r>
      <w:r w:rsidR="00C8348C" w:rsidRPr="00C8348C">
        <w:rPr>
          <w:rFonts w:ascii="Times New Roman" w:hAnsi="Times New Roman"/>
          <w:lang w:eastAsia="zh-CN"/>
        </w:rPr>
        <w:t>Populated the IE NavModel-NavIC-KeplerianSet definition</w:t>
      </w:r>
    </w:p>
    <w:p w14:paraId="2A843122" w14:textId="77777777" w:rsidR="00872A9A" w:rsidRPr="00350323" w:rsidRDefault="00872A9A" w:rsidP="00872A9A">
      <w:pPr>
        <w:spacing w:after="0"/>
        <w:rPr>
          <w:lang w:eastAsia="zh-CN"/>
        </w:rPr>
      </w:pPr>
    </w:p>
    <w:p w14:paraId="6F7891A0" w14:textId="41AE9514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BF1F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BF1F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BF1F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2BA255C9" w14:textId="77777777" w:rsidR="00A93139" w:rsidRDefault="00A93139" w:rsidP="00A93139">
      <w:pPr>
        <w:spacing w:after="0"/>
      </w:pPr>
    </w:p>
    <w:p w14:paraId="190871CF" w14:textId="7402D495" w:rsidR="00A93139" w:rsidRDefault="00C41F02" w:rsidP="00A93139">
      <w:pPr>
        <w:spacing w:after="0"/>
      </w:pPr>
      <w:r>
        <w:t>Conclusion: TB</w:t>
      </w:r>
      <w:r w:rsidR="00B21F69">
        <w:t>C</w:t>
      </w:r>
    </w:p>
    <w:p w14:paraId="3AD8B2AC" w14:textId="378589E9" w:rsidR="00C41F02" w:rsidRDefault="00B21F69" w:rsidP="00A93139">
      <w:pPr>
        <w:spacing w:after="0"/>
      </w:pPr>
      <w:r>
        <w:t>Proposal: TBC</w:t>
      </w:r>
    </w:p>
    <w:p w14:paraId="3431BAEC" w14:textId="2EE65859" w:rsidR="00BF1F5D" w:rsidRDefault="00BF1F5D" w:rsidP="00B21F69"/>
    <w:p w14:paraId="5FF2457F" w14:textId="0880D187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</w:p>
    <w:p w14:paraId="283FDB01" w14:textId="683D2607" w:rsidR="00E3664C" w:rsidRDefault="00811DD2" w:rsidP="00A209D6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3B3012A1" w:rsidR="00811DD2" w:rsidRDefault="00811DD2" w:rsidP="00A209D6">
      <w:pPr>
        <w:rPr>
          <w:b/>
          <w:u w:val="single"/>
        </w:rPr>
      </w:pPr>
      <w:r>
        <w:rPr>
          <w:b/>
          <w:u w:val="single"/>
        </w:rPr>
        <w:t>Agreed</w:t>
      </w:r>
      <w:r w:rsidR="001745FF">
        <w:rPr>
          <w:b/>
          <w:u w:val="single"/>
        </w:rPr>
        <w:t xml:space="preserve"> in principle CR</w:t>
      </w:r>
      <w:r>
        <w:rPr>
          <w:b/>
          <w:u w:val="single"/>
        </w:rPr>
        <w:t>:</w:t>
      </w:r>
    </w:p>
    <w:p w14:paraId="2459A103" w14:textId="3E476C33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6D4C6D">
        <w:rPr>
          <w:bCs/>
          <w:highlight w:val="yellow"/>
        </w:rPr>
        <w:t xml:space="preserve">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0E7AB6">
        <w:rPr>
          <w:bCs/>
          <w:highlight w:val="yellow"/>
        </w:rPr>
        <w:t>6</w:t>
      </w:r>
      <w:r w:rsidR="006D4C6D">
        <w:rPr>
          <w:bCs/>
          <w:highlight w:val="yellow"/>
        </w:rPr>
        <w:t xml:space="preserve"> CR</w:t>
      </w:r>
      <w:r w:rsidR="00811DD2">
        <w:rPr>
          <w:bCs/>
          <w:highlight w:val="yellow"/>
        </w:rPr>
        <w:t xml:space="preserve"> (with Tdoc numbers)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53890D82" w14:textId="77777777" w:rsidR="00C32CCF" w:rsidRPr="00350323" w:rsidRDefault="00C32CCF" w:rsidP="00C32CCF">
      <w:pPr>
        <w:spacing w:after="0"/>
        <w:rPr>
          <w:color w:val="312E25"/>
        </w:rPr>
      </w:pPr>
    </w:p>
    <w:p w14:paraId="54C379B8" w14:textId="5F91CC78" w:rsidR="00BF1F5D" w:rsidRDefault="00721764" w:rsidP="00BF1F5D">
      <w:pPr>
        <w:pStyle w:val="Doc-title"/>
        <w:ind w:left="1276"/>
        <w:rPr>
          <w:rFonts w:ascii="Times New Roman" w:hAnsi="Times New Roman"/>
        </w:rPr>
      </w:pPr>
      <w:r w:rsidRPr="00BF1F5D">
        <w:rPr>
          <w:rFonts w:ascii="Times New Roman" w:hAnsi="Times New Roman"/>
        </w:rPr>
        <w:t xml:space="preserve">[1] </w:t>
      </w:r>
      <w:hyperlink r:id="rId12" w:history="1">
        <w:r w:rsidR="00791761" w:rsidRPr="00410EA6">
          <w:rPr>
            <w:rStyle w:val="Hyperlink"/>
            <w:rFonts w:ascii="Times New Roman" w:hAnsi="Times New Roman"/>
          </w:rPr>
          <w:t>R2-2003821</w:t>
        </w:r>
      </w:hyperlink>
      <w:bookmarkStart w:id="0" w:name="_GoBack"/>
      <w:bookmarkEnd w:id="0"/>
      <w:r w:rsidR="00BF1F5D" w:rsidRPr="00721764">
        <w:rPr>
          <w:rFonts w:ascii="Times New Roman" w:hAnsi="Times New Roman"/>
        </w:rPr>
        <w:tab/>
      </w:r>
      <w:r w:rsidR="00791761">
        <w:rPr>
          <w:lang w:eastAsia="fr-FR"/>
        </w:rPr>
        <w:t>Update missed out definition for Information Elem</w:t>
      </w:r>
      <w:r w:rsidR="00791761">
        <w:rPr>
          <w:lang w:eastAsia="fr-FR"/>
        </w:rPr>
        <w:t>ent NavModel-NavIC-KeplerianSet</w:t>
      </w:r>
      <w:r w:rsidR="00791761">
        <w:rPr>
          <w:lang w:eastAsia="fr-FR"/>
        </w:rPr>
        <w:tab/>
      </w:r>
      <w:r w:rsidR="002859A1" w:rsidRPr="002859A1">
        <w:rPr>
          <w:rFonts w:ascii="Times New Roman" w:hAnsi="Times New Roman"/>
          <w:color w:val="312E25"/>
        </w:rPr>
        <w:t>Reliance Jio</w:t>
      </w:r>
      <w:r w:rsidR="00791761">
        <w:rPr>
          <w:rFonts w:ascii="Times New Roman" w:hAnsi="Times New Roman"/>
          <w:color w:val="312E25"/>
        </w:rPr>
        <w:tab/>
      </w:r>
      <w:r w:rsidRPr="00721764">
        <w:rPr>
          <w:rFonts w:ascii="Times New Roman" w:hAnsi="Times New Roman"/>
          <w:color w:val="312E25"/>
        </w:rPr>
        <w:t>CR Rel-16 37.355 1</w:t>
      </w:r>
      <w:r w:rsidR="00791761">
        <w:rPr>
          <w:rFonts w:ascii="Times New Roman" w:hAnsi="Times New Roman"/>
          <w:color w:val="312E25"/>
        </w:rPr>
        <w:t>6.0.0</w:t>
      </w:r>
      <w:r w:rsidR="00791761">
        <w:rPr>
          <w:rFonts w:ascii="Times New Roman" w:hAnsi="Times New Roman"/>
          <w:color w:val="312E25"/>
        </w:rPr>
        <w:tab/>
        <w:t>0257</w:t>
      </w:r>
      <w:r w:rsidR="00791761">
        <w:rPr>
          <w:rFonts w:ascii="Times New Roman" w:hAnsi="Times New Roman"/>
          <w:color w:val="312E25"/>
        </w:rPr>
        <w:tab/>
        <w:t>-</w:t>
      </w:r>
      <w:r w:rsidR="00791761">
        <w:rPr>
          <w:rFonts w:ascii="Times New Roman" w:hAnsi="Times New Roman"/>
          <w:color w:val="312E25"/>
        </w:rPr>
        <w:tab/>
        <w:t>F</w:t>
      </w:r>
      <w:r w:rsidRPr="00721764">
        <w:rPr>
          <w:rFonts w:ascii="Times New Roman" w:hAnsi="Times New Roman"/>
          <w:color w:val="312E25"/>
        </w:rPr>
        <w:tab/>
        <w:t>LCS_NAVIC-Core</w:t>
      </w:r>
      <w:r>
        <w:rPr>
          <w:rFonts w:ascii="Times New Roman" w:hAnsi="Times New Roman"/>
        </w:rPr>
        <w:t>.</w:t>
      </w:r>
    </w:p>
    <w:p w14:paraId="7B52011A" w14:textId="77777777" w:rsidR="00791761" w:rsidRPr="00791761" w:rsidRDefault="00791761" w:rsidP="00791761">
      <w:pPr>
        <w:rPr>
          <w:lang w:eastAsia="en-GB"/>
        </w:rPr>
      </w:pPr>
    </w:p>
    <w:sectPr w:rsidR="00791761" w:rsidRPr="00791761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F965" w14:textId="77777777" w:rsidR="00CA78B4" w:rsidRDefault="00CA78B4">
      <w:r>
        <w:separator/>
      </w:r>
    </w:p>
  </w:endnote>
  <w:endnote w:type="continuationSeparator" w:id="0">
    <w:p w14:paraId="0020ACD4" w14:textId="77777777" w:rsidR="00CA78B4" w:rsidRDefault="00CA78B4">
      <w:r>
        <w:continuationSeparator/>
      </w:r>
    </w:p>
  </w:endnote>
  <w:endnote w:type="continuationNotice" w:id="1">
    <w:p w14:paraId="21A04D1A" w14:textId="77777777" w:rsidR="00CA78B4" w:rsidRDefault="00CA78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E27C" w14:textId="77777777" w:rsidR="00CA78B4" w:rsidRDefault="00CA78B4">
      <w:r>
        <w:separator/>
      </w:r>
    </w:p>
  </w:footnote>
  <w:footnote w:type="continuationSeparator" w:id="0">
    <w:p w14:paraId="0FDB581E" w14:textId="77777777" w:rsidR="00CA78B4" w:rsidRDefault="00CA78B4">
      <w:r>
        <w:continuationSeparator/>
      </w:r>
    </w:p>
  </w:footnote>
  <w:footnote w:type="continuationNotice" w:id="1">
    <w:p w14:paraId="0B4C5BA7" w14:textId="77777777" w:rsidR="00CA78B4" w:rsidRDefault="00CA78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9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F86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E7AB6"/>
    <w:rsid w:val="000F2814"/>
    <w:rsid w:val="000F3DFD"/>
    <w:rsid w:val="000F5F44"/>
    <w:rsid w:val="00112F1A"/>
    <w:rsid w:val="00143CA7"/>
    <w:rsid w:val="00145075"/>
    <w:rsid w:val="00160AEE"/>
    <w:rsid w:val="00162896"/>
    <w:rsid w:val="001648C9"/>
    <w:rsid w:val="001741A0"/>
    <w:rsid w:val="001745FF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859A1"/>
    <w:rsid w:val="002B0A69"/>
    <w:rsid w:val="002C7428"/>
    <w:rsid w:val="002D3A9C"/>
    <w:rsid w:val="002D5D7B"/>
    <w:rsid w:val="002F0D22"/>
    <w:rsid w:val="00311B17"/>
    <w:rsid w:val="003172DC"/>
    <w:rsid w:val="00325AE3"/>
    <w:rsid w:val="00326069"/>
    <w:rsid w:val="00342D40"/>
    <w:rsid w:val="00350323"/>
    <w:rsid w:val="0035462D"/>
    <w:rsid w:val="00356F67"/>
    <w:rsid w:val="00357854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0EA6"/>
    <w:rsid w:val="00411CED"/>
    <w:rsid w:val="004309FD"/>
    <w:rsid w:val="00460F7F"/>
    <w:rsid w:val="00461C54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C87"/>
    <w:rsid w:val="00543E6C"/>
    <w:rsid w:val="0056408F"/>
    <w:rsid w:val="00565087"/>
    <w:rsid w:val="0056573F"/>
    <w:rsid w:val="00596C0D"/>
    <w:rsid w:val="005A24F5"/>
    <w:rsid w:val="005B33DF"/>
    <w:rsid w:val="00611566"/>
    <w:rsid w:val="00646D99"/>
    <w:rsid w:val="00656910"/>
    <w:rsid w:val="006574C0"/>
    <w:rsid w:val="00680D20"/>
    <w:rsid w:val="006B697F"/>
    <w:rsid w:val="006C3316"/>
    <w:rsid w:val="006C66D8"/>
    <w:rsid w:val="006D1E24"/>
    <w:rsid w:val="006D4C6D"/>
    <w:rsid w:val="006E1417"/>
    <w:rsid w:val="006F1CE8"/>
    <w:rsid w:val="006F6A2C"/>
    <w:rsid w:val="007069DC"/>
    <w:rsid w:val="00710201"/>
    <w:rsid w:val="007140CD"/>
    <w:rsid w:val="0072073A"/>
    <w:rsid w:val="00721764"/>
    <w:rsid w:val="007342B5"/>
    <w:rsid w:val="00734A5B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1761"/>
    <w:rsid w:val="00793DC5"/>
    <w:rsid w:val="007A07B1"/>
    <w:rsid w:val="007A5CA2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07F2"/>
    <w:rsid w:val="0086354A"/>
    <w:rsid w:val="00872A9A"/>
    <w:rsid w:val="00875BBB"/>
    <w:rsid w:val="008768CA"/>
    <w:rsid w:val="00877EF9"/>
    <w:rsid w:val="00880559"/>
    <w:rsid w:val="008B054E"/>
    <w:rsid w:val="008B5306"/>
    <w:rsid w:val="008C2E2A"/>
    <w:rsid w:val="008C3057"/>
    <w:rsid w:val="008D0D56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2A15"/>
    <w:rsid w:val="00961B32"/>
    <w:rsid w:val="00962509"/>
    <w:rsid w:val="00970DB3"/>
    <w:rsid w:val="00973922"/>
    <w:rsid w:val="00974BB0"/>
    <w:rsid w:val="00975BCD"/>
    <w:rsid w:val="0099212D"/>
    <w:rsid w:val="009A0AF3"/>
    <w:rsid w:val="009B07CD"/>
    <w:rsid w:val="009C19E9"/>
    <w:rsid w:val="009D74A6"/>
    <w:rsid w:val="009E5B79"/>
    <w:rsid w:val="00A10F02"/>
    <w:rsid w:val="00A204CA"/>
    <w:rsid w:val="00A209D6"/>
    <w:rsid w:val="00A2343D"/>
    <w:rsid w:val="00A3023F"/>
    <w:rsid w:val="00A53724"/>
    <w:rsid w:val="00A54B2B"/>
    <w:rsid w:val="00A75BA2"/>
    <w:rsid w:val="00A82346"/>
    <w:rsid w:val="00A93139"/>
    <w:rsid w:val="00A9671C"/>
    <w:rsid w:val="00AA1553"/>
    <w:rsid w:val="00AE2839"/>
    <w:rsid w:val="00B00B93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65004"/>
    <w:rsid w:val="00B84DB2"/>
    <w:rsid w:val="00B93EA0"/>
    <w:rsid w:val="00BB7A70"/>
    <w:rsid w:val="00BC3555"/>
    <w:rsid w:val="00BD431E"/>
    <w:rsid w:val="00BF1F5D"/>
    <w:rsid w:val="00BF31AF"/>
    <w:rsid w:val="00C0272E"/>
    <w:rsid w:val="00C12B51"/>
    <w:rsid w:val="00C243CC"/>
    <w:rsid w:val="00C24650"/>
    <w:rsid w:val="00C25465"/>
    <w:rsid w:val="00C32CCF"/>
    <w:rsid w:val="00C33079"/>
    <w:rsid w:val="00C34813"/>
    <w:rsid w:val="00C41F02"/>
    <w:rsid w:val="00C52BB1"/>
    <w:rsid w:val="00C623C4"/>
    <w:rsid w:val="00C8348C"/>
    <w:rsid w:val="00C83A13"/>
    <w:rsid w:val="00C86DEB"/>
    <w:rsid w:val="00C9068C"/>
    <w:rsid w:val="00C92967"/>
    <w:rsid w:val="00CA3D0C"/>
    <w:rsid w:val="00CA5813"/>
    <w:rsid w:val="00CA654B"/>
    <w:rsid w:val="00CA78B4"/>
    <w:rsid w:val="00CB72B8"/>
    <w:rsid w:val="00CC59A5"/>
    <w:rsid w:val="00CD4C7B"/>
    <w:rsid w:val="00CD58FE"/>
    <w:rsid w:val="00CE44AE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E3664C"/>
    <w:rsid w:val="00E46C08"/>
    <w:rsid w:val="00E471CF"/>
    <w:rsid w:val="00E546BA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16607"/>
    <w:rsid w:val="00F2026E"/>
    <w:rsid w:val="00F2046C"/>
    <w:rsid w:val="00F2210A"/>
    <w:rsid w:val="00F34740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4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3821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1882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Reliance Jio</cp:lastModifiedBy>
  <cp:revision>7</cp:revision>
  <dcterms:created xsi:type="dcterms:W3CDTF">2020-04-20T14:01:00Z</dcterms:created>
  <dcterms:modified xsi:type="dcterms:W3CDTF">2020-04-20T14:09:00Z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1582540531</vt:lpwstr>
  </property>
</Properties>
</file>