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6B620" w14:textId="172CDC56" w:rsidR="006B5170" w:rsidRPr="00343A61" w:rsidRDefault="006B5170" w:rsidP="006B5170">
      <w:pPr>
        <w:tabs>
          <w:tab w:val="left" w:pos="1701"/>
          <w:tab w:val="right" w:pos="9639"/>
        </w:tabs>
        <w:overflowPunct w:val="0"/>
        <w:spacing w:after="60"/>
        <w:textAlignment w:val="baseline"/>
        <w:rPr>
          <w:rFonts w:ascii="Arial" w:hAnsi="Arial" w:cs="Arial"/>
          <w:b/>
          <w:sz w:val="28"/>
          <w:lang w:val="en-US" w:eastAsia="zh-CN"/>
        </w:rPr>
      </w:pPr>
      <w:bookmarkStart w:id="0" w:name="OLE_LINK4"/>
      <w:r w:rsidRPr="00EF58E4">
        <w:rPr>
          <w:rFonts w:ascii="Arial" w:hAnsi="Arial"/>
          <w:b/>
          <w:color w:val="000000"/>
          <w:sz w:val="24"/>
          <w:lang w:val="en-US" w:eastAsia="zh-CN"/>
        </w:rPr>
        <w:t>3GPP TSG-RAN WG2 #10</w:t>
      </w:r>
      <w:r w:rsidR="007B07AE" w:rsidRPr="00EF58E4">
        <w:rPr>
          <w:rFonts w:ascii="Arial" w:hAnsi="Arial"/>
          <w:b/>
          <w:color w:val="000000"/>
          <w:sz w:val="24"/>
          <w:lang w:val="en-US" w:eastAsia="zh-CN"/>
        </w:rPr>
        <w:t>5bis</w:t>
      </w:r>
      <w:r w:rsidRPr="00EF58E4">
        <w:rPr>
          <w:rFonts w:ascii="Arial" w:hAnsi="Arial"/>
          <w:b/>
          <w:color w:val="000000"/>
          <w:sz w:val="24"/>
          <w:lang w:val="en-US" w:eastAsia="zh-CN"/>
        </w:rPr>
        <w:tab/>
      </w:r>
      <w:bookmarkStart w:id="1" w:name="_Hlk5937599"/>
      <w:r w:rsidR="00343A61" w:rsidRPr="00343A61">
        <w:rPr>
          <w:rFonts w:ascii="Arial" w:hAnsi="Arial" w:cs="Arial"/>
          <w:b/>
        </w:rPr>
        <w:t>R2-1905</w:t>
      </w:r>
      <w:bookmarkEnd w:id="1"/>
      <w:r w:rsidR="008629C1">
        <w:rPr>
          <w:rFonts w:ascii="Arial" w:hAnsi="Arial" w:cs="Arial"/>
          <w:b/>
        </w:rPr>
        <w:t>471</w:t>
      </w:r>
    </w:p>
    <w:p w14:paraId="52A5E422" w14:textId="01C23B5F" w:rsidR="006B5170" w:rsidRDefault="007B07AE" w:rsidP="006B5170">
      <w:pPr>
        <w:widowControl w:val="0"/>
        <w:tabs>
          <w:tab w:val="right" w:pos="9639"/>
        </w:tabs>
        <w:ind w:right="198"/>
        <w:rPr>
          <w:rFonts w:ascii="Arial" w:hAnsi="Arial" w:cs="Arial"/>
          <w:b/>
          <w:noProof/>
          <w:sz w:val="24"/>
          <w:szCs w:val="24"/>
          <w:lang w:eastAsia="zh-CN"/>
        </w:rPr>
      </w:pPr>
      <w:r>
        <w:rPr>
          <w:rFonts w:ascii="Arial" w:hAnsi="Arial"/>
          <w:b/>
          <w:color w:val="000000"/>
          <w:sz w:val="24"/>
          <w:lang w:eastAsia="zh-CN"/>
        </w:rPr>
        <w:t>Xi’an</w:t>
      </w:r>
      <w:r w:rsidR="006B5170" w:rsidRPr="008A6DA7">
        <w:rPr>
          <w:rFonts w:ascii="Arial" w:hAnsi="Arial"/>
          <w:b/>
          <w:color w:val="000000"/>
          <w:sz w:val="24"/>
          <w:lang w:eastAsia="zh-CN"/>
        </w:rPr>
        <w:t xml:space="preserve">, </w:t>
      </w:r>
      <w:r>
        <w:rPr>
          <w:rFonts w:ascii="Arial" w:hAnsi="Arial"/>
          <w:b/>
          <w:color w:val="000000"/>
          <w:sz w:val="24"/>
          <w:lang w:eastAsia="zh-CN"/>
        </w:rPr>
        <w:t>China</w:t>
      </w:r>
      <w:r w:rsidR="006B5170" w:rsidRPr="008A6DA7">
        <w:rPr>
          <w:rFonts w:ascii="Arial" w:hAnsi="Arial"/>
          <w:b/>
          <w:color w:val="000000"/>
          <w:sz w:val="24"/>
          <w:lang w:eastAsia="zh-CN"/>
        </w:rPr>
        <w:t xml:space="preserve">, </w:t>
      </w:r>
      <w:r w:rsidR="0020497B">
        <w:rPr>
          <w:rFonts w:ascii="Arial" w:hAnsi="Arial"/>
          <w:b/>
          <w:color w:val="000000"/>
          <w:sz w:val="24"/>
          <w:lang w:eastAsia="zh-CN"/>
        </w:rPr>
        <w:t>8</w:t>
      </w:r>
      <w:r w:rsidR="006B5170" w:rsidRPr="008A6DA7">
        <w:rPr>
          <w:rFonts w:ascii="Arial" w:hAnsi="Arial"/>
          <w:b/>
          <w:color w:val="000000"/>
          <w:sz w:val="24"/>
          <w:lang w:eastAsia="zh-CN"/>
        </w:rPr>
        <w:t>-</w:t>
      </w:r>
      <w:r w:rsidR="00673A06">
        <w:rPr>
          <w:rFonts w:ascii="Arial" w:hAnsi="Arial"/>
          <w:b/>
          <w:color w:val="000000"/>
          <w:sz w:val="24"/>
          <w:lang w:eastAsia="zh-CN"/>
        </w:rPr>
        <w:t>1</w:t>
      </w:r>
      <w:r w:rsidR="0020497B">
        <w:rPr>
          <w:rFonts w:ascii="Arial" w:hAnsi="Arial"/>
          <w:b/>
          <w:color w:val="000000"/>
          <w:sz w:val="24"/>
          <w:lang w:eastAsia="zh-CN"/>
        </w:rPr>
        <w:t>2</w:t>
      </w:r>
      <w:r w:rsidR="006B5170" w:rsidRPr="008A6DA7">
        <w:rPr>
          <w:rFonts w:ascii="Arial" w:hAnsi="Arial"/>
          <w:b/>
          <w:color w:val="000000"/>
          <w:sz w:val="24"/>
          <w:lang w:eastAsia="zh-CN"/>
        </w:rPr>
        <w:t xml:space="preserve"> </w:t>
      </w:r>
      <w:r w:rsidR="004C0634">
        <w:rPr>
          <w:rFonts w:ascii="Arial" w:hAnsi="Arial"/>
          <w:b/>
          <w:color w:val="000000"/>
          <w:sz w:val="24"/>
          <w:lang w:eastAsia="zh-CN"/>
        </w:rPr>
        <w:t>April</w:t>
      </w:r>
      <w:r w:rsidR="006B5170" w:rsidRPr="008A6DA7">
        <w:rPr>
          <w:rFonts w:ascii="Arial" w:hAnsi="Arial"/>
          <w:b/>
          <w:color w:val="000000"/>
          <w:sz w:val="24"/>
          <w:lang w:eastAsia="zh-CN"/>
        </w:rPr>
        <w:t xml:space="preserve"> 201</w:t>
      </w:r>
      <w:r w:rsidR="004C0634">
        <w:rPr>
          <w:rFonts w:ascii="Arial" w:hAnsi="Arial"/>
          <w:b/>
          <w:color w:val="000000"/>
          <w:sz w:val="24"/>
          <w:lang w:eastAsia="zh-CN"/>
        </w:rPr>
        <w:t>9</w:t>
      </w:r>
      <w:bookmarkStart w:id="2" w:name="_GoBack"/>
      <w:bookmarkEnd w:id="2"/>
    </w:p>
    <w:bookmarkEnd w:id="0"/>
    <w:p w14:paraId="412DC597" w14:textId="77777777" w:rsidR="006B5170" w:rsidRDefault="006B5170" w:rsidP="006B5170">
      <w:pPr>
        <w:rPr>
          <w:rFonts w:ascii="Arial" w:hAnsi="Arial" w:cs="Arial"/>
        </w:rPr>
      </w:pPr>
    </w:p>
    <w:p w14:paraId="14021883" w14:textId="2F2E1993" w:rsidR="006B5170" w:rsidRDefault="006B5170" w:rsidP="006B5170">
      <w:pPr>
        <w:spacing w:after="60"/>
        <w:ind w:left="1985" w:hanging="1985"/>
        <w:rPr>
          <w:rFonts w:ascii="Arial" w:hAnsi="Arial" w:cs="Arial"/>
          <w:bCs/>
          <w:lang w:eastAsia="zh-CN"/>
        </w:rPr>
      </w:pPr>
      <w:r>
        <w:rPr>
          <w:rFonts w:ascii="Arial" w:hAnsi="Arial" w:cs="Arial"/>
          <w:b/>
        </w:rPr>
        <w:t>Title:</w:t>
      </w:r>
      <w:r>
        <w:rPr>
          <w:rFonts w:ascii="Arial" w:hAnsi="Arial" w:cs="Arial"/>
          <w:b/>
        </w:rPr>
        <w:tab/>
      </w:r>
      <w:r w:rsidRPr="005A3764">
        <w:rPr>
          <w:rFonts w:ascii="Arial" w:hAnsi="Arial" w:cs="Arial"/>
          <w:bCs/>
        </w:rPr>
        <w:t xml:space="preserve">LS </w:t>
      </w:r>
      <w:r w:rsidR="00D91CF6" w:rsidRPr="00C63930">
        <w:rPr>
          <w:rFonts w:ascii="Arial" w:hAnsi="Arial" w:cs="Arial"/>
        </w:rPr>
        <w:t>on quality report in Msg3</w:t>
      </w:r>
      <w:r w:rsidR="00C63930">
        <w:rPr>
          <w:rFonts w:ascii="Arial" w:hAnsi="Arial" w:cs="Arial"/>
        </w:rPr>
        <w:t xml:space="preserve"> for LTE-M</w:t>
      </w:r>
    </w:p>
    <w:p w14:paraId="2F730739" w14:textId="1DD527A4" w:rsidR="006B5170" w:rsidRDefault="006B5170" w:rsidP="006B5170">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14:paraId="6AE8E0EF" w14:textId="513E1070" w:rsidR="006B5170" w:rsidRDefault="006B5170" w:rsidP="006B5170">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hint="eastAsia"/>
          <w:bCs/>
          <w:lang w:eastAsia="zh-CN"/>
        </w:rPr>
        <w:t>Rel-1</w:t>
      </w:r>
      <w:r w:rsidR="004D6429">
        <w:rPr>
          <w:rFonts w:ascii="Arial" w:hAnsi="Arial" w:cs="Arial"/>
          <w:bCs/>
          <w:lang w:eastAsia="zh-CN"/>
        </w:rPr>
        <w:t>6</w:t>
      </w:r>
    </w:p>
    <w:p w14:paraId="030A18C1" w14:textId="1FD4386B" w:rsidR="006B5170" w:rsidRPr="005840EE" w:rsidRDefault="006B5170" w:rsidP="006B5170">
      <w:pPr>
        <w:spacing w:after="60"/>
        <w:ind w:left="1985" w:hanging="1985"/>
        <w:rPr>
          <w:rFonts w:ascii="Arial" w:hAnsi="Arial" w:cs="Arial"/>
          <w:bCs/>
        </w:rPr>
      </w:pPr>
      <w:r>
        <w:rPr>
          <w:rFonts w:ascii="Arial" w:hAnsi="Arial" w:cs="Arial"/>
          <w:b/>
        </w:rPr>
        <w:t>Work Item:</w:t>
      </w:r>
      <w:r>
        <w:rPr>
          <w:rFonts w:ascii="Arial" w:hAnsi="Arial" w:cs="Arial"/>
          <w:bCs/>
        </w:rPr>
        <w:tab/>
      </w:r>
      <w:r w:rsidR="00EF12A6" w:rsidRPr="00D12FD1">
        <w:rPr>
          <w:rFonts w:ascii="Arial" w:hAnsi="Arial" w:cs="Arial"/>
        </w:rPr>
        <w:t>LTE_eMTC5-Core</w:t>
      </w:r>
    </w:p>
    <w:p w14:paraId="35645531" w14:textId="77777777" w:rsidR="006B5170" w:rsidRDefault="006B5170" w:rsidP="006B5170">
      <w:pPr>
        <w:spacing w:after="60"/>
        <w:ind w:left="1985" w:hanging="1985"/>
        <w:rPr>
          <w:rFonts w:ascii="Arial" w:hAnsi="Arial" w:cs="Arial"/>
          <w:b/>
        </w:rPr>
      </w:pPr>
    </w:p>
    <w:p w14:paraId="652511AB" w14:textId="4BD02290" w:rsidR="006B5170" w:rsidRPr="00234ABF" w:rsidRDefault="006B5170" w:rsidP="006B5170">
      <w:pPr>
        <w:spacing w:after="60"/>
        <w:ind w:left="1985" w:hanging="1985"/>
        <w:rPr>
          <w:rFonts w:ascii="Arial" w:hAnsi="Arial" w:cs="Arial"/>
          <w:bCs/>
          <w:color w:val="000000"/>
          <w:lang w:eastAsia="zh-CN"/>
        </w:rPr>
      </w:pPr>
      <w:r>
        <w:rPr>
          <w:rFonts w:ascii="Arial" w:hAnsi="Arial" w:cs="Arial"/>
          <w:b/>
        </w:rPr>
        <w:t>Source:</w:t>
      </w:r>
      <w:r>
        <w:rPr>
          <w:rFonts w:ascii="Arial" w:hAnsi="Arial" w:cs="Arial"/>
          <w:bCs/>
          <w:color w:val="FF0000"/>
        </w:rPr>
        <w:tab/>
      </w:r>
      <w:r w:rsidRPr="00DD0B0E">
        <w:rPr>
          <w:rFonts w:ascii="Arial" w:hAnsi="Arial" w:cs="Arial"/>
          <w:bCs/>
          <w:color w:val="000000"/>
          <w:lang w:eastAsia="zh-CN"/>
        </w:rPr>
        <w:t>RAN2</w:t>
      </w:r>
    </w:p>
    <w:p w14:paraId="5A23A7EF" w14:textId="0B4E2E05" w:rsidR="006B5170" w:rsidRPr="00210F65" w:rsidRDefault="006B5170" w:rsidP="006B5170">
      <w:pPr>
        <w:spacing w:after="60"/>
        <w:ind w:left="1985" w:hanging="1985"/>
        <w:rPr>
          <w:rFonts w:ascii="Arial" w:hAnsi="Arial" w:cs="Arial"/>
          <w:bCs/>
          <w:lang w:val="fi-FI" w:eastAsia="zh-CN"/>
        </w:rPr>
      </w:pPr>
      <w:r w:rsidRPr="00210F65">
        <w:rPr>
          <w:rFonts w:ascii="Arial" w:hAnsi="Arial" w:cs="Arial"/>
          <w:b/>
          <w:lang w:val="fi-FI"/>
        </w:rPr>
        <w:t>To:</w:t>
      </w:r>
      <w:r w:rsidRPr="00210F65">
        <w:rPr>
          <w:rFonts w:ascii="Arial" w:hAnsi="Arial" w:cs="Arial"/>
          <w:bCs/>
          <w:lang w:val="fi-FI"/>
        </w:rPr>
        <w:tab/>
      </w:r>
      <w:r w:rsidR="00F61470">
        <w:rPr>
          <w:rFonts w:ascii="Arial" w:hAnsi="Arial" w:cs="Arial"/>
          <w:bCs/>
          <w:lang w:val="fi-FI" w:eastAsia="zh-CN"/>
        </w:rPr>
        <w:t>RAN</w:t>
      </w:r>
      <w:r w:rsidR="004E0D07">
        <w:rPr>
          <w:rFonts w:ascii="Arial" w:hAnsi="Arial" w:cs="Arial"/>
          <w:bCs/>
          <w:lang w:val="fi-FI" w:eastAsia="zh-CN"/>
        </w:rPr>
        <w:t>1</w:t>
      </w:r>
    </w:p>
    <w:p w14:paraId="24EE5B5C" w14:textId="21499BB8" w:rsidR="006B5170" w:rsidRPr="00210F65" w:rsidRDefault="006B5170" w:rsidP="006B5170">
      <w:pPr>
        <w:spacing w:after="60"/>
        <w:ind w:left="1985" w:hanging="1985"/>
        <w:rPr>
          <w:rFonts w:ascii="Arial" w:hAnsi="Arial" w:cs="Arial"/>
          <w:bCs/>
          <w:lang w:val="fi-FI" w:eastAsia="zh-CN"/>
        </w:rPr>
      </w:pPr>
      <w:r w:rsidRPr="00210F65">
        <w:rPr>
          <w:rFonts w:ascii="Arial" w:hAnsi="Arial" w:cs="Arial"/>
          <w:b/>
          <w:lang w:val="fi-FI"/>
        </w:rPr>
        <w:t>Cc:</w:t>
      </w:r>
      <w:r w:rsidRPr="00210F65">
        <w:rPr>
          <w:rFonts w:ascii="Arial" w:hAnsi="Arial" w:cs="Arial"/>
          <w:bCs/>
          <w:lang w:val="fi-FI"/>
        </w:rPr>
        <w:tab/>
      </w:r>
      <w:r w:rsidR="0081431A">
        <w:rPr>
          <w:rFonts w:ascii="Arial" w:hAnsi="Arial" w:cs="Arial"/>
          <w:bCs/>
          <w:lang w:val="fi-FI"/>
        </w:rPr>
        <w:t>RAN4</w:t>
      </w:r>
    </w:p>
    <w:p w14:paraId="6733A299" w14:textId="77777777" w:rsidR="006B5170" w:rsidRPr="00210F65" w:rsidRDefault="006B5170" w:rsidP="006B5170">
      <w:pPr>
        <w:spacing w:after="60"/>
        <w:ind w:left="1985" w:hanging="1985"/>
        <w:rPr>
          <w:rFonts w:ascii="Arial" w:hAnsi="Arial" w:cs="Arial"/>
          <w:bCs/>
          <w:lang w:val="fi-FI"/>
        </w:rPr>
      </w:pPr>
    </w:p>
    <w:p w14:paraId="42F1C10A" w14:textId="77777777" w:rsidR="006B5170" w:rsidRDefault="006B5170" w:rsidP="006B5170">
      <w:pPr>
        <w:tabs>
          <w:tab w:val="left" w:pos="2268"/>
        </w:tabs>
        <w:rPr>
          <w:rFonts w:ascii="Arial" w:hAnsi="Arial" w:cs="Arial"/>
          <w:bCs/>
          <w:lang w:eastAsia="zh-CN"/>
        </w:rPr>
      </w:pPr>
      <w:r>
        <w:rPr>
          <w:rFonts w:ascii="Arial" w:hAnsi="Arial" w:cs="Arial"/>
          <w:b/>
        </w:rPr>
        <w:t>Contact Person:</w:t>
      </w:r>
      <w:r>
        <w:rPr>
          <w:rFonts w:ascii="Arial" w:hAnsi="Arial" w:cs="Arial"/>
          <w:bCs/>
        </w:rPr>
        <w:tab/>
      </w:r>
    </w:p>
    <w:p w14:paraId="4F878754" w14:textId="1A6A6878" w:rsidR="006B5170" w:rsidRPr="00DE69EF" w:rsidRDefault="006B5170" w:rsidP="006B5170">
      <w:pPr>
        <w:pStyle w:val="Heading4"/>
        <w:tabs>
          <w:tab w:val="left" w:pos="2268"/>
        </w:tabs>
        <w:ind w:left="567"/>
        <w:rPr>
          <w:rFonts w:cs="Arial"/>
          <w:b w:val="0"/>
          <w:bCs/>
          <w:lang w:val="en-US"/>
        </w:rPr>
      </w:pPr>
      <w:r w:rsidRPr="00DE69EF">
        <w:rPr>
          <w:rFonts w:cs="Arial"/>
          <w:lang w:val="en-US"/>
        </w:rPr>
        <w:t>Name:</w:t>
      </w:r>
      <w:r w:rsidRPr="00DE69EF">
        <w:rPr>
          <w:rFonts w:cs="Arial"/>
          <w:b w:val="0"/>
          <w:bCs/>
          <w:lang w:val="en-US"/>
        </w:rPr>
        <w:tab/>
      </w:r>
      <w:r w:rsidR="00DE69EF" w:rsidRPr="00DE69EF">
        <w:rPr>
          <w:rFonts w:cs="Arial"/>
          <w:bCs/>
          <w:lang w:val="en-US" w:eastAsia="zh-CN"/>
        </w:rPr>
        <w:t>R</w:t>
      </w:r>
      <w:r w:rsidR="00DE69EF">
        <w:rPr>
          <w:rFonts w:cs="Arial"/>
          <w:bCs/>
          <w:lang w:val="en-US" w:eastAsia="zh-CN"/>
        </w:rPr>
        <w:t>itesh Shreevastav</w:t>
      </w:r>
      <w:r w:rsidRPr="00DE69EF">
        <w:rPr>
          <w:rFonts w:cs="Arial"/>
          <w:bCs/>
          <w:lang w:val="en-US" w:eastAsia="zh-CN"/>
        </w:rPr>
        <w:t xml:space="preserve"> </w:t>
      </w:r>
    </w:p>
    <w:p w14:paraId="1D5F9488" w14:textId="51B6C29A" w:rsidR="006B5170" w:rsidRPr="006B5170" w:rsidRDefault="006B5170" w:rsidP="006B5170">
      <w:pPr>
        <w:pStyle w:val="Heading7"/>
        <w:tabs>
          <w:tab w:val="left" w:pos="2268"/>
        </w:tabs>
        <w:ind w:left="567"/>
        <w:rPr>
          <w:rFonts w:cs="Arial"/>
          <w:b w:val="0"/>
          <w:bCs/>
          <w:lang w:eastAsia="zh-CN"/>
        </w:rPr>
      </w:pPr>
      <w:r>
        <w:rPr>
          <w:rFonts w:cs="Arial"/>
        </w:rPr>
        <w:t>E-mail Address:</w:t>
      </w:r>
      <w:r>
        <w:rPr>
          <w:rFonts w:cs="Arial"/>
          <w:b w:val="0"/>
          <w:bCs/>
        </w:rPr>
        <w:tab/>
      </w:r>
      <w:r w:rsidR="00DE69EF">
        <w:rPr>
          <w:rFonts w:cs="Arial"/>
          <w:bCs/>
          <w:lang w:eastAsia="zh-CN"/>
        </w:rPr>
        <w:t>ritesh.shreevastav</w:t>
      </w:r>
      <w:r w:rsidRPr="006B5170">
        <w:rPr>
          <w:rFonts w:cs="Arial"/>
          <w:bCs/>
          <w:lang w:eastAsia="zh-CN"/>
        </w:rPr>
        <w:t>@ericsson.com</w:t>
      </w:r>
    </w:p>
    <w:p w14:paraId="702E9195" w14:textId="77777777" w:rsidR="006B5170" w:rsidRDefault="006B5170" w:rsidP="006B5170">
      <w:pPr>
        <w:pBdr>
          <w:bottom w:val="single" w:sz="4" w:space="1" w:color="auto"/>
        </w:pBdr>
        <w:rPr>
          <w:rFonts w:ascii="Arial" w:hAnsi="Arial" w:cs="Arial"/>
        </w:rPr>
      </w:pPr>
    </w:p>
    <w:p w14:paraId="45940095" w14:textId="77777777" w:rsidR="006B5170" w:rsidRDefault="006B5170" w:rsidP="006B5170">
      <w:pPr>
        <w:rPr>
          <w:rFonts w:ascii="Arial" w:hAnsi="Arial" w:cs="Arial"/>
        </w:rPr>
      </w:pPr>
    </w:p>
    <w:p w14:paraId="59E72CEB" w14:textId="77777777" w:rsidR="006B5170" w:rsidRDefault="006B5170" w:rsidP="006B5170">
      <w:pPr>
        <w:spacing w:after="120"/>
        <w:rPr>
          <w:rFonts w:ascii="Arial" w:hAnsi="Arial" w:cs="Arial"/>
          <w:b/>
        </w:rPr>
      </w:pPr>
      <w:r>
        <w:rPr>
          <w:rFonts w:ascii="Arial" w:hAnsi="Arial" w:cs="Arial"/>
          <w:b/>
        </w:rPr>
        <w:t>1. Overall Description:</w:t>
      </w:r>
    </w:p>
    <w:p w14:paraId="0F7060F3" w14:textId="39D3D195" w:rsidR="00BD231E" w:rsidRDefault="0056070D" w:rsidP="000332BD">
      <w:pPr>
        <w:pStyle w:val="BodyText"/>
        <w:jc w:val="both"/>
        <w:rPr>
          <w:color w:val="auto"/>
        </w:rPr>
      </w:pPr>
      <w:r>
        <w:rPr>
          <w:color w:val="auto"/>
        </w:rPr>
        <w:t xml:space="preserve">For EDT, </w:t>
      </w:r>
      <w:r w:rsidR="00905DD6">
        <w:rPr>
          <w:color w:val="auto"/>
        </w:rPr>
        <w:t>RAN2 has agreed that a new MAC CE will be defined to carry the Quality Report.</w:t>
      </w:r>
    </w:p>
    <w:p w14:paraId="607E36EC" w14:textId="77777777" w:rsidR="003A3BEE" w:rsidRDefault="003A3BEE" w:rsidP="000332BD">
      <w:pPr>
        <w:pStyle w:val="BodyText"/>
        <w:jc w:val="both"/>
        <w:rPr>
          <w:color w:val="auto"/>
        </w:rPr>
      </w:pPr>
    </w:p>
    <w:p w14:paraId="3EC53883" w14:textId="6946964E" w:rsidR="00DF0A3D" w:rsidRPr="00DF0A3D" w:rsidRDefault="00DF0A3D" w:rsidP="000332BD">
      <w:pPr>
        <w:pStyle w:val="BodyText"/>
        <w:jc w:val="both"/>
        <w:rPr>
          <w:color w:val="auto"/>
          <w:u w:val="single"/>
        </w:rPr>
      </w:pPr>
      <w:r w:rsidRPr="00DF0A3D">
        <w:rPr>
          <w:color w:val="auto"/>
          <w:u w:val="single"/>
        </w:rPr>
        <w:t>Non-EDT</w:t>
      </w:r>
    </w:p>
    <w:p w14:paraId="277B42BA" w14:textId="77777777" w:rsidR="00DF0A3D" w:rsidRDefault="00DF0A3D" w:rsidP="000332BD">
      <w:pPr>
        <w:pStyle w:val="BodyText"/>
        <w:jc w:val="both"/>
        <w:rPr>
          <w:color w:val="auto"/>
        </w:rPr>
      </w:pPr>
    </w:p>
    <w:p w14:paraId="07270BD8" w14:textId="4AD5C066" w:rsidR="00905DD6" w:rsidRDefault="00905DD6" w:rsidP="00905DD6">
      <w:pPr>
        <w:pStyle w:val="BodyText"/>
        <w:jc w:val="both"/>
        <w:rPr>
          <w:color w:val="auto"/>
        </w:rPr>
      </w:pPr>
      <w:r>
        <w:rPr>
          <w:color w:val="auto"/>
        </w:rPr>
        <w:t>For the non-EDT case, when eNB provides minimum TBS size of 56 bits in the random access response, RAN2 confirms that two unused bits in MAC subheader can be used to send the Msg3 quality report.</w:t>
      </w:r>
    </w:p>
    <w:p w14:paraId="7FFE0D92" w14:textId="77777777" w:rsidR="00905DD6" w:rsidRDefault="00905DD6" w:rsidP="00905DD6">
      <w:pPr>
        <w:pStyle w:val="BodyText"/>
        <w:jc w:val="both"/>
        <w:rPr>
          <w:color w:val="auto"/>
        </w:rPr>
      </w:pPr>
    </w:p>
    <w:p w14:paraId="6CCA9FD6" w14:textId="12AC944E" w:rsidR="00F7032E" w:rsidRDefault="00905DD6" w:rsidP="003A3BEE">
      <w:pPr>
        <w:pStyle w:val="BodyText"/>
        <w:jc w:val="both"/>
        <w:rPr>
          <w:color w:val="auto"/>
        </w:rPr>
      </w:pPr>
      <w:r>
        <w:rPr>
          <w:color w:val="auto"/>
        </w:rPr>
        <w:t>However, if eNB provides the TBS size that is prolonged to the next available TBS size as shown below in Table 1 in the random access response, there is a maximum of 8 bits available for the Msg3 quality report.</w:t>
      </w:r>
    </w:p>
    <w:p w14:paraId="076A167B" w14:textId="77777777" w:rsidR="00D12FD1" w:rsidRDefault="00D12FD1" w:rsidP="00D12FD1">
      <w:pPr>
        <w:pStyle w:val="Caption"/>
        <w:keepNext/>
        <w:jc w:val="center"/>
      </w:pPr>
      <w:bookmarkStart w:id="3"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3"/>
      <w:r>
        <w:t>: Possible TBS Sizes for Msg3</w:t>
      </w:r>
    </w:p>
    <w:tbl>
      <w:tblPr>
        <w:tblStyle w:val="TableGrid"/>
        <w:tblW w:w="0" w:type="auto"/>
        <w:tblLook w:val="04A0" w:firstRow="1" w:lastRow="0" w:firstColumn="1" w:lastColumn="0" w:noHBand="0" w:noVBand="1"/>
      </w:tblPr>
      <w:tblGrid>
        <w:gridCol w:w="4532"/>
        <w:gridCol w:w="1923"/>
        <w:gridCol w:w="1465"/>
      </w:tblGrid>
      <w:tr w:rsidR="00D12FD1" w14:paraId="1B171AE5" w14:textId="77777777" w:rsidTr="00D12FD1">
        <w:tc>
          <w:tcPr>
            <w:tcW w:w="4532" w:type="dxa"/>
            <w:tcBorders>
              <w:top w:val="nil"/>
              <w:left w:val="nil"/>
              <w:bottom w:val="single" w:sz="4" w:space="0" w:color="auto"/>
              <w:right w:val="single" w:sz="4" w:space="0" w:color="auto"/>
            </w:tcBorders>
            <w:vAlign w:val="center"/>
          </w:tcPr>
          <w:p w14:paraId="0BED172C" w14:textId="77777777" w:rsidR="00D12FD1" w:rsidRDefault="00D12FD1">
            <w:pPr>
              <w:pStyle w:val="BodyText"/>
              <w:jc w:val="center"/>
              <w:rPr>
                <w:color w:val="auto"/>
              </w:rP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9EA616" w14:textId="77777777" w:rsidR="00D12FD1" w:rsidRDefault="00D12FD1">
            <w:pPr>
              <w:pStyle w:val="BodyText"/>
              <w:jc w:val="center"/>
              <w:rPr>
                <w:b/>
                <w:color w:val="auto"/>
              </w:rPr>
            </w:pPr>
            <w:r>
              <w:rPr>
                <w:b/>
                <w:color w:val="auto"/>
              </w:rPr>
              <w:t xml:space="preserve">Minimum Msg3 TBS </w:t>
            </w:r>
            <w:r>
              <w:rPr>
                <w:b/>
                <w:color w:val="auto"/>
              </w:rPr>
              <w:br/>
            </w:r>
            <w:r>
              <w:rPr>
                <w:color w:val="auto"/>
              </w:rP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566F2F" w14:textId="77777777" w:rsidR="00D12FD1" w:rsidRDefault="00D12FD1">
            <w:pPr>
              <w:pStyle w:val="BodyText"/>
              <w:jc w:val="center"/>
              <w:rPr>
                <w:b/>
                <w:color w:val="auto"/>
              </w:rPr>
            </w:pPr>
            <w:r>
              <w:rPr>
                <w:b/>
                <w:color w:val="auto"/>
              </w:rPr>
              <w:t>prolonged Msg3 TBS</w:t>
            </w:r>
          </w:p>
          <w:p w14:paraId="34F44C12" w14:textId="77777777" w:rsidR="00D12FD1" w:rsidRDefault="00D12FD1">
            <w:pPr>
              <w:pStyle w:val="BodyText"/>
              <w:jc w:val="center"/>
              <w:rPr>
                <w:b/>
                <w:color w:val="auto"/>
              </w:rPr>
            </w:pPr>
            <w:r>
              <w:rPr>
                <w:color w:val="auto"/>
              </w:rPr>
              <w:t>[bit]</w:t>
            </w:r>
          </w:p>
        </w:tc>
      </w:tr>
      <w:tr w:rsidR="00D12FD1" w14:paraId="3B03DE78"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6F7A30" w14:textId="77777777" w:rsidR="00D12FD1" w:rsidRDefault="00D12FD1">
            <w:pPr>
              <w:pStyle w:val="BodyText"/>
              <w:rPr>
                <w:b/>
                <w:color w:val="auto"/>
              </w:rPr>
            </w:pPr>
            <w:r>
              <w:rPr>
                <w:b/>
                <w:color w:val="auto"/>
              </w:rPr>
              <w:t>RRCConnectionRequest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2FAF69B7" w14:textId="77777777" w:rsidR="00D12FD1" w:rsidRDefault="00D12FD1">
            <w:pPr>
              <w:pStyle w:val="BodyText"/>
              <w:jc w:val="center"/>
              <w:rPr>
                <w:color w:val="auto"/>
              </w:rPr>
            </w:pPr>
            <w:r>
              <w:rPr>
                <w:color w:val="auto"/>
              </w:rPr>
              <w:t>56</w:t>
            </w:r>
          </w:p>
        </w:tc>
        <w:tc>
          <w:tcPr>
            <w:tcW w:w="1465" w:type="dxa"/>
            <w:tcBorders>
              <w:top w:val="single" w:sz="4" w:space="0" w:color="auto"/>
              <w:left w:val="single" w:sz="4" w:space="0" w:color="auto"/>
              <w:bottom w:val="single" w:sz="4" w:space="0" w:color="auto"/>
              <w:right w:val="single" w:sz="4" w:space="0" w:color="auto"/>
            </w:tcBorders>
            <w:hideMark/>
          </w:tcPr>
          <w:p w14:paraId="777768FE" w14:textId="77777777" w:rsidR="00D12FD1" w:rsidRDefault="00D12FD1">
            <w:pPr>
              <w:pStyle w:val="BodyText"/>
              <w:jc w:val="center"/>
              <w:rPr>
                <w:color w:val="auto"/>
              </w:rPr>
            </w:pPr>
            <w:r>
              <w:rPr>
                <w:color w:val="auto"/>
              </w:rPr>
              <w:t>72</w:t>
            </w:r>
          </w:p>
        </w:tc>
      </w:tr>
      <w:tr w:rsidR="00D12FD1" w14:paraId="2C60BE06"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7A87B9" w14:textId="77777777" w:rsidR="00D12FD1" w:rsidRDefault="00D12FD1">
            <w:pPr>
              <w:pStyle w:val="BodyText"/>
              <w:rPr>
                <w:b/>
                <w:color w:val="auto"/>
              </w:rPr>
            </w:pPr>
            <w:r>
              <w:rPr>
                <w:b/>
                <w:color w:val="auto"/>
              </w:rPr>
              <w:t>RRCConnectionResumeRequest</w:t>
            </w:r>
            <w:r>
              <w:rPr>
                <w:b/>
                <w:color w:val="auto"/>
              </w:rPr>
              <w:br/>
            </w:r>
            <w:r>
              <w:rPr>
                <w:i/>
                <w:color w:val="auto"/>
              </w:rPr>
              <w:t>(with fullResumeID)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5DB58DC9" w14:textId="77777777" w:rsidR="00D12FD1" w:rsidRDefault="00D12FD1">
            <w:pPr>
              <w:pStyle w:val="BodyText"/>
              <w:jc w:val="center"/>
              <w:rPr>
                <w:color w:val="auto"/>
              </w:rPr>
            </w:pPr>
            <w:r>
              <w:rPr>
                <w:color w:val="auto"/>
              </w:rPr>
              <w:t>72</w:t>
            </w:r>
          </w:p>
        </w:tc>
        <w:tc>
          <w:tcPr>
            <w:tcW w:w="1465" w:type="dxa"/>
            <w:tcBorders>
              <w:top w:val="single" w:sz="4" w:space="0" w:color="auto"/>
              <w:left w:val="single" w:sz="4" w:space="0" w:color="auto"/>
              <w:bottom w:val="single" w:sz="4" w:space="0" w:color="auto"/>
              <w:right w:val="single" w:sz="4" w:space="0" w:color="auto"/>
            </w:tcBorders>
            <w:hideMark/>
          </w:tcPr>
          <w:p w14:paraId="190D4019" w14:textId="77777777" w:rsidR="00D12FD1" w:rsidRDefault="00D12FD1">
            <w:pPr>
              <w:pStyle w:val="BodyText"/>
              <w:jc w:val="center"/>
              <w:rPr>
                <w:color w:val="auto"/>
              </w:rPr>
            </w:pPr>
            <w:r>
              <w:rPr>
                <w:color w:val="auto"/>
              </w:rPr>
              <w:t>88</w:t>
            </w:r>
          </w:p>
        </w:tc>
      </w:tr>
      <w:tr w:rsidR="00D12FD1" w14:paraId="3A9E55FA"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66B5D6" w14:textId="77777777" w:rsidR="00D12FD1" w:rsidRDefault="00D12FD1">
            <w:pPr>
              <w:pStyle w:val="BodyText"/>
              <w:rPr>
                <w:b/>
                <w:color w:val="auto"/>
              </w:rPr>
            </w:pPr>
            <w:r>
              <w:rPr>
                <w:b/>
                <w:color w:val="auto"/>
              </w:rPr>
              <w:t xml:space="preserve">RRCConnectionResumeRequest </w:t>
            </w:r>
            <w:r>
              <w:rPr>
                <w:b/>
                <w:color w:val="auto"/>
              </w:rPr>
              <w:br/>
            </w:r>
            <w:r>
              <w:rPr>
                <w:i/>
                <w:color w:val="auto"/>
              </w:rPr>
              <w:t>(with truncatedResumeID)</w:t>
            </w:r>
          </w:p>
        </w:tc>
        <w:tc>
          <w:tcPr>
            <w:tcW w:w="1923" w:type="dxa"/>
            <w:tcBorders>
              <w:top w:val="single" w:sz="4" w:space="0" w:color="auto"/>
              <w:left w:val="single" w:sz="4" w:space="0" w:color="auto"/>
              <w:bottom w:val="single" w:sz="4" w:space="0" w:color="auto"/>
              <w:right w:val="single" w:sz="4" w:space="0" w:color="auto"/>
            </w:tcBorders>
            <w:vAlign w:val="center"/>
            <w:hideMark/>
          </w:tcPr>
          <w:p w14:paraId="7D5A9B6B" w14:textId="77777777" w:rsidR="00D12FD1" w:rsidRDefault="00D12FD1">
            <w:pPr>
              <w:pStyle w:val="BodyText"/>
              <w:jc w:val="center"/>
              <w:rPr>
                <w:color w:val="auto"/>
              </w:rPr>
            </w:pPr>
            <w:r>
              <w:rPr>
                <w:color w:val="auto"/>
              </w:rPr>
              <w:t>56</w:t>
            </w:r>
          </w:p>
        </w:tc>
        <w:tc>
          <w:tcPr>
            <w:tcW w:w="1465" w:type="dxa"/>
            <w:tcBorders>
              <w:top w:val="single" w:sz="4" w:space="0" w:color="auto"/>
              <w:left w:val="single" w:sz="4" w:space="0" w:color="auto"/>
              <w:bottom w:val="single" w:sz="4" w:space="0" w:color="auto"/>
              <w:right w:val="single" w:sz="4" w:space="0" w:color="auto"/>
            </w:tcBorders>
            <w:hideMark/>
          </w:tcPr>
          <w:p w14:paraId="18095F6B" w14:textId="77777777" w:rsidR="00D12FD1" w:rsidRDefault="00D12FD1">
            <w:pPr>
              <w:pStyle w:val="BodyText"/>
              <w:jc w:val="center"/>
              <w:rPr>
                <w:color w:val="auto"/>
              </w:rPr>
            </w:pPr>
            <w:r>
              <w:rPr>
                <w:color w:val="auto"/>
              </w:rPr>
              <w:t>72</w:t>
            </w:r>
          </w:p>
        </w:tc>
      </w:tr>
      <w:tr w:rsidR="00D12FD1" w14:paraId="6860E6CB" w14:textId="77777777" w:rsidTr="00D12FD1">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5523F2" w14:textId="77777777" w:rsidR="00D12FD1" w:rsidRDefault="00D12FD1">
            <w:pPr>
              <w:pStyle w:val="BodyText"/>
              <w:rPr>
                <w:b/>
                <w:color w:val="auto"/>
              </w:rPr>
            </w:pPr>
            <w:r>
              <w:rPr>
                <w:b/>
                <w:color w:val="auto"/>
              </w:rPr>
              <w:t>RRCConnectionReestablishmentRequest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4850E9BC" w14:textId="77777777" w:rsidR="00D12FD1" w:rsidRDefault="00D12FD1">
            <w:pPr>
              <w:pStyle w:val="BodyText"/>
              <w:jc w:val="center"/>
              <w:rPr>
                <w:color w:val="auto"/>
              </w:rPr>
            </w:pPr>
            <w:r>
              <w:rPr>
                <w:color w:val="auto"/>
              </w:rPr>
              <w:t>56</w:t>
            </w:r>
          </w:p>
        </w:tc>
        <w:tc>
          <w:tcPr>
            <w:tcW w:w="1465" w:type="dxa"/>
            <w:tcBorders>
              <w:top w:val="single" w:sz="4" w:space="0" w:color="auto"/>
              <w:left w:val="single" w:sz="4" w:space="0" w:color="auto"/>
              <w:bottom w:val="single" w:sz="4" w:space="0" w:color="auto"/>
              <w:right w:val="single" w:sz="4" w:space="0" w:color="auto"/>
            </w:tcBorders>
            <w:hideMark/>
          </w:tcPr>
          <w:p w14:paraId="63239D92" w14:textId="77777777" w:rsidR="00D12FD1" w:rsidRDefault="00D12FD1">
            <w:pPr>
              <w:pStyle w:val="BodyText"/>
              <w:jc w:val="center"/>
              <w:rPr>
                <w:color w:val="auto"/>
              </w:rPr>
            </w:pPr>
            <w:r>
              <w:rPr>
                <w:color w:val="auto"/>
              </w:rPr>
              <w:t>72</w:t>
            </w:r>
          </w:p>
        </w:tc>
      </w:tr>
    </w:tbl>
    <w:p w14:paraId="00773696" w14:textId="77777777" w:rsidR="00D12FD1" w:rsidRDefault="00D12FD1" w:rsidP="00D23579">
      <w:pPr>
        <w:pStyle w:val="BodyText"/>
        <w:rPr>
          <w:color w:val="auto"/>
          <w:u w:val="single"/>
        </w:rPr>
      </w:pPr>
    </w:p>
    <w:p w14:paraId="156A2E91" w14:textId="6882E424" w:rsidR="00CF3BE3" w:rsidRDefault="00CF3BE3" w:rsidP="00D23579">
      <w:pPr>
        <w:pStyle w:val="BodyText"/>
        <w:rPr>
          <w:color w:val="auto"/>
          <w:u w:val="single"/>
        </w:rPr>
      </w:pPr>
      <w:r w:rsidRPr="00CF3BE3">
        <w:rPr>
          <w:color w:val="auto"/>
          <w:u w:val="single"/>
        </w:rPr>
        <w:t>EDT</w:t>
      </w:r>
    </w:p>
    <w:p w14:paraId="1FE8BDDB" w14:textId="3EC8330E" w:rsidR="00CF3BE3" w:rsidRDefault="00CF3BE3" w:rsidP="00D23579">
      <w:pPr>
        <w:pStyle w:val="BodyText"/>
        <w:rPr>
          <w:color w:val="auto"/>
          <w:u w:val="single"/>
        </w:rPr>
      </w:pPr>
    </w:p>
    <w:p w14:paraId="3BE78FDE" w14:textId="56298A54" w:rsidR="003A3BEE" w:rsidRDefault="00905DD6" w:rsidP="00905DD6">
      <w:pPr>
        <w:pStyle w:val="BodyText"/>
        <w:rPr>
          <w:color w:val="auto"/>
        </w:rPr>
      </w:pPr>
      <w:r>
        <w:rPr>
          <w:color w:val="auto"/>
        </w:rPr>
        <w:t>For EDT case, a MAC CE is used and a maximum of 8 bits are available for Mgs3 quality report.</w:t>
      </w:r>
    </w:p>
    <w:p w14:paraId="03322904" w14:textId="77777777" w:rsidR="003A3BEE" w:rsidRDefault="003A3BEE" w:rsidP="00905DD6">
      <w:pPr>
        <w:pStyle w:val="BodyText"/>
        <w:rPr>
          <w:color w:val="auto"/>
        </w:rPr>
      </w:pPr>
    </w:p>
    <w:p w14:paraId="332F786A" w14:textId="2925FFE5" w:rsidR="00905DD6" w:rsidRDefault="00905DD6" w:rsidP="00905DD6">
      <w:pPr>
        <w:pStyle w:val="BodyText"/>
        <w:rPr>
          <w:color w:val="auto"/>
        </w:rPr>
      </w:pPr>
      <w:r>
        <w:rPr>
          <w:color w:val="auto"/>
        </w:rPr>
        <w:t xml:space="preserve">For Msg3 quality report in CONNECTED state, it is possible to use same </w:t>
      </w:r>
      <w:r w:rsidR="003A3BEE">
        <w:rPr>
          <w:color w:val="auto"/>
        </w:rPr>
        <w:t>MAC CE based solution with a maximum of 8 bits available for Msg3 quality report.</w:t>
      </w:r>
    </w:p>
    <w:p w14:paraId="4B3BBA85" w14:textId="55BD8A95" w:rsidR="00CF3BE3" w:rsidRDefault="00CF3BE3" w:rsidP="00D23579">
      <w:pPr>
        <w:pStyle w:val="BodyText"/>
        <w:rPr>
          <w:color w:val="auto"/>
        </w:rPr>
      </w:pPr>
    </w:p>
    <w:p w14:paraId="0F75834E" w14:textId="77777777" w:rsidR="006B5170" w:rsidRDefault="006B5170" w:rsidP="006B5170">
      <w:pPr>
        <w:spacing w:after="120"/>
        <w:rPr>
          <w:rFonts w:ascii="Arial" w:hAnsi="Arial" w:cs="Arial"/>
          <w:b/>
        </w:rPr>
      </w:pPr>
      <w:r>
        <w:rPr>
          <w:rFonts w:ascii="Arial" w:hAnsi="Arial" w:cs="Arial"/>
          <w:b/>
        </w:rPr>
        <w:t>2. Actions:</w:t>
      </w:r>
    </w:p>
    <w:p w14:paraId="2A3B05D4" w14:textId="557D4B92" w:rsidR="006B5170" w:rsidRDefault="006B5170" w:rsidP="006B5170">
      <w:pPr>
        <w:spacing w:after="120"/>
        <w:ind w:left="1985" w:hanging="1985"/>
        <w:rPr>
          <w:rFonts w:ascii="Arial" w:hAnsi="Arial" w:cs="Arial"/>
          <w:b/>
        </w:rPr>
      </w:pPr>
      <w:r>
        <w:rPr>
          <w:rFonts w:ascii="Arial" w:hAnsi="Arial" w:cs="Arial"/>
          <w:b/>
        </w:rPr>
        <w:t xml:space="preserve">To </w:t>
      </w:r>
      <w:r w:rsidR="003B3707">
        <w:rPr>
          <w:rFonts w:ascii="Arial" w:hAnsi="Arial" w:cs="Arial"/>
          <w:b/>
          <w:lang w:eastAsia="zh-CN"/>
        </w:rPr>
        <w:t>RAN</w:t>
      </w:r>
      <w:r w:rsidR="001A07ED">
        <w:rPr>
          <w:rFonts w:ascii="Arial" w:hAnsi="Arial" w:cs="Arial"/>
          <w:b/>
          <w:lang w:eastAsia="zh-CN"/>
        </w:rPr>
        <w:t>1</w:t>
      </w:r>
      <w:r w:rsidR="0081431A">
        <w:rPr>
          <w:rFonts w:ascii="Arial" w:hAnsi="Arial" w:cs="Arial"/>
          <w:b/>
          <w:lang w:eastAsia="zh-CN"/>
        </w:rPr>
        <w:t>, RAN4</w:t>
      </w:r>
    </w:p>
    <w:p w14:paraId="355B5C39" w14:textId="14E18BDA" w:rsidR="006B5170" w:rsidRPr="006D5D7E" w:rsidRDefault="006B5170" w:rsidP="000332BD">
      <w:pPr>
        <w:spacing w:after="120"/>
        <w:ind w:left="993" w:hanging="993"/>
        <w:jc w:val="both"/>
        <w:rPr>
          <w:rFonts w:ascii="Arial" w:hAnsi="Arial" w:cs="Arial"/>
        </w:rPr>
      </w:pPr>
      <w:r>
        <w:rPr>
          <w:rFonts w:ascii="Arial" w:hAnsi="Arial" w:cs="Arial"/>
          <w:b/>
        </w:rPr>
        <w:t xml:space="preserve">ACTION: </w:t>
      </w:r>
      <w:r w:rsidRPr="001A3FEC">
        <w:rPr>
          <w:rFonts w:ascii="Arial" w:hAnsi="Arial" w:cs="Arial"/>
        </w:rPr>
        <w:tab/>
        <w:t>RAN</w:t>
      </w:r>
      <w:r w:rsidRPr="001A3FEC">
        <w:rPr>
          <w:rFonts w:ascii="Arial" w:hAnsi="Arial" w:cs="Arial" w:hint="eastAsia"/>
          <w:lang w:eastAsia="zh-CN"/>
        </w:rPr>
        <w:t>2</w:t>
      </w:r>
      <w:r w:rsidRPr="001A3FEC">
        <w:rPr>
          <w:rFonts w:ascii="Arial" w:hAnsi="Arial" w:cs="Arial"/>
        </w:rPr>
        <w:t xml:space="preserve"> respectfully ask </w:t>
      </w:r>
      <w:r w:rsidR="004E0D07">
        <w:rPr>
          <w:rFonts w:ascii="Arial" w:hAnsi="Arial" w:cs="Arial"/>
        </w:rPr>
        <w:t xml:space="preserve">RAN1 </w:t>
      </w:r>
      <w:r w:rsidR="0081431A">
        <w:rPr>
          <w:rFonts w:ascii="Arial" w:hAnsi="Arial" w:cs="Arial"/>
        </w:rPr>
        <w:t xml:space="preserve">and RAN4 </w:t>
      </w:r>
      <w:r w:rsidR="004E0D07">
        <w:rPr>
          <w:rFonts w:ascii="Arial" w:hAnsi="Arial" w:cs="Arial"/>
        </w:rPr>
        <w:t>to consider the above in the discussion on the definition of the Quality Report content</w:t>
      </w:r>
      <w:r w:rsidR="006D5D7E">
        <w:rPr>
          <w:rFonts w:ascii="Arial" w:hAnsi="Arial" w:cs="Arial"/>
        </w:rPr>
        <w:t xml:space="preserve"> </w:t>
      </w:r>
      <w:r w:rsidR="006D5D7E" w:rsidRPr="006D5D7E">
        <w:rPr>
          <w:rFonts w:ascii="Arial" w:hAnsi="Arial" w:cs="Arial"/>
        </w:rPr>
        <w:t>and provide feedback on applicability of 2 bits and/or 8 bits for the non-EDT case</w:t>
      </w:r>
      <w:r w:rsidR="006D5D7E">
        <w:rPr>
          <w:rFonts w:ascii="Arial" w:hAnsi="Arial" w:cs="Arial"/>
        </w:rPr>
        <w:t>.</w:t>
      </w:r>
    </w:p>
    <w:p w14:paraId="0CEDD81E" w14:textId="57189471" w:rsidR="006B5170" w:rsidRPr="007378C9" w:rsidRDefault="00307ADF" w:rsidP="003A3BEE">
      <w:pPr>
        <w:spacing w:after="120"/>
        <w:ind w:left="993" w:hanging="993"/>
        <w:jc w:val="both"/>
        <w:rPr>
          <w:rFonts w:ascii="Arial" w:hAnsi="Arial" w:cs="Arial"/>
          <w:lang w:val="en-US"/>
        </w:rPr>
      </w:pPr>
      <w:r>
        <w:rPr>
          <w:rFonts w:ascii="Arial" w:hAnsi="Arial" w:cs="Arial"/>
          <w:b/>
        </w:rPr>
        <w:tab/>
      </w:r>
    </w:p>
    <w:p w14:paraId="1B88AF79" w14:textId="77777777" w:rsidR="006B5170" w:rsidRDefault="006B5170" w:rsidP="006B5170">
      <w:pPr>
        <w:spacing w:after="120"/>
        <w:rPr>
          <w:rFonts w:ascii="Arial" w:hAnsi="Arial" w:cs="Arial"/>
          <w:b/>
        </w:rPr>
      </w:pPr>
      <w:r>
        <w:rPr>
          <w:rFonts w:ascii="Arial" w:hAnsi="Arial" w:cs="Arial"/>
          <w:b/>
        </w:rPr>
        <w:t>3. Date of Next TSG-RAN WG</w:t>
      </w:r>
      <w:r>
        <w:rPr>
          <w:rFonts w:ascii="Arial" w:hAnsi="Arial" w:cs="Arial" w:hint="eastAsia"/>
          <w:b/>
          <w:lang w:eastAsia="zh-CN"/>
        </w:rPr>
        <w:t>2</w:t>
      </w:r>
      <w:r>
        <w:rPr>
          <w:rFonts w:ascii="Arial" w:hAnsi="Arial" w:cs="Arial"/>
          <w:b/>
        </w:rPr>
        <w:t xml:space="preserve"> Meetings:</w:t>
      </w:r>
    </w:p>
    <w:p w14:paraId="297C14BF" w14:textId="56B51DDA" w:rsidR="00B76D6D" w:rsidRDefault="006B5170" w:rsidP="008629C1">
      <w:pPr>
        <w:tabs>
          <w:tab w:val="left" w:pos="5103"/>
          <w:tab w:val="left" w:pos="8222"/>
        </w:tabs>
        <w:spacing w:after="120"/>
        <w:ind w:left="2268" w:hanging="2268"/>
        <w:rPr>
          <w:rFonts w:ascii="Arial" w:hAnsi="Arial" w:cs="Arial"/>
          <w:bCs/>
          <w:lang w:eastAsia="zh-CN"/>
        </w:rPr>
      </w:pPr>
      <w:r w:rsidRPr="00461257">
        <w:rPr>
          <w:rFonts w:ascii="Arial" w:hAnsi="Arial" w:cs="Arial"/>
          <w:bCs/>
        </w:rPr>
        <w:t>TSG-RAN</w:t>
      </w:r>
      <w:r>
        <w:rPr>
          <w:rFonts w:ascii="Arial" w:hAnsi="Arial" w:cs="Arial" w:hint="eastAsia"/>
          <w:bCs/>
          <w:lang w:eastAsia="zh-CN"/>
        </w:rPr>
        <w:t xml:space="preserve"> WG2</w:t>
      </w:r>
      <w:r w:rsidRPr="00461257">
        <w:rPr>
          <w:rFonts w:ascii="Arial" w:hAnsi="Arial" w:cs="Arial"/>
          <w:bCs/>
        </w:rPr>
        <w:t xml:space="preserve"> Meeting #</w:t>
      </w:r>
      <w:r>
        <w:rPr>
          <w:rFonts w:ascii="Arial" w:hAnsi="Arial" w:cs="Arial"/>
          <w:bCs/>
        </w:rPr>
        <w:t>10</w:t>
      </w:r>
      <w:r w:rsidR="00CE3EC5">
        <w:rPr>
          <w:rFonts w:ascii="Arial" w:hAnsi="Arial" w:cs="Arial"/>
          <w:bCs/>
        </w:rPr>
        <w:t>6</w:t>
      </w:r>
      <w:r>
        <w:rPr>
          <w:rFonts w:ascii="Arial" w:hAnsi="Arial" w:cs="Arial"/>
          <w:bCs/>
          <w:lang w:eastAsia="zh-CN"/>
        </w:rPr>
        <w:tab/>
      </w:r>
      <w:r w:rsidR="00C04F02">
        <w:rPr>
          <w:rFonts w:ascii="Arial" w:hAnsi="Arial" w:cs="Arial"/>
          <w:bCs/>
          <w:color w:val="000000"/>
        </w:rPr>
        <w:t>13</w:t>
      </w:r>
      <w:r w:rsidRPr="006B5170">
        <w:rPr>
          <w:rFonts w:ascii="Arial" w:hAnsi="Arial" w:cs="Arial"/>
          <w:bCs/>
          <w:color w:val="000000"/>
        </w:rPr>
        <w:t xml:space="preserve"> - 1</w:t>
      </w:r>
      <w:r w:rsidR="00C04F02">
        <w:rPr>
          <w:rFonts w:ascii="Arial" w:hAnsi="Arial" w:cs="Arial"/>
          <w:bCs/>
          <w:color w:val="000000"/>
        </w:rPr>
        <w:t>7</w:t>
      </w:r>
      <w:r w:rsidRPr="006B5170">
        <w:rPr>
          <w:rFonts w:ascii="Arial" w:hAnsi="Arial" w:cs="Arial"/>
          <w:bCs/>
          <w:color w:val="000000"/>
        </w:rPr>
        <w:t xml:space="preserve"> Ma</w:t>
      </w:r>
      <w:r w:rsidR="00C04F02">
        <w:rPr>
          <w:rFonts w:ascii="Arial" w:hAnsi="Arial" w:cs="Arial"/>
          <w:bCs/>
          <w:color w:val="000000"/>
        </w:rPr>
        <w:t>y</w:t>
      </w:r>
      <w:r w:rsidRPr="006B5170">
        <w:rPr>
          <w:rFonts w:ascii="Arial" w:hAnsi="Arial" w:cs="Arial"/>
          <w:bCs/>
          <w:color w:val="000000"/>
        </w:rPr>
        <w:t xml:space="preserve"> 201</w:t>
      </w:r>
      <w:r w:rsidR="008629C1">
        <w:rPr>
          <w:rFonts w:ascii="Arial" w:hAnsi="Arial" w:cs="Arial"/>
          <w:bCs/>
          <w:color w:val="000000"/>
        </w:rPr>
        <w:t>9</w:t>
      </w:r>
      <w:r w:rsidRPr="003F37BF">
        <w:rPr>
          <w:rFonts w:ascii="Arial" w:hAnsi="Arial" w:cs="Arial"/>
          <w:bCs/>
          <w:lang w:eastAsia="zh-CN"/>
        </w:rPr>
        <w:tab/>
      </w:r>
      <w:r w:rsidR="00752BA0">
        <w:rPr>
          <w:rFonts w:ascii="Arial" w:hAnsi="Arial" w:cs="Arial"/>
          <w:bCs/>
          <w:lang w:eastAsia="zh-CN"/>
        </w:rPr>
        <w:t>Reno</w:t>
      </w:r>
      <w:r>
        <w:rPr>
          <w:rFonts w:ascii="Arial" w:hAnsi="Arial" w:cs="Arial"/>
          <w:bCs/>
          <w:lang w:eastAsia="zh-CN"/>
        </w:rPr>
        <w:t xml:space="preserve">, </w:t>
      </w:r>
      <w:r w:rsidR="00752BA0">
        <w:rPr>
          <w:rFonts w:ascii="Arial" w:hAnsi="Arial" w:cs="Arial"/>
          <w:bCs/>
          <w:lang w:eastAsia="zh-CN"/>
        </w:rPr>
        <w:t>USA</w:t>
      </w:r>
    </w:p>
    <w:p w14:paraId="6FAC8E82" w14:textId="06CBDEA8" w:rsidR="008629C1" w:rsidRDefault="006B5170" w:rsidP="008629C1">
      <w:pPr>
        <w:tabs>
          <w:tab w:val="left" w:pos="5103"/>
          <w:tab w:val="left" w:pos="8222"/>
        </w:tabs>
        <w:spacing w:after="120"/>
        <w:ind w:left="2268" w:hanging="2268"/>
        <w:rPr>
          <w:rFonts w:ascii="Arial" w:hAnsi="Arial" w:cs="Arial"/>
          <w:bCs/>
          <w:lang w:eastAsia="zh-CN"/>
        </w:rPr>
      </w:pPr>
      <w:r w:rsidRPr="00461257">
        <w:rPr>
          <w:rFonts w:ascii="Arial" w:hAnsi="Arial" w:cs="Arial"/>
          <w:bCs/>
        </w:rPr>
        <w:t>TSG-RAN</w:t>
      </w:r>
      <w:r>
        <w:rPr>
          <w:rFonts w:ascii="Arial" w:hAnsi="Arial" w:cs="Arial" w:hint="eastAsia"/>
          <w:bCs/>
          <w:lang w:eastAsia="zh-CN"/>
        </w:rPr>
        <w:t xml:space="preserve"> WG2</w:t>
      </w:r>
      <w:r w:rsidRPr="00461257">
        <w:rPr>
          <w:rFonts w:ascii="Arial" w:hAnsi="Arial" w:cs="Arial"/>
          <w:bCs/>
        </w:rPr>
        <w:t xml:space="preserve"> Meeting #</w:t>
      </w:r>
      <w:r>
        <w:rPr>
          <w:rFonts w:ascii="Arial" w:hAnsi="Arial" w:cs="Arial" w:hint="eastAsia"/>
          <w:bCs/>
          <w:lang w:eastAsia="zh-CN"/>
        </w:rPr>
        <w:t>10</w:t>
      </w:r>
      <w:r w:rsidR="00CE3EC5">
        <w:rPr>
          <w:rFonts w:ascii="Arial" w:hAnsi="Arial" w:cs="Arial"/>
          <w:bCs/>
          <w:lang w:eastAsia="zh-CN"/>
        </w:rPr>
        <w:t>7</w:t>
      </w:r>
      <w:r w:rsidR="00CE3EC5">
        <w:rPr>
          <w:rFonts w:ascii="Arial" w:hAnsi="Arial" w:cs="Arial"/>
          <w:bCs/>
          <w:lang w:eastAsia="zh-CN"/>
        </w:rPr>
        <w:tab/>
      </w:r>
      <w:r w:rsidR="00D02F51">
        <w:rPr>
          <w:rFonts w:ascii="Arial" w:hAnsi="Arial" w:cs="Arial"/>
          <w:bCs/>
          <w:lang w:eastAsia="zh-CN"/>
        </w:rPr>
        <w:t>26 - 30</w:t>
      </w:r>
      <w:r w:rsidRPr="003F37BF">
        <w:rPr>
          <w:rFonts w:ascii="Arial" w:hAnsi="Arial" w:cs="Arial"/>
          <w:bCs/>
          <w:lang w:eastAsia="zh-CN"/>
        </w:rPr>
        <w:t xml:space="preserve"> </w:t>
      </w:r>
      <w:r w:rsidR="00D02F51">
        <w:rPr>
          <w:rFonts w:ascii="Arial" w:hAnsi="Arial" w:cs="Arial"/>
          <w:bCs/>
          <w:lang w:eastAsia="zh-CN"/>
        </w:rPr>
        <w:t>August</w:t>
      </w:r>
      <w:r>
        <w:rPr>
          <w:rFonts w:ascii="Arial" w:hAnsi="Arial" w:cs="Arial"/>
          <w:bCs/>
          <w:lang w:eastAsia="zh-CN"/>
        </w:rPr>
        <w:t xml:space="preserve"> 201</w:t>
      </w:r>
      <w:r w:rsidR="00D02F51">
        <w:rPr>
          <w:rFonts w:ascii="Arial" w:hAnsi="Arial" w:cs="Arial"/>
          <w:bCs/>
          <w:lang w:eastAsia="zh-CN"/>
        </w:rPr>
        <w:t>9</w:t>
      </w:r>
      <w:r w:rsidRPr="003F37BF">
        <w:rPr>
          <w:rFonts w:ascii="Arial" w:hAnsi="Arial" w:cs="Arial"/>
          <w:bCs/>
          <w:lang w:eastAsia="zh-CN"/>
        </w:rPr>
        <w:tab/>
      </w:r>
      <w:r w:rsidR="005338AF">
        <w:rPr>
          <w:rFonts w:ascii="Arial" w:hAnsi="Arial" w:cs="Arial"/>
          <w:bCs/>
          <w:lang w:eastAsia="zh-CN"/>
        </w:rPr>
        <w:t>Prague</w:t>
      </w:r>
      <w:r>
        <w:rPr>
          <w:rFonts w:ascii="Arial" w:hAnsi="Arial" w:cs="Arial"/>
          <w:bCs/>
          <w:lang w:eastAsia="zh-CN"/>
        </w:rPr>
        <w:t xml:space="preserve">, </w:t>
      </w:r>
      <w:r w:rsidR="005338AF">
        <w:rPr>
          <w:rFonts w:ascii="Arial" w:hAnsi="Arial" w:cs="Arial"/>
          <w:bCs/>
          <w:lang w:eastAsia="zh-CN"/>
        </w:rPr>
        <w:t>CZ</w:t>
      </w:r>
    </w:p>
    <w:p w14:paraId="55FECD33" w14:textId="77777777" w:rsidR="008629C1" w:rsidRPr="008629C1" w:rsidRDefault="008629C1" w:rsidP="00B76D6D">
      <w:pPr>
        <w:tabs>
          <w:tab w:val="left" w:pos="5103"/>
        </w:tabs>
        <w:spacing w:after="120"/>
        <w:ind w:left="2268" w:hanging="2268"/>
        <w:rPr>
          <w:rFonts w:ascii="Arial" w:hAnsi="Arial" w:cs="Arial"/>
          <w:bCs/>
          <w:lang w:eastAsia="zh-CN"/>
        </w:rPr>
      </w:pPr>
    </w:p>
    <w:sectPr w:rsidR="008629C1" w:rsidRPr="008629C1">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82E46"/>
    <w:multiLevelType w:val="hybridMultilevel"/>
    <w:tmpl w:val="D2188E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57824E92"/>
    <w:multiLevelType w:val="hybridMultilevel"/>
    <w:tmpl w:val="11F082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5BF51871"/>
    <w:multiLevelType w:val="hybridMultilevel"/>
    <w:tmpl w:val="A01843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7BAC5558"/>
    <w:multiLevelType w:val="hybridMultilevel"/>
    <w:tmpl w:val="70700B7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7C9C2D3E"/>
    <w:multiLevelType w:val="hybridMultilevel"/>
    <w:tmpl w:val="AF502D70"/>
    <w:lvl w:ilvl="0" w:tplc="BAC6B61A">
      <w:start w:val="1"/>
      <w:numFmt w:val="decimal"/>
      <w:lvlText w:val="%1."/>
      <w:lvlJc w:val="left"/>
      <w:pPr>
        <w:ind w:left="1080" w:hanging="360"/>
      </w:pPr>
      <w:rPr>
        <w:rFonts w:eastAsia="SimSun"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170"/>
    <w:rsid w:val="000332BD"/>
    <w:rsid w:val="00065B6A"/>
    <w:rsid w:val="000B5478"/>
    <w:rsid w:val="000E6233"/>
    <w:rsid w:val="00141C07"/>
    <w:rsid w:val="00157502"/>
    <w:rsid w:val="001722EE"/>
    <w:rsid w:val="001955E8"/>
    <w:rsid w:val="001A07ED"/>
    <w:rsid w:val="001A6F6E"/>
    <w:rsid w:val="001E1B02"/>
    <w:rsid w:val="00200AE1"/>
    <w:rsid w:val="0020497B"/>
    <w:rsid w:val="002065CB"/>
    <w:rsid w:val="00281351"/>
    <w:rsid w:val="002B6064"/>
    <w:rsid w:val="00306DE8"/>
    <w:rsid w:val="00307ADF"/>
    <w:rsid w:val="003216EE"/>
    <w:rsid w:val="00343A61"/>
    <w:rsid w:val="0036784E"/>
    <w:rsid w:val="00391AB3"/>
    <w:rsid w:val="003A3BEE"/>
    <w:rsid w:val="003A7964"/>
    <w:rsid w:val="003B3707"/>
    <w:rsid w:val="003B6BB9"/>
    <w:rsid w:val="003F7EA4"/>
    <w:rsid w:val="00414E77"/>
    <w:rsid w:val="00417D43"/>
    <w:rsid w:val="00426B35"/>
    <w:rsid w:val="00434CE3"/>
    <w:rsid w:val="00440713"/>
    <w:rsid w:val="004A7281"/>
    <w:rsid w:val="004C0634"/>
    <w:rsid w:val="004C13BA"/>
    <w:rsid w:val="004C786E"/>
    <w:rsid w:val="004D6429"/>
    <w:rsid w:val="004E0D07"/>
    <w:rsid w:val="004F41B5"/>
    <w:rsid w:val="005338AF"/>
    <w:rsid w:val="0054163A"/>
    <w:rsid w:val="005559D7"/>
    <w:rsid w:val="00556D7C"/>
    <w:rsid w:val="0056070D"/>
    <w:rsid w:val="00577FE9"/>
    <w:rsid w:val="005840EE"/>
    <w:rsid w:val="005C59A4"/>
    <w:rsid w:val="00614F9D"/>
    <w:rsid w:val="006418AC"/>
    <w:rsid w:val="00666B1C"/>
    <w:rsid w:val="00667419"/>
    <w:rsid w:val="00673A06"/>
    <w:rsid w:val="00686EDC"/>
    <w:rsid w:val="006B5170"/>
    <w:rsid w:val="006D5D7E"/>
    <w:rsid w:val="007333DE"/>
    <w:rsid w:val="00752BA0"/>
    <w:rsid w:val="0079049C"/>
    <w:rsid w:val="007A02A7"/>
    <w:rsid w:val="007B07AE"/>
    <w:rsid w:val="007D133D"/>
    <w:rsid w:val="00811861"/>
    <w:rsid w:val="0081431A"/>
    <w:rsid w:val="00846453"/>
    <w:rsid w:val="008629C1"/>
    <w:rsid w:val="00905DD6"/>
    <w:rsid w:val="0091698C"/>
    <w:rsid w:val="00977AF3"/>
    <w:rsid w:val="009820A8"/>
    <w:rsid w:val="00A1654B"/>
    <w:rsid w:val="00A5727E"/>
    <w:rsid w:val="00AE4ACC"/>
    <w:rsid w:val="00AF56AD"/>
    <w:rsid w:val="00B169A3"/>
    <w:rsid w:val="00B37790"/>
    <w:rsid w:val="00B50D72"/>
    <w:rsid w:val="00B6000D"/>
    <w:rsid w:val="00B76D6D"/>
    <w:rsid w:val="00BD231E"/>
    <w:rsid w:val="00C04F02"/>
    <w:rsid w:val="00C63930"/>
    <w:rsid w:val="00C9662F"/>
    <w:rsid w:val="00CE3EC5"/>
    <w:rsid w:val="00CF3BE3"/>
    <w:rsid w:val="00D02F51"/>
    <w:rsid w:val="00D12FD1"/>
    <w:rsid w:val="00D23579"/>
    <w:rsid w:val="00D421A2"/>
    <w:rsid w:val="00D70FC1"/>
    <w:rsid w:val="00D91CF6"/>
    <w:rsid w:val="00D95402"/>
    <w:rsid w:val="00DB5124"/>
    <w:rsid w:val="00DD0B0E"/>
    <w:rsid w:val="00DD38B2"/>
    <w:rsid w:val="00DE69EF"/>
    <w:rsid w:val="00DF0A3D"/>
    <w:rsid w:val="00E22D4B"/>
    <w:rsid w:val="00E44087"/>
    <w:rsid w:val="00E707B4"/>
    <w:rsid w:val="00ED1A2A"/>
    <w:rsid w:val="00EF12A6"/>
    <w:rsid w:val="00EF58E4"/>
    <w:rsid w:val="00F61470"/>
    <w:rsid w:val="00F703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89046"/>
  <w15:chartTrackingRefBased/>
  <w15:docId w15:val="{08355822-6A54-498A-AEF6-8E6751C44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5170"/>
    <w:pPr>
      <w:spacing w:after="0" w:line="240" w:lineRule="auto"/>
    </w:pPr>
    <w:rPr>
      <w:rFonts w:ascii="Times New Roman" w:eastAsia="SimSun" w:hAnsi="Times New Roman" w:cs="Times New Roman"/>
      <w:sz w:val="20"/>
      <w:szCs w:val="20"/>
    </w:rPr>
  </w:style>
  <w:style w:type="paragraph" w:styleId="Heading4">
    <w:name w:val="heading 4"/>
    <w:aliases w:val="h4"/>
    <w:basedOn w:val="Normal"/>
    <w:next w:val="Normal"/>
    <w:link w:val="Heading4Char"/>
    <w:qFormat/>
    <w:rsid w:val="006B5170"/>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6B517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6B5170"/>
    <w:rPr>
      <w:rFonts w:ascii="Arial" w:eastAsia="SimSun" w:hAnsi="Arial" w:cs="Times New Roman"/>
      <w:b/>
      <w:sz w:val="20"/>
      <w:szCs w:val="20"/>
    </w:rPr>
  </w:style>
  <w:style w:type="character" w:customStyle="1" w:styleId="Heading7Char">
    <w:name w:val="Heading 7 Char"/>
    <w:basedOn w:val="DefaultParagraphFont"/>
    <w:link w:val="Heading7"/>
    <w:rsid w:val="006B5170"/>
    <w:rPr>
      <w:rFonts w:ascii="Arial" w:eastAsia="SimSun" w:hAnsi="Arial" w:cs="Times New Roman"/>
      <w:b/>
      <w:color w:val="0000FF"/>
      <w:sz w:val="20"/>
      <w:szCs w:val="20"/>
    </w:rPr>
  </w:style>
  <w:style w:type="paragraph" w:styleId="BodyText">
    <w:name w:val="Body Text"/>
    <w:basedOn w:val="Normal"/>
    <w:link w:val="BodyTextChar"/>
    <w:semiHidden/>
    <w:rsid w:val="006B5170"/>
    <w:rPr>
      <w:rFonts w:ascii="Arial" w:hAnsi="Arial" w:cs="Arial"/>
      <w:color w:val="FF0000"/>
    </w:rPr>
  </w:style>
  <w:style w:type="character" w:customStyle="1" w:styleId="BodyTextChar">
    <w:name w:val="Body Text Char"/>
    <w:basedOn w:val="DefaultParagraphFont"/>
    <w:link w:val="BodyText"/>
    <w:semiHidden/>
    <w:rsid w:val="006B5170"/>
    <w:rPr>
      <w:rFonts w:ascii="Arial" w:eastAsia="SimSun" w:hAnsi="Arial" w:cs="Arial"/>
      <w:color w:val="FF0000"/>
      <w:sz w:val="20"/>
      <w:szCs w:val="20"/>
    </w:rPr>
  </w:style>
  <w:style w:type="paragraph" w:styleId="ListParagraph">
    <w:name w:val="List Paragraph"/>
    <w:basedOn w:val="Normal"/>
    <w:uiPriority w:val="34"/>
    <w:qFormat/>
    <w:rsid w:val="006B5170"/>
    <w:pPr>
      <w:ind w:left="720"/>
      <w:contextualSpacing/>
    </w:pPr>
  </w:style>
  <w:style w:type="character" w:styleId="CommentReference">
    <w:name w:val="annotation reference"/>
    <w:basedOn w:val="DefaultParagraphFont"/>
    <w:uiPriority w:val="99"/>
    <w:semiHidden/>
    <w:unhideWhenUsed/>
    <w:rsid w:val="004E0D07"/>
    <w:rPr>
      <w:sz w:val="16"/>
      <w:szCs w:val="16"/>
    </w:rPr>
  </w:style>
  <w:style w:type="paragraph" w:styleId="CommentText">
    <w:name w:val="annotation text"/>
    <w:basedOn w:val="Normal"/>
    <w:link w:val="CommentTextChar"/>
    <w:uiPriority w:val="99"/>
    <w:semiHidden/>
    <w:unhideWhenUsed/>
    <w:rsid w:val="004E0D07"/>
  </w:style>
  <w:style w:type="character" w:customStyle="1" w:styleId="CommentTextChar">
    <w:name w:val="Comment Text Char"/>
    <w:basedOn w:val="DefaultParagraphFont"/>
    <w:link w:val="CommentText"/>
    <w:uiPriority w:val="99"/>
    <w:semiHidden/>
    <w:rsid w:val="004E0D0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0D07"/>
    <w:rPr>
      <w:b/>
      <w:bCs/>
    </w:rPr>
  </w:style>
  <w:style w:type="character" w:customStyle="1" w:styleId="CommentSubjectChar">
    <w:name w:val="Comment Subject Char"/>
    <w:basedOn w:val="CommentTextChar"/>
    <w:link w:val="CommentSubject"/>
    <w:uiPriority w:val="99"/>
    <w:semiHidden/>
    <w:rsid w:val="004E0D07"/>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4E0D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D07"/>
    <w:rPr>
      <w:rFonts w:ascii="Segoe UI" w:eastAsia="SimSun" w:hAnsi="Segoe UI" w:cs="Segoe UI"/>
      <w:sz w:val="18"/>
      <w:szCs w:val="18"/>
    </w:rPr>
  </w:style>
  <w:style w:type="paragraph" w:styleId="Caption">
    <w:name w:val="caption"/>
    <w:basedOn w:val="Normal"/>
    <w:next w:val="Normal"/>
    <w:qFormat/>
    <w:rsid w:val="00F7032E"/>
    <w:pPr>
      <w:overflowPunct w:val="0"/>
      <w:autoSpaceDE w:val="0"/>
      <w:autoSpaceDN w:val="0"/>
      <w:adjustRightInd w:val="0"/>
      <w:spacing w:before="120" w:after="120"/>
      <w:textAlignment w:val="baseline"/>
    </w:pPr>
    <w:rPr>
      <w:rFonts w:eastAsia="Times New Roman"/>
      <w:b/>
      <w:lang w:eastAsia="en-GB"/>
    </w:rPr>
  </w:style>
  <w:style w:type="table" w:styleId="TableGrid">
    <w:name w:val="Table Grid"/>
    <w:basedOn w:val="TableNormal"/>
    <w:uiPriority w:val="39"/>
    <w:rsid w:val="00F7032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343A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33353">
      <w:bodyDiv w:val="1"/>
      <w:marLeft w:val="0"/>
      <w:marRight w:val="0"/>
      <w:marTop w:val="0"/>
      <w:marBottom w:val="0"/>
      <w:divBdr>
        <w:top w:val="none" w:sz="0" w:space="0" w:color="auto"/>
        <w:left w:val="none" w:sz="0" w:space="0" w:color="auto"/>
        <w:bottom w:val="none" w:sz="0" w:space="0" w:color="auto"/>
        <w:right w:val="none" w:sz="0" w:space="0" w:color="auto"/>
      </w:divBdr>
    </w:div>
    <w:div w:id="1407917498">
      <w:bodyDiv w:val="1"/>
      <w:marLeft w:val="0"/>
      <w:marRight w:val="0"/>
      <w:marTop w:val="0"/>
      <w:marBottom w:val="0"/>
      <w:divBdr>
        <w:top w:val="none" w:sz="0" w:space="0" w:color="auto"/>
        <w:left w:val="none" w:sz="0" w:space="0" w:color="auto"/>
        <w:bottom w:val="none" w:sz="0" w:space="0" w:color="auto"/>
        <w:right w:val="none" w:sz="0" w:space="0" w:color="auto"/>
      </w:divBdr>
    </w:div>
    <w:div w:id="1555238370">
      <w:bodyDiv w:val="1"/>
      <w:marLeft w:val="0"/>
      <w:marRight w:val="0"/>
      <w:marTop w:val="0"/>
      <w:marBottom w:val="0"/>
      <w:divBdr>
        <w:top w:val="none" w:sz="0" w:space="0" w:color="auto"/>
        <w:left w:val="none" w:sz="0" w:space="0" w:color="auto"/>
        <w:bottom w:val="none" w:sz="0" w:space="0" w:color="auto"/>
        <w:right w:val="none" w:sz="0" w:space="0" w:color="auto"/>
      </w:divBdr>
    </w:div>
    <w:div w:id="1827430034">
      <w:bodyDiv w:val="1"/>
      <w:marLeft w:val="0"/>
      <w:marRight w:val="0"/>
      <w:marTop w:val="0"/>
      <w:marBottom w:val="0"/>
      <w:divBdr>
        <w:top w:val="none" w:sz="0" w:space="0" w:color="auto"/>
        <w:left w:val="none" w:sz="0" w:space="0" w:color="auto"/>
        <w:bottom w:val="none" w:sz="0" w:space="0" w:color="auto"/>
        <w:right w:val="none" w:sz="0" w:space="0" w:color="auto"/>
      </w:divBdr>
    </w:div>
    <w:div w:id="187619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5NUHHDQN7SK2-1476151046-44420</_dlc_DocId>
    <_dlc_DocIdUrl xmlns="f166a696-7b5b-4ccd-9f0c-ffde0cceec81">
      <Url>https://ericsson.sharepoint.com/sites/star/_layouts/15/DocIdRedir.aspx?ID=5NUHHDQN7SK2-1476151046-44420</Url>
      <Description>5NUHHDQN7SK2-1476151046-44420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782FB-AAC8-42BE-AEB7-34C4C84F8BD8}">
  <ds:schemaRefs>
    <ds:schemaRef ds:uri="Microsoft.SharePoint.Taxonomy.ContentTypeSync"/>
  </ds:schemaRefs>
</ds:datastoreItem>
</file>

<file path=customXml/itemProps2.xml><?xml version="1.0" encoding="utf-8"?>
<ds:datastoreItem xmlns:ds="http://schemas.openxmlformats.org/officeDocument/2006/customXml" ds:itemID="{8104C6FC-F5BF-4124-9B81-1360418D07BE}">
  <ds:schemaRefs>
    <ds:schemaRef ds:uri="http://schemas.microsoft.com/sharepoint/events"/>
  </ds:schemaRefs>
</ds:datastoreItem>
</file>

<file path=customXml/itemProps3.xml><?xml version="1.0" encoding="utf-8"?>
<ds:datastoreItem xmlns:ds="http://schemas.openxmlformats.org/officeDocument/2006/customXml" ds:itemID="{605ED52E-F607-41D9-9C38-E4833E7BE813}">
  <ds:schemaRefs>
    <ds:schemaRef ds:uri="http://schemas.microsoft.com/sharepoint/v3/contenttype/forms"/>
  </ds:schemaRefs>
</ds:datastoreItem>
</file>

<file path=customXml/itemProps4.xml><?xml version="1.0" encoding="utf-8"?>
<ds:datastoreItem xmlns:ds="http://schemas.openxmlformats.org/officeDocument/2006/customXml" ds:itemID="{71470CD3-94FE-4A4A-9588-AD012606826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1F0224C-F7ED-4ECE-B7A9-98874BC1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264</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Draft version 3</cp:lastModifiedBy>
  <cp:revision>2</cp:revision>
  <dcterms:created xsi:type="dcterms:W3CDTF">2019-04-14T07:17:00Z</dcterms:created>
  <dcterms:modified xsi:type="dcterms:W3CDTF">2019-04-14T07:17:00Z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ad908cd5-8450-4948-8376-df18a6bf85df</vt:lpwstr>
  </property>
</Properties>
</file>