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EB8AD" w14:textId="77777777" w:rsidR="00E85CB2" w:rsidRDefault="00E85CB2" w:rsidP="00E85CB2">
      <w:pPr>
        <w:pStyle w:val="CRCoverPage"/>
        <w:tabs>
          <w:tab w:val="right" w:pos="8640"/>
        </w:tabs>
        <w:spacing w:after="0"/>
        <w:ind w:right="1260"/>
        <w:rPr>
          <w:b/>
          <w:noProof/>
          <w:sz w:val="24"/>
        </w:rPr>
      </w:pPr>
    </w:p>
    <w:p w14:paraId="1BBC510A" w14:textId="77777777" w:rsidR="00BD19DD" w:rsidRDefault="00E85CB2" w:rsidP="00E85CB2">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#105</w:t>
      </w:r>
      <w:r>
        <w:rPr>
          <w:rFonts w:ascii="Arial" w:eastAsia="Times New Roman" w:hAnsi="Arial"/>
          <w:b/>
          <w:bCs/>
          <w:sz w:val="24"/>
          <w:szCs w:val="24"/>
        </w:rPr>
        <w:tab/>
      </w:r>
      <w:r w:rsidR="00155AD8" w:rsidRPr="00155AD8">
        <w:rPr>
          <w:rFonts w:ascii="Arial" w:hAnsi="Arial" w:cs="Arial"/>
          <w:b/>
          <w:bCs/>
          <w:color w:val="000000"/>
          <w:sz w:val="26"/>
          <w:szCs w:val="26"/>
        </w:rPr>
        <w:t>R2-1900360</w:t>
      </w:r>
      <w:r w:rsidR="00155AD8" w:rsidRPr="00155AD8" w:rsidDel="00155AD8">
        <w:rPr>
          <w:rFonts w:ascii="Arial" w:hAnsi="Arial" w:cs="Arial"/>
          <w:b/>
          <w:bCs/>
          <w:color w:val="000000"/>
          <w:sz w:val="26"/>
          <w:szCs w:val="26"/>
        </w:rPr>
        <w:t xml:space="preserve"> </w:t>
      </w:r>
    </w:p>
    <w:p w14:paraId="55C39378" w14:textId="3DC077AF" w:rsidR="00E85CB2" w:rsidRDefault="00E85CB2"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Athens, Greece, Feb 25</w:t>
      </w:r>
      <w:r w:rsidRPr="00692765">
        <w:rPr>
          <w:rFonts w:ascii="Arial" w:hAnsi="Arial"/>
          <w:b/>
          <w:sz w:val="24"/>
          <w:szCs w:val="24"/>
          <w:vertAlign w:val="superscript"/>
          <w:lang w:eastAsia="zh-CN"/>
        </w:rPr>
        <w:t>th</w:t>
      </w:r>
      <w:r>
        <w:rPr>
          <w:rFonts w:ascii="Arial" w:hAnsi="Arial"/>
          <w:b/>
          <w:sz w:val="24"/>
          <w:szCs w:val="24"/>
          <w:lang w:eastAsia="zh-CN"/>
        </w:rPr>
        <w:t xml:space="preserve"> – March 1</w:t>
      </w:r>
      <w:r w:rsidRPr="00CD3C8C">
        <w:rPr>
          <w:rFonts w:ascii="Arial" w:hAnsi="Arial"/>
          <w:b/>
          <w:sz w:val="24"/>
          <w:szCs w:val="24"/>
          <w:vertAlign w:val="superscript"/>
          <w:lang w:eastAsia="zh-CN"/>
        </w:rPr>
        <w:t>st</w:t>
      </w:r>
      <w:r>
        <w:rPr>
          <w:rFonts w:ascii="Arial" w:hAnsi="Arial"/>
          <w:b/>
          <w:sz w:val="24"/>
          <w:szCs w:val="24"/>
          <w:lang w:eastAsia="zh-CN"/>
        </w:rPr>
        <w:t>,</w:t>
      </w:r>
      <w:r w:rsidRPr="00383F56">
        <w:rPr>
          <w:rFonts w:ascii="Arial" w:hAnsi="Arial"/>
          <w:b/>
          <w:sz w:val="24"/>
          <w:szCs w:val="24"/>
          <w:lang w:eastAsia="zh-CN"/>
        </w:rPr>
        <w:t xml:space="preserve"> 201</w:t>
      </w:r>
      <w:r>
        <w:rPr>
          <w:rFonts w:ascii="Arial" w:hAnsi="Arial"/>
          <w:b/>
          <w:sz w:val="24"/>
          <w:szCs w:val="24"/>
          <w:lang w:eastAsia="zh-CN"/>
        </w:rPr>
        <w:t>9</w:t>
      </w:r>
      <w:r>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73349B44" w14:textId="55A4582B" w:rsidR="00E85CB2" w:rsidRPr="006D3016" w:rsidRDefault="00E85CB2" w:rsidP="00E85CB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155AD8">
        <w:rPr>
          <w:rFonts w:ascii="Arial" w:eastAsia="MS Mincho" w:hAnsi="Arial" w:cs="Arial"/>
          <w:b/>
          <w:bCs/>
          <w:sz w:val="24"/>
        </w:rPr>
        <w:t>11.9.2</w:t>
      </w:r>
      <w:r>
        <w:rPr>
          <w:rFonts w:ascii="Arial" w:eastAsia="MS Mincho" w:hAnsi="Arial" w:cs="Arial"/>
          <w:b/>
          <w:bCs/>
          <w:sz w:val="24"/>
        </w:rPr>
        <w:t xml:space="preserve"> </w:t>
      </w:r>
    </w:p>
    <w:p w14:paraId="44356BF9" w14:textId="77777777" w:rsidR="00E85CB2" w:rsidRDefault="00E85CB2" w:rsidP="00E85CB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244B20DC"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9C6FC9">
        <w:rPr>
          <w:rFonts w:ascii="Arial" w:eastAsia="Times New Roman" w:hAnsi="Arial" w:cs="Arial"/>
          <w:b/>
          <w:bCs/>
          <w:sz w:val="24"/>
        </w:rPr>
        <w:t>User Plane changes to m</w:t>
      </w:r>
      <w:r>
        <w:rPr>
          <w:rFonts w:ascii="Arial" w:eastAsia="Times New Roman" w:hAnsi="Arial" w:cs="Arial"/>
          <w:b/>
          <w:bCs/>
          <w:sz w:val="24"/>
        </w:rPr>
        <w:t>inimiz</w:t>
      </w:r>
      <w:r w:rsidR="009C6FC9">
        <w:rPr>
          <w:rFonts w:ascii="Arial" w:eastAsia="Times New Roman" w:hAnsi="Arial" w:cs="Arial"/>
          <w:b/>
          <w:bCs/>
          <w:sz w:val="24"/>
        </w:rPr>
        <w:t>e</w:t>
      </w:r>
      <w:r>
        <w:rPr>
          <w:rFonts w:ascii="Arial" w:eastAsia="Times New Roman" w:hAnsi="Arial" w:cs="Arial"/>
          <w:b/>
          <w:bCs/>
          <w:sz w:val="24"/>
        </w:rPr>
        <w:t xml:space="preserve"> the mobility interruption during </w:t>
      </w:r>
      <w:r w:rsidR="00024406">
        <w:rPr>
          <w:rFonts w:ascii="Arial" w:eastAsia="Times New Roman" w:hAnsi="Arial" w:cs="Arial"/>
          <w:b/>
          <w:bCs/>
          <w:sz w:val="24"/>
        </w:rPr>
        <w:t xml:space="preserve">Make-Before-Break (MBB) </w:t>
      </w:r>
      <w:r>
        <w:rPr>
          <w:rFonts w:ascii="Arial" w:eastAsia="Times New Roman" w:hAnsi="Arial" w:cs="Arial"/>
          <w:b/>
          <w:bCs/>
          <w:sz w:val="24"/>
        </w:rPr>
        <w:t>HO</w:t>
      </w:r>
    </w:p>
    <w:p w14:paraId="44351AFC" w14:textId="77777777"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44590F16" w14:textId="2C7C23DF"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27A49B28" w14:textId="7C2E4560" w:rsidR="00E85CB2" w:rsidRDefault="004226BD" w:rsidP="00E85CB2">
      <w:pPr>
        <w:pStyle w:val="Heading1"/>
        <w:numPr>
          <w:ilvl w:val="0"/>
          <w:numId w:val="1"/>
        </w:numPr>
        <w:pBdr>
          <w:top w:val="single" w:sz="12" w:space="2" w:color="auto"/>
        </w:pBdr>
      </w:pPr>
      <w:r>
        <w:t>Introduction</w:t>
      </w:r>
      <w:bookmarkStart w:id="1" w:name="_GoBack"/>
      <w:bookmarkEnd w:id="1"/>
    </w:p>
    <w:p w14:paraId="745D437C" w14:textId="4F990E25" w:rsidR="00963F4A" w:rsidRDefault="00650CB6" w:rsidP="00E85CB2">
      <w:r>
        <w:t xml:space="preserve">The objectives of the </w:t>
      </w:r>
      <w:r w:rsidR="00EA225F" w:rsidRPr="005809C8">
        <w:t>New WI “NR mobility enhancements”</w:t>
      </w:r>
      <w:r w:rsidR="00BD19DD">
        <w:t xml:space="preserve"> </w:t>
      </w:r>
      <w:r w:rsidR="00EA225F">
        <w:t>[1]</w:t>
      </w:r>
      <w:r w:rsidR="00497840">
        <w:t xml:space="preserve"> specify to consider the </w:t>
      </w:r>
      <w:r w:rsidR="00963F4A">
        <w:t xml:space="preserve">following aspects </w:t>
      </w:r>
    </w:p>
    <w:p w14:paraId="38F2CFC7" w14:textId="77777777" w:rsidR="00963F4A" w:rsidRDefault="00963F4A" w:rsidP="00963F4A">
      <w:pPr>
        <w:ind w:left="720"/>
      </w:pPr>
      <w:r w:rsidRPr="00F06F93">
        <w:rPr>
          <w:highlight w:val="yellow"/>
        </w:rPr>
        <w:t>Note: The following aspects should be considered in above objectives.</w:t>
      </w:r>
    </w:p>
    <w:p w14:paraId="5619D624" w14:textId="77777777" w:rsidR="00963F4A" w:rsidRDefault="00963F4A" w:rsidP="00963F4A">
      <w:pPr>
        <w:ind w:left="720"/>
      </w:pPr>
      <w:r>
        <w:t>- Inter and intra frequency handover/SCG change</w:t>
      </w:r>
    </w:p>
    <w:p w14:paraId="3838FC8B" w14:textId="77777777" w:rsidR="00963F4A" w:rsidRDefault="00963F4A" w:rsidP="00963F4A">
      <w:pPr>
        <w:ind w:left="720"/>
      </w:pPr>
      <w:r>
        <w:t xml:space="preserve">- </w:t>
      </w:r>
      <w:r w:rsidRPr="00A91DFD">
        <w:rPr>
          <w:highlight w:val="yellow"/>
        </w:rPr>
        <w:t>Inter-CU</w:t>
      </w:r>
      <w:r>
        <w:t>, intra-CU/inter-DU and intra-DU handover/SCG change</w:t>
      </w:r>
    </w:p>
    <w:p w14:paraId="527FB551" w14:textId="24514487" w:rsidR="00E85CB2" w:rsidRDefault="003852BF" w:rsidP="00E85CB2">
      <w:r>
        <w:t>In this document, we discuss the user plane changes required to minimize mobility interruption time during both Intra-CU and Inter-CU</w:t>
      </w:r>
      <w:r w:rsidR="00497840">
        <w:t xml:space="preserve"> MBB HO</w:t>
      </w:r>
      <w:r>
        <w:t>.</w:t>
      </w:r>
    </w:p>
    <w:p w14:paraId="5D3F2DE9" w14:textId="3B927579" w:rsidR="00512905" w:rsidRDefault="00E85CB2" w:rsidP="00512905">
      <w:pPr>
        <w:pStyle w:val="Heading1"/>
        <w:numPr>
          <w:ilvl w:val="0"/>
          <w:numId w:val="1"/>
        </w:numPr>
        <w:pBdr>
          <w:top w:val="single" w:sz="12" w:space="2" w:color="auto"/>
        </w:pBdr>
      </w:pPr>
      <w:r>
        <w:t>Discussion</w:t>
      </w:r>
    </w:p>
    <w:p w14:paraId="7CB18902" w14:textId="41E1FAB4" w:rsidR="00497840" w:rsidRPr="00497840" w:rsidRDefault="00497840" w:rsidP="00BD19DD">
      <w:r>
        <w:t>Intra-CU handover is the scenario where the UE moves between the cells under the same CU. That is, the PDCP anchor is not changing during an Intra-CU handover. However, during an Inter-CU handover, the UE moves from a source cell connected to a source CU to a target cell connected to a target CU. That is the PDCP anchor is changing and the UE receives security key information for the target cell.</w:t>
      </w:r>
    </w:p>
    <w:p w14:paraId="42F0911D" w14:textId="13F60B02" w:rsidR="00A977E8" w:rsidRDefault="00167317" w:rsidP="00167317">
      <w:pPr>
        <w:rPr>
          <w:lang w:val="en-US"/>
        </w:rPr>
      </w:pPr>
      <w:r w:rsidRPr="00167317">
        <w:rPr>
          <w:lang w:val="en-US"/>
        </w:rPr>
        <w:t xml:space="preserve">In </w:t>
      </w:r>
      <w:r>
        <w:rPr>
          <w:lang w:val="en-US"/>
        </w:rPr>
        <w:t xml:space="preserve">NR Rel.15 </w:t>
      </w:r>
      <w:r w:rsidRPr="00167317">
        <w:rPr>
          <w:lang w:val="en-US"/>
        </w:rPr>
        <w:t>regular Handove</w:t>
      </w:r>
      <w:r>
        <w:rPr>
          <w:lang w:val="en-US"/>
        </w:rPr>
        <w:t>r</w:t>
      </w:r>
      <w:r w:rsidRPr="00167317">
        <w:rPr>
          <w:lang w:val="en-US"/>
        </w:rPr>
        <w:t xml:space="preserve">, on receiving the HO message, the UE detaches from source cell and stops data transmission on the source cell while synchronizing to the target cell. </w:t>
      </w:r>
      <w:r w:rsidR="00A977E8">
        <w:rPr>
          <w:lang w:val="en-US"/>
        </w:rPr>
        <w:t xml:space="preserve">Below is the text from Section 9.2.3.1 of </w:t>
      </w:r>
      <w:r w:rsidR="00497840">
        <w:rPr>
          <w:lang w:val="en-US"/>
        </w:rPr>
        <w:t>[2]</w:t>
      </w:r>
      <w:r w:rsidR="00A977E8">
        <w:rPr>
          <w:lang w:val="en-US"/>
        </w:rPr>
        <w:t xml:space="preserve"> on the L2 handling during handover.</w:t>
      </w:r>
    </w:p>
    <w:p w14:paraId="66D1F7CF" w14:textId="77777777" w:rsidR="00A977E8" w:rsidRPr="000365ED" w:rsidRDefault="00A977E8" w:rsidP="00A977E8">
      <w:pPr>
        <w:ind w:left="720"/>
      </w:pPr>
      <w:r w:rsidRPr="00A977E8">
        <w:rPr>
          <w:highlight w:val="lightGray"/>
        </w:rPr>
        <w:t xml:space="preserve">The handover mechanism triggered by RRC requires the UE at least to reset the MAC entity and re-establish RLC. </w:t>
      </w:r>
      <w:r w:rsidRPr="00A977E8">
        <w:rPr>
          <w:highlight w:val="lightGray"/>
          <w:lang w:eastAsia="zh-CN"/>
        </w:rPr>
        <w:t>RRC managed handovers with and without PDCP entity re-establishment are both supported.</w:t>
      </w:r>
      <w:r w:rsidRPr="00A977E8">
        <w:rPr>
          <w:highlight w:val="lightGray"/>
        </w:rPr>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4C9A80F3" w14:textId="7E19B860" w:rsidR="005F16CC" w:rsidRPr="005F16CC" w:rsidRDefault="007A4DC2" w:rsidP="005F16CC">
      <w:r>
        <w:rPr>
          <w:lang w:val="en-US"/>
        </w:rPr>
        <w:t>Thus, in Rel.15 HO</w:t>
      </w:r>
      <w:r w:rsidR="00A977E8">
        <w:rPr>
          <w:lang w:val="en-US"/>
        </w:rPr>
        <w:t>, UE</w:t>
      </w:r>
      <w:r w:rsidR="00460455">
        <w:rPr>
          <w:lang w:val="en-US"/>
        </w:rPr>
        <w:t xml:space="preserve"> </w:t>
      </w:r>
      <w:r w:rsidR="00DD0AEF">
        <w:rPr>
          <w:lang w:val="en-US"/>
        </w:rPr>
        <w:t>must</w:t>
      </w:r>
      <w:r w:rsidR="00A977E8">
        <w:rPr>
          <w:lang w:val="en-US"/>
        </w:rPr>
        <w:t xml:space="preserve"> reset MAC/RLC</w:t>
      </w:r>
      <w:r w:rsidR="005F16CC">
        <w:rPr>
          <w:lang w:val="en-US"/>
        </w:rPr>
        <w:t xml:space="preserve"> entity </w:t>
      </w:r>
      <w:r w:rsidR="00683ECA">
        <w:rPr>
          <w:lang w:val="en-US"/>
        </w:rPr>
        <w:t xml:space="preserve">for any handover </w:t>
      </w:r>
      <w:r w:rsidR="00A977E8">
        <w:rPr>
          <w:lang w:val="en-US"/>
        </w:rPr>
        <w:t xml:space="preserve">and </w:t>
      </w:r>
      <w:r w:rsidR="00683ECA">
        <w:rPr>
          <w:lang w:val="en-US"/>
        </w:rPr>
        <w:t xml:space="preserve">re-establish the </w:t>
      </w:r>
      <w:r w:rsidR="00A977E8">
        <w:rPr>
          <w:lang w:val="en-US"/>
        </w:rPr>
        <w:t>PDCP</w:t>
      </w:r>
      <w:r w:rsidR="00683ECA">
        <w:rPr>
          <w:lang w:val="en-US"/>
        </w:rPr>
        <w:t xml:space="preserve"> entity</w:t>
      </w:r>
      <w:r w:rsidR="00A977E8">
        <w:rPr>
          <w:lang w:val="en-US"/>
        </w:rPr>
        <w:t xml:space="preserve"> for Inter-CU handover. </w:t>
      </w:r>
    </w:p>
    <w:p w14:paraId="639857B5" w14:textId="6C53EA38" w:rsidR="00167317" w:rsidRPr="004F3FC3" w:rsidRDefault="00CB1079" w:rsidP="00CB1079">
      <w:pPr>
        <w:pStyle w:val="Caption"/>
        <w:rPr>
          <w:b/>
          <w:i w:val="0"/>
          <w:color w:val="auto"/>
          <w:sz w:val="20"/>
          <w:szCs w:val="20"/>
        </w:rPr>
      </w:pPr>
      <w:bookmarkStart w:id="2" w:name="_Ref535308766"/>
      <w:bookmarkStart w:id="3" w:name="_Ref535492080"/>
      <w:r w:rsidRPr="00CB1079">
        <w:rPr>
          <w:b/>
          <w:i w:val="0"/>
          <w:color w:val="auto"/>
          <w:sz w:val="20"/>
          <w:szCs w:val="20"/>
        </w:rPr>
        <w:t xml:space="preserve">Observation </w:t>
      </w:r>
      <w:r w:rsidRPr="00CB1079">
        <w:rPr>
          <w:b/>
          <w:i w:val="0"/>
          <w:color w:val="auto"/>
          <w:sz w:val="20"/>
          <w:szCs w:val="20"/>
        </w:rPr>
        <w:fldChar w:fldCharType="begin"/>
      </w:r>
      <w:r w:rsidRPr="00CB1079">
        <w:rPr>
          <w:b/>
          <w:i w:val="0"/>
          <w:color w:val="auto"/>
          <w:sz w:val="20"/>
          <w:szCs w:val="20"/>
        </w:rPr>
        <w:instrText xml:space="preserve"> SEQ Observation \* ARABIC </w:instrText>
      </w:r>
      <w:r w:rsidRPr="00CB1079">
        <w:rPr>
          <w:b/>
          <w:i w:val="0"/>
          <w:color w:val="auto"/>
          <w:sz w:val="20"/>
          <w:szCs w:val="20"/>
        </w:rPr>
        <w:fldChar w:fldCharType="separate"/>
      </w:r>
      <w:r w:rsidR="00E82C5D">
        <w:rPr>
          <w:b/>
          <w:i w:val="0"/>
          <w:noProof/>
          <w:color w:val="auto"/>
          <w:sz w:val="20"/>
          <w:szCs w:val="20"/>
        </w:rPr>
        <w:t>1</w:t>
      </w:r>
      <w:r w:rsidRPr="00CB1079">
        <w:rPr>
          <w:b/>
          <w:i w:val="0"/>
          <w:color w:val="auto"/>
          <w:sz w:val="20"/>
          <w:szCs w:val="20"/>
        </w:rPr>
        <w:fldChar w:fldCharType="end"/>
      </w:r>
      <w:r>
        <w:rPr>
          <w:b/>
          <w:i w:val="0"/>
          <w:color w:val="auto"/>
          <w:sz w:val="20"/>
          <w:szCs w:val="20"/>
        </w:rPr>
        <w:t xml:space="preserve">. </w:t>
      </w:r>
      <w:r w:rsidR="00167317" w:rsidRPr="004F3FC3">
        <w:rPr>
          <w:b/>
          <w:i w:val="0"/>
          <w:color w:val="auto"/>
          <w:sz w:val="20"/>
          <w:szCs w:val="20"/>
        </w:rPr>
        <w:t>MAC and RLC entities are reset during a Rel.15 handover</w:t>
      </w:r>
      <w:bookmarkEnd w:id="2"/>
      <w:r w:rsidR="004178BE">
        <w:rPr>
          <w:b/>
          <w:i w:val="0"/>
          <w:color w:val="auto"/>
          <w:sz w:val="20"/>
          <w:szCs w:val="20"/>
        </w:rPr>
        <w:t>.</w:t>
      </w:r>
      <w:bookmarkEnd w:id="3"/>
      <w:r w:rsidR="00167317" w:rsidRPr="004F3FC3">
        <w:rPr>
          <w:b/>
          <w:i w:val="0"/>
          <w:color w:val="auto"/>
          <w:sz w:val="20"/>
          <w:szCs w:val="20"/>
        </w:rPr>
        <w:t xml:space="preserve"> </w:t>
      </w:r>
    </w:p>
    <w:p w14:paraId="6F5E13C7" w14:textId="6D4CABB9" w:rsidR="00167317" w:rsidRPr="004F3FC3" w:rsidRDefault="00CB1079" w:rsidP="00CB1079">
      <w:pPr>
        <w:pStyle w:val="Caption"/>
        <w:rPr>
          <w:b/>
          <w:i w:val="0"/>
          <w:color w:val="auto"/>
          <w:sz w:val="20"/>
          <w:szCs w:val="20"/>
        </w:rPr>
      </w:pPr>
      <w:bookmarkStart w:id="4" w:name="_Ref535308770"/>
      <w:bookmarkStart w:id="5" w:name="_Ref535492087"/>
      <w:r w:rsidRPr="00CB1079">
        <w:rPr>
          <w:b/>
          <w:i w:val="0"/>
          <w:color w:val="auto"/>
          <w:sz w:val="20"/>
          <w:szCs w:val="20"/>
        </w:rPr>
        <w:t xml:space="preserve">Observation </w:t>
      </w:r>
      <w:r w:rsidRPr="00CB1079">
        <w:rPr>
          <w:b/>
          <w:i w:val="0"/>
          <w:color w:val="auto"/>
          <w:sz w:val="20"/>
          <w:szCs w:val="20"/>
        </w:rPr>
        <w:fldChar w:fldCharType="begin"/>
      </w:r>
      <w:r w:rsidRPr="00CB1079">
        <w:rPr>
          <w:b/>
          <w:i w:val="0"/>
          <w:color w:val="auto"/>
          <w:sz w:val="20"/>
          <w:szCs w:val="20"/>
        </w:rPr>
        <w:instrText xml:space="preserve"> SEQ Observation \* ARABIC </w:instrText>
      </w:r>
      <w:r w:rsidRPr="00CB1079">
        <w:rPr>
          <w:b/>
          <w:i w:val="0"/>
          <w:color w:val="auto"/>
          <w:sz w:val="20"/>
          <w:szCs w:val="20"/>
        </w:rPr>
        <w:fldChar w:fldCharType="separate"/>
      </w:r>
      <w:r w:rsidR="00E82C5D">
        <w:rPr>
          <w:b/>
          <w:i w:val="0"/>
          <w:noProof/>
          <w:color w:val="auto"/>
          <w:sz w:val="20"/>
          <w:szCs w:val="20"/>
        </w:rPr>
        <w:t>2</w:t>
      </w:r>
      <w:r w:rsidRPr="00CB1079">
        <w:rPr>
          <w:b/>
          <w:i w:val="0"/>
          <w:color w:val="auto"/>
          <w:sz w:val="20"/>
          <w:szCs w:val="20"/>
        </w:rPr>
        <w:fldChar w:fldCharType="end"/>
      </w:r>
      <w:r w:rsidRPr="00CB1079">
        <w:rPr>
          <w:b/>
          <w:i w:val="0"/>
          <w:color w:val="auto"/>
          <w:sz w:val="20"/>
          <w:szCs w:val="20"/>
        </w:rPr>
        <w:t xml:space="preserve">. </w:t>
      </w:r>
      <w:r w:rsidR="00167317" w:rsidRPr="004F3FC3">
        <w:rPr>
          <w:b/>
          <w:i w:val="0"/>
          <w:color w:val="auto"/>
          <w:sz w:val="20"/>
          <w:szCs w:val="20"/>
        </w:rPr>
        <w:t>PDCP entity is re-established during a</w:t>
      </w:r>
      <w:r w:rsidR="007A4DC2" w:rsidRPr="004F3FC3">
        <w:rPr>
          <w:b/>
          <w:i w:val="0"/>
          <w:color w:val="auto"/>
          <w:sz w:val="20"/>
          <w:szCs w:val="20"/>
        </w:rPr>
        <w:t xml:space="preserve"> </w:t>
      </w:r>
      <w:r w:rsidR="00167317" w:rsidRPr="004F3FC3">
        <w:rPr>
          <w:b/>
          <w:i w:val="0"/>
          <w:color w:val="auto"/>
          <w:sz w:val="20"/>
          <w:szCs w:val="20"/>
        </w:rPr>
        <w:t>Rel.15 Inter-CU Handover due to PDCP Anchor change, i.e. security key change</w:t>
      </w:r>
      <w:bookmarkEnd w:id="4"/>
      <w:r w:rsidR="004178BE">
        <w:rPr>
          <w:b/>
          <w:i w:val="0"/>
          <w:color w:val="auto"/>
          <w:sz w:val="20"/>
          <w:szCs w:val="20"/>
        </w:rPr>
        <w:t>.</w:t>
      </w:r>
      <w:bookmarkEnd w:id="5"/>
    </w:p>
    <w:p w14:paraId="0B8838B7" w14:textId="0D1F0061" w:rsidR="006E2452" w:rsidRPr="006E2452" w:rsidRDefault="00512905" w:rsidP="006E2452">
      <w:pPr>
        <w:pStyle w:val="Heading2"/>
        <w:rPr>
          <w:rFonts w:ascii="Arial" w:hAnsi="Arial" w:cs="Arial"/>
          <w:szCs w:val="36"/>
          <w:lang w:eastAsia="ja-JP"/>
        </w:rPr>
      </w:pPr>
      <w:r w:rsidRPr="00512905">
        <w:rPr>
          <w:rFonts w:ascii="Arial" w:hAnsi="Arial" w:cs="Arial"/>
          <w:szCs w:val="36"/>
          <w:lang w:eastAsia="ja-JP"/>
        </w:rPr>
        <w:t xml:space="preserve">User plane </w:t>
      </w:r>
      <w:r w:rsidR="00401270" w:rsidRPr="00512905">
        <w:rPr>
          <w:rFonts w:ascii="Arial" w:hAnsi="Arial" w:cs="Arial"/>
          <w:szCs w:val="36"/>
          <w:lang w:eastAsia="ja-JP"/>
        </w:rPr>
        <w:t xml:space="preserve">Radio Protocol Architecture </w:t>
      </w:r>
    </w:p>
    <w:p w14:paraId="3B587A92" w14:textId="61110379" w:rsidR="000F218C" w:rsidRDefault="006E2452" w:rsidP="00234478">
      <w:pPr>
        <w:rPr>
          <w:lang w:eastAsia="ja-JP"/>
        </w:rPr>
      </w:pPr>
      <w:r>
        <w:t>Make-before-break (MBB) HO</w:t>
      </w:r>
      <w:r>
        <w:rPr>
          <w:lang w:eastAsia="ja-JP"/>
        </w:rPr>
        <w:t xml:space="preserve"> is one of the solutions to minimize the mobility interruption time </w:t>
      </w:r>
      <w:bookmarkStart w:id="6" w:name="_Hlk536803031"/>
      <w:r>
        <w:rPr>
          <w:lang w:eastAsia="ja-JP"/>
        </w:rPr>
        <w:t xml:space="preserve">as part of the </w:t>
      </w:r>
      <w:r w:rsidRPr="005809C8">
        <w:t>New WI “NR mobility enhancements” [1]</w:t>
      </w:r>
      <w:r>
        <w:t xml:space="preserve">. </w:t>
      </w:r>
      <w:bookmarkEnd w:id="6"/>
      <w:r>
        <w:t xml:space="preserve">The Rel.15 L2 entity reset/reestablishment behaviour during HO is not suitable for MBB HO, as </w:t>
      </w:r>
      <w:r w:rsidR="00650CD5">
        <w:t>s</w:t>
      </w:r>
      <w:r w:rsidR="00650CD5">
        <w:rPr>
          <w:lang w:val="en-US"/>
        </w:rPr>
        <w:t xml:space="preserve">witching the same L2 entities between two connections could </w:t>
      </w:r>
      <w:bookmarkStart w:id="7" w:name="_Hlk535400564"/>
      <w:r w:rsidR="00650CD5">
        <w:rPr>
          <w:lang w:val="en-US"/>
        </w:rPr>
        <w:t>result in additional interruption</w:t>
      </w:r>
      <w:bookmarkEnd w:id="7"/>
      <w:r w:rsidR="00650CD5">
        <w:rPr>
          <w:lang w:val="en-US"/>
        </w:rPr>
        <w:t xml:space="preserve">. </w:t>
      </w:r>
      <w:r>
        <w:rPr>
          <w:lang w:val="en-US"/>
        </w:rPr>
        <w:t>Thus, it is essential to discuss the user plane radio protocol architecture during</w:t>
      </w:r>
      <w:r w:rsidRPr="006E2452">
        <w:rPr>
          <w:lang w:eastAsia="ja-JP"/>
        </w:rPr>
        <w:t xml:space="preserve"> </w:t>
      </w:r>
      <w:r>
        <w:rPr>
          <w:lang w:eastAsia="ja-JP"/>
        </w:rPr>
        <w:t xml:space="preserve">the multiple phases of MBB HO. </w:t>
      </w:r>
      <w:r w:rsidR="00F73DCC">
        <w:rPr>
          <w:lang w:eastAsia="ja-JP"/>
        </w:rPr>
        <w:lastRenderedPageBreak/>
        <w:fldChar w:fldCharType="begin"/>
      </w:r>
      <w:r w:rsidR="00F73DCC">
        <w:rPr>
          <w:lang w:eastAsia="ja-JP"/>
        </w:rPr>
        <w:instrText xml:space="preserve"> REF _Ref535307658 \h </w:instrText>
      </w:r>
      <w:r w:rsidR="00F73DCC">
        <w:rPr>
          <w:lang w:eastAsia="ja-JP"/>
        </w:rPr>
      </w:r>
      <w:r w:rsidR="00F73DCC">
        <w:rPr>
          <w:lang w:eastAsia="ja-JP"/>
        </w:rPr>
        <w:fldChar w:fldCharType="separate"/>
      </w:r>
      <w:r w:rsidR="00F73DCC">
        <w:t xml:space="preserve">Figure </w:t>
      </w:r>
      <w:r w:rsidR="00F73DCC">
        <w:rPr>
          <w:noProof/>
        </w:rPr>
        <w:t>1</w:t>
      </w:r>
      <w:r w:rsidR="00F73DCC">
        <w:rPr>
          <w:lang w:eastAsia="ja-JP"/>
        </w:rPr>
        <w:fldChar w:fldCharType="end"/>
      </w:r>
      <w:r w:rsidR="00F73DCC">
        <w:rPr>
          <w:lang w:eastAsia="ja-JP"/>
        </w:rPr>
        <w:t xml:space="preserve"> , </w:t>
      </w:r>
      <w:r w:rsidR="00F73DCC">
        <w:rPr>
          <w:lang w:eastAsia="ja-JP"/>
        </w:rPr>
        <w:fldChar w:fldCharType="begin"/>
      </w:r>
      <w:r w:rsidR="00F73DCC">
        <w:rPr>
          <w:lang w:eastAsia="ja-JP"/>
        </w:rPr>
        <w:instrText xml:space="preserve"> REF _Ref535307661 \h </w:instrText>
      </w:r>
      <w:r w:rsidR="00F73DCC">
        <w:rPr>
          <w:lang w:eastAsia="ja-JP"/>
        </w:rPr>
      </w:r>
      <w:r w:rsidR="00F73DCC">
        <w:rPr>
          <w:lang w:eastAsia="ja-JP"/>
        </w:rPr>
        <w:fldChar w:fldCharType="separate"/>
      </w:r>
      <w:r w:rsidR="00F73DCC">
        <w:t xml:space="preserve">Figure </w:t>
      </w:r>
      <w:r w:rsidR="00F73DCC">
        <w:rPr>
          <w:noProof/>
        </w:rPr>
        <w:t>2</w:t>
      </w:r>
      <w:r w:rsidR="00F73DCC">
        <w:rPr>
          <w:lang w:eastAsia="ja-JP"/>
        </w:rPr>
        <w:fldChar w:fldCharType="end"/>
      </w:r>
      <w:r w:rsidR="00F73DCC">
        <w:rPr>
          <w:lang w:eastAsia="ja-JP"/>
        </w:rPr>
        <w:t xml:space="preserve"> </w:t>
      </w:r>
      <w:r w:rsidR="00234478">
        <w:rPr>
          <w:lang w:eastAsia="ja-JP"/>
        </w:rPr>
        <w:t xml:space="preserve">show the user plane radio protocol architecture during the different </w:t>
      </w:r>
      <w:r w:rsidR="00D30EA1">
        <w:rPr>
          <w:lang w:eastAsia="ja-JP"/>
        </w:rPr>
        <w:t>steps</w:t>
      </w:r>
      <w:r w:rsidR="000F218C">
        <w:rPr>
          <w:lang w:eastAsia="ja-JP"/>
        </w:rPr>
        <w:t xml:space="preserve"> </w:t>
      </w:r>
      <w:r w:rsidR="00A00C9F">
        <w:rPr>
          <w:lang w:eastAsia="ja-JP"/>
        </w:rPr>
        <w:t>of</w:t>
      </w:r>
      <w:r w:rsidR="000F218C">
        <w:rPr>
          <w:lang w:eastAsia="ja-JP"/>
        </w:rPr>
        <w:t xml:space="preserve"> an Intra-CU MBB HO</w:t>
      </w:r>
      <w:r w:rsidR="00F73DCC">
        <w:rPr>
          <w:lang w:eastAsia="ja-JP"/>
        </w:rPr>
        <w:t xml:space="preserve"> and Inter-CU MBB HO respectively</w:t>
      </w:r>
      <w:r w:rsidR="000F218C">
        <w:rPr>
          <w:lang w:eastAsia="ja-JP"/>
        </w:rPr>
        <w:t xml:space="preserve">. </w:t>
      </w:r>
    </w:p>
    <w:p w14:paraId="54503104" w14:textId="63593314" w:rsidR="00A00C9F" w:rsidRDefault="000618AA" w:rsidP="00234478">
      <w:pPr>
        <w:rPr>
          <w:lang w:eastAsia="ja-JP"/>
        </w:rPr>
      </w:pPr>
      <w:r>
        <w:object w:dxaOrig="8776" w:dyaOrig="6166" w14:anchorId="032F68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4pt;height:263.8pt" o:ole="">
            <v:imagedata r:id="rId8" o:title=""/>
          </v:shape>
          <o:OLEObject Type="Embed" ProgID="Visio.Drawing.15" ShapeID="_x0000_i1025" DrawAspect="Content" ObjectID="_1611666429" r:id="rId9"/>
        </w:object>
      </w:r>
    </w:p>
    <w:p w14:paraId="2DD27C71" w14:textId="4FC469E7" w:rsidR="00234478" w:rsidRDefault="00234478" w:rsidP="00E210B9">
      <w:pPr>
        <w:pStyle w:val="Caption"/>
      </w:pPr>
      <w:r>
        <w:rPr>
          <w:lang w:eastAsia="ja-JP"/>
        </w:rPr>
        <w:t xml:space="preserve"> </w:t>
      </w:r>
      <w:bookmarkStart w:id="8" w:name="_Ref535307658"/>
      <w:r w:rsidR="00E210B9">
        <w:t xml:space="preserve">Figure </w:t>
      </w:r>
      <w:r w:rsidR="00E210B9">
        <w:fldChar w:fldCharType="begin"/>
      </w:r>
      <w:r w:rsidR="00E210B9">
        <w:instrText xml:space="preserve"> SEQ Figure \* ARABIC </w:instrText>
      </w:r>
      <w:r w:rsidR="00E210B9">
        <w:fldChar w:fldCharType="separate"/>
      </w:r>
      <w:r w:rsidR="005A5996">
        <w:rPr>
          <w:noProof/>
        </w:rPr>
        <w:t>1</w:t>
      </w:r>
      <w:r w:rsidR="00E210B9">
        <w:fldChar w:fldCharType="end"/>
      </w:r>
      <w:bookmarkEnd w:id="8"/>
      <w:r w:rsidR="00E210B9">
        <w:t xml:space="preserve"> User Plane Radio Protocol Architecture during Intra-CU MBB HO</w:t>
      </w:r>
    </w:p>
    <w:p w14:paraId="7123BECA" w14:textId="38393E1D" w:rsidR="006E2452" w:rsidRDefault="000618AA" w:rsidP="006E2452">
      <w:pPr>
        <w:rPr>
          <w:lang w:val="en-US"/>
        </w:rPr>
      </w:pPr>
      <w:r>
        <w:rPr>
          <w:lang w:val="en-US"/>
        </w:rPr>
        <w:object w:dxaOrig="10081" w:dyaOrig="5956" w14:anchorId="2734D43E">
          <v:shape id="_x0000_i1026" type="#_x0000_t75" style="width:397.45pt;height:235pt" o:ole="">
            <v:imagedata r:id="rId10" o:title=""/>
          </v:shape>
          <o:OLEObject Type="Embed" ProgID="Visio.Drawing.15" ShapeID="_x0000_i1026" DrawAspect="Content" ObjectID="_1611666430" r:id="rId11"/>
        </w:object>
      </w:r>
    </w:p>
    <w:p w14:paraId="1A11B7C3" w14:textId="4289AAB3" w:rsidR="002E6A4A" w:rsidRDefault="002E6A4A" w:rsidP="002E6A4A">
      <w:pPr>
        <w:pStyle w:val="Caption"/>
      </w:pPr>
      <w:bookmarkStart w:id="9" w:name="_Ref535307661"/>
      <w:r>
        <w:t xml:space="preserve">Figure </w:t>
      </w:r>
      <w:r>
        <w:fldChar w:fldCharType="begin"/>
      </w:r>
      <w:r>
        <w:instrText xml:space="preserve"> SEQ Figure \* ARABIC </w:instrText>
      </w:r>
      <w:r>
        <w:fldChar w:fldCharType="separate"/>
      </w:r>
      <w:r w:rsidR="005A5996">
        <w:rPr>
          <w:noProof/>
        </w:rPr>
        <w:t>2</w:t>
      </w:r>
      <w:r>
        <w:fldChar w:fldCharType="end"/>
      </w:r>
      <w:bookmarkEnd w:id="9"/>
      <w:r>
        <w:t xml:space="preserve"> User Plane Radio Protocol Architecture during Inter-CU MBB HO</w:t>
      </w:r>
    </w:p>
    <w:p w14:paraId="2686D627" w14:textId="64BF1830" w:rsidR="00121EC5" w:rsidRPr="00121EC5" w:rsidRDefault="00CB1079" w:rsidP="00CB1079">
      <w:pPr>
        <w:pStyle w:val="Caption"/>
        <w:rPr>
          <w:b/>
          <w:i w:val="0"/>
          <w:color w:val="auto"/>
          <w:sz w:val="20"/>
          <w:szCs w:val="20"/>
        </w:rPr>
      </w:pPr>
      <w:bookmarkStart w:id="10" w:name="_Ref535400614"/>
      <w:bookmarkStart w:id="11" w:name="_Ref535492096"/>
      <w:bookmarkStart w:id="12" w:name="_Ref535308781"/>
      <w:r w:rsidRPr="00CB1079">
        <w:rPr>
          <w:b/>
          <w:i w:val="0"/>
          <w:color w:val="auto"/>
          <w:sz w:val="20"/>
          <w:szCs w:val="20"/>
        </w:rPr>
        <w:t xml:space="preserve">Observation </w:t>
      </w:r>
      <w:r w:rsidRPr="00CB1079">
        <w:rPr>
          <w:b/>
          <w:i w:val="0"/>
          <w:color w:val="auto"/>
          <w:sz w:val="20"/>
          <w:szCs w:val="20"/>
        </w:rPr>
        <w:fldChar w:fldCharType="begin"/>
      </w:r>
      <w:r w:rsidRPr="00CB1079">
        <w:rPr>
          <w:b/>
          <w:i w:val="0"/>
          <w:color w:val="auto"/>
          <w:sz w:val="20"/>
          <w:szCs w:val="20"/>
        </w:rPr>
        <w:instrText xml:space="preserve"> SEQ Observation \* ARABIC </w:instrText>
      </w:r>
      <w:r w:rsidRPr="00CB1079">
        <w:rPr>
          <w:b/>
          <w:i w:val="0"/>
          <w:color w:val="auto"/>
          <w:sz w:val="20"/>
          <w:szCs w:val="20"/>
        </w:rPr>
        <w:fldChar w:fldCharType="separate"/>
      </w:r>
      <w:r w:rsidR="00E82C5D">
        <w:rPr>
          <w:b/>
          <w:i w:val="0"/>
          <w:noProof/>
          <w:color w:val="auto"/>
          <w:sz w:val="20"/>
          <w:szCs w:val="20"/>
        </w:rPr>
        <w:t>3</w:t>
      </w:r>
      <w:r w:rsidRPr="00CB1079">
        <w:rPr>
          <w:b/>
          <w:i w:val="0"/>
          <w:color w:val="auto"/>
          <w:sz w:val="20"/>
          <w:szCs w:val="20"/>
        </w:rPr>
        <w:fldChar w:fldCharType="end"/>
      </w:r>
      <w:r w:rsidRPr="00CB1079">
        <w:rPr>
          <w:b/>
          <w:i w:val="0"/>
          <w:color w:val="auto"/>
          <w:sz w:val="20"/>
          <w:szCs w:val="20"/>
        </w:rPr>
        <w:t>.</w:t>
      </w:r>
      <w:r>
        <w:t xml:space="preserve"> </w:t>
      </w:r>
      <w:r w:rsidR="00121EC5">
        <w:rPr>
          <w:b/>
          <w:i w:val="0"/>
          <w:color w:val="auto"/>
          <w:sz w:val="20"/>
          <w:szCs w:val="20"/>
        </w:rPr>
        <w:t>Resetting the L2 (MAC/RLC/</w:t>
      </w:r>
      <w:r w:rsidR="00121EC5" w:rsidRPr="004F3FC3">
        <w:rPr>
          <w:b/>
          <w:i w:val="0"/>
          <w:color w:val="auto"/>
          <w:sz w:val="20"/>
          <w:szCs w:val="20"/>
        </w:rPr>
        <w:t>PDCP</w:t>
      </w:r>
      <w:r w:rsidR="00E93B67">
        <w:rPr>
          <w:b/>
          <w:i w:val="0"/>
          <w:color w:val="auto"/>
          <w:sz w:val="20"/>
          <w:szCs w:val="20"/>
        </w:rPr>
        <w:t>)</w:t>
      </w:r>
      <w:r w:rsidR="00121EC5" w:rsidRPr="004F3FC3">
        <w:rPr>
          <w:b/>
          <w:i w:val="0"/>
          <w:color w:val="auto"/>
          <w:sz w:val="20"/>
          <w:szCs w:val="20"/>
        </w:rPr>
        <w:t xml:space="preserve"> entit</w:t>
      </w:r>
      <w:r w:rsidR="00E93B67">
        <w:rPr>
          <w:b/>
          <w:i w:val="0"/>
          <w:color w:val="auto"/>
          <w:sz w:val="20"/>
          <w:szCs w:val="20"/>
        </w:rPr>
        <w:t xml:space="preserve">ies </w:t>
      </w:r>
      <w:r w:rsidR="00E82C5D">
        <w:rPr>
          <w:b/>
          <w:i w:val="0"/>
          <w:color w:val="auto"/>
          <w:sz w:val="20"/>
          <w:szCs w:val="20"/>
        </w:rPr>
        <w:t xml:space="preserve">according to the Rel.15 procedures </w:t>
      </w:r>
      <w:r w:rsidR="00E93B67" w:rsidRPr="00E93B67">
        <w:rPr>
          <w:b/>
          <w:i w:val="0"/>
          <w:color w:val="auto"/>
          <w:sz w:val="20"/>
          <w:szCs w:val="20"/>
        </w:rPr>
        <w:t>result</w:t>
      </w:r>
      <w:r w:rsidR="00E93B67">
        <w:rPr>
          <w:b/>
          <w:i w:val="0"/>
          <w:color w:val="auto"/>
          <w:sz w:val="20"/>
          <w:szCs w:val="20"/>
        </w:rPr>
        <w:t>s</w:t>
      </w:r>
      <w:r w:rsidR="00E93B67" w:rsidRPr="00E93B67">
        <w:rPr>
          <w:b/>
          <w:i w:val="0"/>
          <w:color w:val="auto"/>
          <w:sz w:val="20"/>
          <w:szCs w:val="20"/>
        </w:rPr>
        <w:t xml:space="preserve"> in </w:t>
      </w:r>
      <w:r w:rsidR="00497840">
        <w:rPr>
          <w:b/>
          <w:i w:val="0"/>
          <w:color w:val="auto"/>
          <w:sz w:val="20"/>
          <w:szCs w:val="20"/>
        </w:rPr>
        <w:t xml:space="preserve">&gt;0ms </w:t>
      </w:r>
      <w:r>
        <w:rPr>
          <w:b/>
          <w:i w:val="0"/>
          <w:color w:val="auto"/>
          <w:sz w:val="20"/>
          <w:szCs w:val="20"/>
        </w:rPr>
        <w:t>mobility</w:t>
      </w:r>
      <w:r w:rsidR="00E93B67">
        <w:rPr>
          <w:b/>
          <w:i w:val="0"/>
          <w:color w:val="auto"/>
          <w:sz w:val="20"/>
          <w:szCs w:val="20"/>
        </w:rPr>
        <w:t xml:space="preserve"> </w:t>
      </w:r>
      <w:r w:rsidR="00E93B67" w:rsidRPr="00E93B67">
        <w:rPr>
          <w:b/>
          <w:i w:val="0"/>
          <w:color w:val="auto"/>
          <w:sz w:val="20"/>
          <w:szCs w:val="20"/>
        </w:rPr>
        <w:t xml:space="preserve">interruption </w:t>
      </w:r>
      <w:r w:rsidR="00E93B67">
        <w:rPr>
          <w:b/>
          <w:i w:val="0"/>
          <w:color w:val="auto"/>
          <w:sz w:val="20"/>
          <w:szCs w:val="20"/>
        </w:rPr>
        <w:t>during MBB HO</w:t>
      </w:r>
      <w:bookmarkEnd w:id="10"/>
      <w:r w:rsidR="004178BE">
        <w:rPr>
          <w:b/>
          <w:i w:val="0"/>
          <w:color w:val="auto"/>
          <w:sz w:val="20"/>
          <w:szCs w:val="20"/>
        </w:rPr>
        <w:t>.</w:t>
      </w:r>
      <w:bookmarkEnd w:id="11"/>
    </w:p>
    <w:p w14:paraId="3B34F72E" w14:textId="06BCB32D" w:rsidR="00CF77BD" w:rsidRDefault="00553150" w:rsidP="00553150">
      <w:pPr>
        <w:pStyle w:val="Caption"/>
        <w:rPr>
          <w:b/>
        </w:rPr>
      </w:pPr>
      <w:bookmarkStart w:id="13" w:name="_Ref535492105"/>
      <w:r w:rsidRPr="00553150">
        <w:rPr>
          <w:b/>
          <w:i w:val="0"/>
          <w:iCs w:val="0"/>
          <w:color w:val="auto"/>
          <w:sz w:val="20"/>
          <w:szCs w:val="20"/>
          <w:lang w:val="en-US"/>
        </w:rPr>
        <w:t xml:space="preserve">Proposal </w:t>
      </w:r>
      <w:r w:rsidRPr="00553150">
        <w:rPr>
          <w:b/>
          <w:i w:val="0"/>
          <w:iCs w:val="0"/>
          <w:color w:val="auto"/>
          <w:sz w:val="20"/>
          <w:szCs w:val="20"/>
          <w:lang w:val="en-US"/>
        </w:rPr>
        <w:fldChar w:fldCharType="begin"/>
      </w:r>
      <w:r w:rsidRPr="00553150">
        <w:rPr>
          <w:b/>
          <w:i w:val="0"/>
          <w:iCs w:val="0"/>
          <w:color w:val="auto"/>
          <w:sz w:val="20"/>
          <w:szCs w:val="20"/>
          <w:lang w:val="en-US"/>
        </w:rPr>
        <w:instrText xml:space="preserve"> SEQ Proposal \* ARABIC </w:instrText>
      </w:r>
      <w:r w:rsidRPr="00553150">
        <w:rPr>
          <w:b/>
          <w:i w:val="0"/>
          <w:iCs w:val="0"/>
          <w:color w:val="auto"/>
          <w:sz w:val="20"/>
          <w:szCs w:val="20"/>
          <w:lang w:val="en-US"/>
        </w:rPr>
        <w:fldChar w:fldCharType="separate"/>
      </w:r>
      <w:r w:rsidRPr="00553150">
        <w:rPr>
          <w:b/>
          <w:i w:val="0"/>
          <w:iCs w:val="0"/>
          <w:color w:val="auto"/>
          <w:sz w:val="20"/>
          <w:szCs w:val="20"/>
          <w:lang w:val="en-US"/>
        </w:rPr>
        <w:t>1</w:t>
      </w:r>
      <w:r w:rsidRPr="00553150">
        <w:rPr>
          <w:b/>
          <w:i w:val="0"/>
          <w:iCs w:val="0"/>
          <w:color w:val="auto"/>
          <w:sz w:val="20"/>
          <w:szCs w:val="20"/>
          <w:lang w:val="en-US"/>
        </w:rPr>
        <w:fldChar w:fldCharType="end"/>
      </w:r>
      <w:r w:rsidRPr="00553150">
        <w:rPr>
          <w:b/>
          <w:i w:val="0"/>
          <w:iCs w:val="0"/>
          <w:color w:val="auto"/>
          <w:sz w:val="20"/>
          <w:szCs w:val="20"/>
          <w:lang w:val="en-US"/>
        </w:rPr>
        <w:t xml:space="preserve">. </w:t>
      </w:r>
      <w:r w:rsidR="00CF77BD" w:rsidRPr="00CB1079">
        <w:rPr>
          <w:b/>
          <w:i w:val="0"/>
          <w:iCs w:val="0"/>
          <w:color w:val="auto"/>
          <w:sz w:val="20"/>
          <w:szCs w:val="20"/>
          <w:lang w:val="en-US"/>
        </w:rPr>
        <w:t>RAN2</w:t>
      </w:r>
      <w:r w:rsidR="00CF77BD" w:rsidRPr="00650CD5">
        <w:rPr>
          <w:b/>
          <w:i w:val="0"/>
          <w:iCs w:val="0"/>
          <w:color w:val="auto"/>
          <w:sz w:val="20"/>
          <w:szCs w:val="20"/>
          <w:lang w:val="en-US"/>
        </w:rPr>
        <w:t xml:space="preserve"> should discuss </w:t>
      </w:r>
      <w:r w:rsidR="00EA44E9" w:rsidRPr="00650CD5">
        <w:rPr>
          <w:b/>
          <w:i w:val="0"/>
          <w:iCs w:val="0"/>
          <w:color w:val="auto"/>
          <w:sz w:val="20"/>
          <w:szCs w:val="20"/>
          <w:lang w:val="en-US"/>
        </w:rPr>
        <w:t xml:space="preserve">and include </w:t>
      </w:r>
      <w:r w:rsidR="00CF77BD" w:rsidRPr="00650CD5">
        <w:rPr>
          <w:b/>
          <w:i w:val="0"/>
          <w:iCs w:val="0"/>
          <w:color w:val="auto"/>
          <w:sz w:val="20"/>
          <w:szCs w:val="20"/>
          <w:lang w:val="en-US"/>
        </w:rPr>
        <w:t>the user plane radio protocol architecture</w:t>
      </w:r>
      <w:r w:rsidR="00497840">
        <w:rPr>
          <w:b/>
          <w:i w:val="0"/>
          <w:iCs w:val="0"/>
          <w:color w:val="auto"/>
          <w:sz w:val="20"/>
          <w:szCs w:val="20"/>
          <w:lang w:val="en-US"/>
        </w:rPr>
        <w:t xml:space="preserve"> and</w:t>
      </w:r>
      <w:r w:rsidR="00CB1079">
        <w:rPr>
          <w:b/>
          <w:i w:val="0"/>
          <w:iCs w:val="0"/>
          <w:color w:val="auto"/>
          <w:sz w:val="20"/>
          <w:szCs w:val="20"/>
          <w:lang w:val="en-US"/>
        </w:rPr>
        <w:t xml:space="preserve"> L2 handling</w:t>
      </w:r>
      <w:r w:rsidR="00CF77BD" w:rsidRPr="00650CD5">
        <w:rPr>
          <w:b/>
          <w:i w:val="0"/>
          <w:iCs w:val="0"/>
          <w:color w:val="auto"/>
          <w:sz w:val="20"/>
          <w:szCs w:val="20"/>
          <w:lang w:val="en-US"/>
        </w:rPr>
        <w:t xml:space="preserve"> </w:t>
      </w:r>
      <w:r w:rsidR="00497840">
        <w:rPr>
          <w:b/>
          <w:i w:val="0"/>
          <w:iCs w:val="0"/>
          <w:color w:val="auto"/>
          <w:sz w:val="20"/>
          <w:szCs w:val="20"/>
          <w:lang w:val="en-US"/>
        </w:rPr>
        <w:t xml:space="preserve">to support 0ms mobility interruption during </w:t>
      </w:r>
      <w:r w:rsidR="00CF77BD" w:rsidRPr="00650CD5">
        <w:rPr>
          <w:b/>
          <w:i w:val="0"/>
          <w:iCs w:val="0"/>
          <w:color w:val="auto"/>
          <w:sz w:val="20"/>
          <w:szCs w:val="20"/>
          <w:lang w:val="en-US"/>
        </w:rPr>
        <w:t>MBB HO</w:t>
      </w:r>
      <w:r w:rsidR="00EA44E9" w:rsidRPr="00650CD5">
        <w:rPr>
          <w:b/>
          <w:i w:val="0"/>
          <w:iCs w:val="0"/>
          <w:color w:val="auto"/>
          <w:sz w:val="20"/>
          <w:szCs w:val="20"/>
          <w:lang w:val="en-US"/>
        </w:rPr>
        <w:t xml:space="preserve"> in the specifications</w:t>
      </w:r>
      <w:bookmarkEnd w:id="12"/>
      <w:r w:rsidR="004178BE">
        <w:rPr>
          <w:b/>
          <w:i w:val="0"/>
          <w:iCs w:val="0"/>
          <w:color w:val="auto"/>
          <w:sz w:val="20"/>
          <w:szCs w:val="20"/>
          <w:lang w:val="en-US"/>
        </w:rPr>
        <w:t>.</w:t>
      </w:r>
      <w:bookmarkEnd w:id="13"/>
      <w:r w:rsidR="00EA44E9">
        <w:rPr>
          <w:b/>
        </w:rPr>
        <w:t xml:space="preserve"> </w:t>
      </w:r>
    </w:p>
    <w:p w14:paraId="782F6D01" w14:textId="1DBE5F67" w:rsidR="005F16CC" w:rsidRDefault="005F16CC" w:rsidP="00CF77BD">
      <w:pPr>
        <w:pStyle w:val="Heading2"/>
        <w:rPr>
          <w:rFonts w:ascii="Arial" w:hAnsi="Arial" w:cs="Arial"/>
          <w:szCs w:val="36"/>
          <w:lang w:eastAsia="ja-JP"/>
        </w:rPr>
      </w:pPr>
      <w:r w:rsidRPr="00CF77BD">
        <w:rPr>
          <w:rFonts w:ascii="Arial" w:hAnsi="Arial" w:cs="Arial"/>
          <w:szCs w:val="36"/>
          <w:lang w:eastAsia="ja-JP"/>
        </w:rPr>
        <w:t xml:space="preserve">MAC/RLC </w:t>
      </w:r>
      <w:r w:rsidR="00CF77BD">
        <w:rPr>
          <w:rFonts w:ascii="Arial" w:hAnsi="Arial" w:cs="Arial"/>
          <w:szCs w:val="36"/>
          <w:lang w:eastAsia="ja-JP"/>
        </w:rPr>
        <w:t xml:space="preserve">handling </w:t>
      </w:r>
    </w:p>
    <w:p w14:paraId="42A38FBE" w14:textId="19E918C9" w:rsidR="002E6A4A" w:rsidRDefault="002E6A4A" w:rsidP="00234478">
      <w:pPr>
        <w:rPr>
          <w:lang w:val="en-US"/>
        </w:rPr>
      </w:pPr>
      <w:r>
        <w:rPr>
          <w:lang w:val="en-US"/>
        </w:rPr>
        <w:t xml:space="preserve">UE </w:t>
      </w:r>
      <w:proofErr w:type="gramStart"/>
      <w:r>
        <w:rPr>
          <w:lang w:val="en-US"/>
        </w:rPr>
        <w:t>has to</w:t>
      </w:r>
      <w:proofErr w:type="gramEnd"/>
      <w:r>
        <w:rPr>
          <w:lang w:val="en-US"/>
        </w:rPr>
        <w:t xml:space="preserve"> support the </w:t>
      </w:r>
      <w:r w:rsidR="00D30EA1">
        <w:rPr>
          <w:lang w:val="en-US"/>
        </w:rPr>
        <w:t>MAC/RLC</w:t>
      </w:r>
      <w:r>
        <w:rPr>
          <w:lang w:val="en-US"/>
        </w:rPr>
        <w:t xml:space="preserve"> handling as described below </w:t>
      </w:r>
      <w:r w:rsidR="00D30EA1">
        <w:rPr>
          <w:lang w:val="en-US"/>
        </w:rPr>
        <w:t xml:space="preserve">and illustrated in </w:t>
      </w:r>
      <w:r w:rsidR="00D30EA1">
        <w:rPr>
          <w:lang w:val="en-US"/>
        </w:rPr>
        <w:fldChar w:fldCharType="begin"/>
      </w:r>
      <w:r w:rsidR="00D30EA1">
        <w:rPr>
          <w:lang w:val="en-US"/>
        </w:rPr>
        <w:instrText xml:space="preserve"> REF _Ref535307658 \h </w:instrText>
      </w:r>
      <w:r w:rsidR="00D30EA1">
        <w:rPr>
          <w:lang w:val="en-US"/>
        </w:rPr>
      </w:r>
      <w:r w:rsidR="00D30EA1">
        <w:rPr>
          <w:lang w:val="en-US"/>
        </w:rPr>
        <w:fldChar w:fldCharType="separate"/>
      </w:r>
      <w:r w:rsidR="005A5996">
        <w:t xml:space="preserve">Figure </w:t>
      </w:r>
      <w:r w:rsidR="005A5996">
        <w:rPr>
          <w:noProof/>
        </w:rPr>
        <w:t>1</w:t>
      </w:r>
      <w:r w:rsidR="00D30EA1">
        <w:rPr>
          <w:lang w:val="en-US"/>
        </w:rPr>
        <w:fldChar w:fldCharType="end"/>
      </w:r>
      <w:r w:rsidR="00D30EA1">
        <w:rPr>
          <w:lang w:val="en-US"/>
        </w:rPr>
        <w:t xml:space="preserve"> and </w:t>
      </w:r>
      <w:r w:rsidR="00D30EA1">
        <w:rPr>
          <w:lang w:val="en-US"/>
        </w:rPr>
        <w:fldChar w:fldCharType="begin"/>
      </w:r>
      <w:r w:rsidR="00D30EA1">
        <w:rPr>
          <w:lang w:val="en-US"/>
        </w:rPr>
        <w:instrText xml:space="preserve"> REF _Ref535307661 \h </w:instrText>
      </w:r>
      <w:r w:rsidR="00D30EA1">
        <w:rPr>
          <w:lang w:val="en-US"/>
        </w:rPr>
      </w:r>
      <w:r w:rsidR="00D30EA1">
        <w:rPr>
          <w:lang w:val="en-US"/>
        </w:rPr>
        <w:fldChar w:fldCharType="separate"/>
      </w:r>
      <w:r w:rsidR="005A5996">
        <w:t xml:space="preserve">Figure </w:t>
      </w:r>
      <w:r w:rsidR="005A5996">
        <w:rPr>
          <w:noProof/>
        </w:rPr>
        <w:t>2</w:t>
      </w:r>
      <w:r w:rsidR="00D30EA1">
        <w:rPr>
          <w:lang w:val="en-US"/>
        </w:rPr>
        <w:fldChar w:fldCharType="end"/>
      </w:r>
      <w:r w:rsidR="00D30EA1">
        <w:rPr>
          <w:lang w:val="en-US"/>
        </w:rPr>
        <w:t xml:space="preserve"> </w:t>
      </w:r>
      <w:r>
        <w:rPr>
          <w:lang w:val="en-US"/>
        </w:rPr>
        <w:t xml:space="preserve">during the different steps of the MBB HO. </w:t>
      </w:r>
    </w:p>
    <w:p w14:paraId="538DA53B" w14:textId="743C587A" w:rsidR="00D30EA1" w:rsidRDefault="00D30EA1" w:rsidP="00D30EA1">
      <w:pPr>
        <w:pStyle w:val="ListParagraph"/>
        <w:numPr>
          <w:ilvl w:val="0"/>
          <w:numId w:val="8"/>
        </w:numPr>
        <w:rPr>
          <w:lang w:val="en-US"/>
        </w:rPr>
      </w:pPr>
      <w:r w:rsidRPr="00D30EA1">
        <w:rPr>
          <w:lang w:val="en-US"/>
        </w:rPr>
        <w:lastRenderedPageBreak/>
        <w:t xml:space="preserve">Step 1: </w:t>
      </w:r>
      <w:r>
        <w:rPr>
          <w:lang w:val="en-US"/>
        </w:rPr>
        <w:t xml:space="preserve">Target cell connection setup execution </w:t>
      </w:r>
    </w:p>
    <w:p w14:paraId="4A1B4877" w14:textId="771AB5E7" w:rsidR="00D30EA1" w:rsidRDefault="00D30EA1" w:rsidP="00D30EA1">
      <w:pPr>
        <w:pStyle w:val="ListParagraph"/>
        <w:numPr>
          <w:ilvl w:val="1"/>
          <w:numId w:val="8"/>
        </w:numPr>
        <w:rPr>
          <w:lang w:val="en-US"/>
        </w:rPr>
      </w:pPr>
      <w:r>
        <w:rPr>
          <w:lang w:val="en-US"/>
        </w:rPr>
        <w:t>UE maintain</w:t>
      </w:r>
      <w:r w:rsidR="009466A2">
        <w:rPr>
          <w:lang w:val="en-US"/>
        </w:rPr>
        <w:t>s</w:t>
      </w:r>
      <w:r>
        <w:rPr>
          <w:lang w:val="en-US"/>
        </w:rPr>
        <w:t xml:space="preserve"> the source cell connection for user data </w:t>
      </w:r>
      <w:proofErr w:type="spellStart"/>
      <w:r>
        <w:rPr>
          <w:lang w:val="en-US"/>
        </w:rPr>
        <w:t>tx</w:t>
      </w:r>
      <w:proofErr w:type="spellEnd"/>
      <w:r>
        <w:rPr>
          <w:lang w:val="en-US"/>
        </w:rPr>
        <w:t>/</w:t>
      </w:r>
      <w:proofErr w:type="spellStart"/>
      <w:r>
        <w:rPr>
          <w:lang w:val="en-US"/>
        </w:rPr>
        <w:t>rx</w:t>
      </w:r>
      <w:proofErr w:type="spellEnd"/>
      <w:r>
        <w:rPr>
          <w:lang w:val="en-US"/>
        </w:rPr>
        <w:t xml:space="preserve"> even when performing RACH over target cell to establish the target cell connection</w:t>
      </w:r>
      <w:r w:rsidR="00650CD5">
        <w:rPr>
          <w:lang w:val="en-US"/>
        </w:rPr>
        <w:t xml:space="preserve"> during MBB HO.</w:t>
      </w:r>
      <w:r>
        <w:rPr>
          <w:lang w:val="en-US"/>
        </w:rPr>
        <w:t xml:space="preserve"> </w:t>
      </w:r>
    </w:p>
    <w:p w14:paraId="0351678B" w14:textId="74C55815" w:rsidR="00D30EA1" w:rsidRPr="00650CD5" w:rsidRDefault="00650CD5" w:rsidP="00D30EA1">
      <w:pPr>
        <w:pStyle w:val="ListParagraph"/>
        <w:numPr>
          <w:ilvl w:val="1"/>
          <w:numId w:val="8"/>
        </w:numPr>
        <w:rPr>
          <w:lang w:val="en-US"/>
        </w:rPr>
      </w:pPr>
      <w:r>
        <w:rPr>
          <w:lang w:val="en-US"/>
        </w:rPr>
        <w:t xml:space="preserve">Thus, UE </w:t>
      </w:r>
      <w:r w:rsidR="00D30EA1">
        <w:rPr>
          <w:lang w:eastAsia="ja-JP"/>
        </w:rPr>
        <w:t>maintain</w:t>
      </w:r>
      <w:r w:rsidR="00E82C5D">
        <w:rPr>
          <w:lang w:eastAsia="ja-JP"/>
        </w:rPr>
        <w:t>s</w:t>
      </w:r>
      <w:r w:rsidR="00D30EA1">
        <w:rPr>
          <w:lang w:eastAsia="ja-JP"/>
        </w:rPr>
        <w:t xml:space="preserve"> the source MAC/RLC entities while performing RACH on the target. UE sets up new MAC/RLC entities for the SRBs/DRBs established on the target connection</w:t>
      </w:r>
      <w:r>
        <w:rPr>
          <w:lang w:eastAsia="ja-JP"/>
        </w:rPr>
        <w:t>.</w:t>
      </w:r>
    </w:p>
    <w:p w14:paraId="1DDCDC92" w14:textId="7DDFDDDB" w:rsidR="00650CD5" w:rsidRDefault="00650CD5" w:rsidP="00650CD5">
      <w:pPr>
        <w:pStyle w:val="ListParagraph"/>
        <w:numPr>
          <w:ilvl w:val="0"/>
          <w:numId w:val="8"/>
        </w:numPr>
        <w:rPr>
          <w:lang w:val="en-US"/>
        </w:rPr>
      </w:pPr>
      <w:r w:rsidRPr="00D30EA1">
        <w:rPr>
          <w:lang w:val="en-US"/>
        </w:rPr>
        <w:t xml:space="preserve">Step </w:t>
      </w:r>
      <w:r>
        <w:rPr>
          <w:lang w:val="en-US"/>
        </w:rPr>
        <w:t>2</w:t>
      </w:r>
      <w:r w:rsidRPr="00D30EA1">
        <w:rPr>
          <w:lang w:val="en-US"/>
        </w:rPr>
        <w:t xml:space="preserve">: </w:t>
      </w:r>
      <w:r>
        <w:rPr>
          <w:lang w:val="en-US"/>
        </w:rPr>
        <w:t xml:space="preserve">Target cell connection setup complete </w:t>
      </w:r>
    </w:p>
    <w:p w14:paraId="3D068636" w14:textId="704D8ADC" w:rsidR="00650CD5" w:rsidRDefault="00650CD5" w:rsidP="00650CD5">
      <w:pPr>
        <w:pStyle w:val="ListParagraph"/>
        <w:numPr>
          <w:ilvl w:val="1"/>
          <w:numId w:val="8"/>
        </w:numPr>
        <w:rPr>
          <w:lang w:val="en-US"/>
        </w:rPr>
      </w:pPr>
      <w:r>
        <w:rPr>
          <w:lang w:val="en-US"/>
        </w:rPr>
        <w:t xml:space="preserve">Even after the target cell connection setup is complete, UE </w:t>
      </w:r>
      <w:proofErr w:type="gramStart"/>
      <w:r>
        <w:rPr>
          <w:lang w:val="en-US"/>
        </w:rPr>
        <w:t>has to</w:t>
      </w:r>
      <w:proofErr w:type="gramEnd"/>
      <w:r>
        <w:rPr>
          <w:lang w:val="en-US"/>
        </w:rPr>
        <w:t xml:space="preserve"> maintain the source cell connection until the source cell connection is explicitly released</w:t>
      </w:r>
      <w:r w:rsidR="00497840">
        <w:rPr>
          <w:lang w:val="en-US"/>
        </w:rPr>
        <w:t>, as described in our companion paper on control plane procedures for MBB HO</w:t>
      </w:r>
      <w:r w:rsidR="00BD19DD">
        <w:rPr>
          <w:lang w:val="en-US"/>
        </w:rPr>
        <w:t xml:space="preserve"> </w:t>
      </w:r>
      <w:r w:rsidR="00497840">
        <w:rPr>
          <w:lang w:val="en-US"/>
        </w:rPr>
        <w:t>[3]</w:t>
      </w:r>
      <w:r>
        <w:rPr>
          <w:lang w:val="en-US"/>
        </w:rPr>
        <w:t>.</w:t>
      </w:r>
    </w:p>
    <w:p w14:paraId="07FDF481" w14:textId="2BCD8096" w:rsidR="00650CD5" w:rsidRDefault="00650CD5" w:rsidP="00650CD5">
      <w:pPr>
        <w:pStyle w:val="ListParagraph"/>
        <w:numPr>
          <w:ilvl w:val="1"/>
          <w:numId w:val="8"/>
        </w:numPr>
        <w:rPr>
          <w:lang w:val="en-US"/>
        </w:rPr>
      </w:pPr>
      <w:r>
        <w:rPr>
          <w:lang w:val="en-US"/>
        </w:rPr>
        <w:t>Thus, UE maintains the source MAC/RLC entities simultaneously with the target MAC/RLC entities and support simultaneous data reception on both connections.</w:t>
      </w:r>
    </w:p>
    <w:p w14:paraId="0077118C" w14:textId="4DBC69AB" w:rsidR="00650CD5" w:rsidRDefault="00650CD5" w:rsidP="00650CD5">
      <w:pPr>
        <w:pStyle w:val="ListParagraph"/>
        <w:numPr>
          <w:ilvl w:val="0"/>
          <w:numId w:val="8"/>
        </w:numPr>
        <w:rPr>
          <w:lang w:val="en-US"/>
        </w:rPr>
      </w:pPr>
      <w:r w:rsidRPr="00D30EA1">
        <w:rPr>
          <w:lang w:val="en-US"/>
        </w:rPr>
        <w:t xml:space="preserve">Step </w:t>
      </w:r>
      <w:r>
        <w:rPr>
          <w:lang w:val="en-US"/>
        </w:rPr>
        <w:t>3</w:t>
      </w:r>
      <w:r w:rsidRPr="00D30EA1">
        <w:rPr>
          <w:lang w:val="en-US"/>
        </w:rPr>
        <w:t xml:space="preserve">: </w:t>
      </w:r>
      <w:r>
        <w:rPr>
          <w:lang w:val="en-US"/>
        </w:rPr>
        <w:t xml:space="preserve">Source cell connection release complete </w:t>
      </w:r>
    </w:p>
    <w:p w14:paraId="7B9E3C2A" w14:textId="7BE96F66" w:rsidR="00650CD5" w:rsidRPr="00650CD5" w:rsidRDefault="00650CD5" w:rsidP="00650CD5">
      <w:pPr>
        <w:pStyle w:val="ListParagraph"/>
        <w:numPr>
          <w:ilvl w:val="1"/>
          <w:numId w:val="8"/>
        </w:numPr>
        <w:rPr>
          <w:lang w:val="en-US"/>
        </w:rPr>
      </w:pPr>
      <w:r w:rsidRPr="00650CD5">
        <w:rPr>
          <w:lang w:val="en-US"/>
        </w:rPr>
        <w:t>UE releases the source MAC/RLC entities when the source connection is released</w:t>
      </w:r>
      <w:r>
        <w:rPr>
          <w:lang w:val="en-US"/>
        </w:rPr>
        <w:t xml:space="preserve"> after MBB HO completion</w:t>
      </w:r>
    </w:p>
    <w:p w14:paraId="10074DC2" w14:textId="20B058C1" w:rsidR="00CF77BD" w:rsidRPr="00650CD5" w:rsidRDefault="00FC03E5" w:rsidP="00FC03E5">
      <w:pPr>
        <w:pStyle w:val="Caption"/>
        <w:rPr>
          <w:b/>
          <w:i w:val="0"/>
          <w:color w:val="auto"/>
          <w:sz w:val="20"/>
          <w:szCs w:val="20"/>
        </w:rPr>
      </w:pPr>
      <w:bookmarkStart w:id="14" w:name="_Ref535308785"/>
      <w:r w:rsidRPr="00FC03E5">
        <w:rPr>
          <w:b/>
          <w:i w:val="0"/>
          <w:color w:val="auto"/>
          <w:sz w:val="20"/>
          <w:szCs w:val="20"/>
        </w:rPr>
        <w:t xml:space="preserve">Proposal </w:t>
      </w:r>
      <w:r w:rsidRPr="00FC03E5">
        <w:rPr>
          <w:b/>
          <w:i w:val="0"/>
          <w:color w:val="auto"/>
          <w:sz w:val="20"/>
          <w:szCs w:val="20"/>
        </w:rPr>
        <w:fldChar w:fldCharType="begin"/>
      </w:r>
      <w:r w:rsidRPr="00FC03E5">
        <w:rPr>
          <w:b/>
          <w:i w:val="0"/>
          <w:color w:val="auto"/>
          <w:sz w:val="20"/>
          <w:szCs w:val="20"/>
        </w:rPr>
        <w:instrText xml:space="preserve"> SEQ Proposal \* ARABIC </w:instrText>
      </w:r>
      <w:r w:rsidRPr="00FC03E5">
        <w:rPr>
          <w:b/>
          <w:i w:val="0"/>
          <w:color w:val="auto"/>
          <w:sz w:val="20"/>
          <w:szCs w:val="20"/>
        </w:rPr>
        <w:fldChar w:fldCharType="separate"/>
      </w:r>
      <w:r w:rsidR="00E82C5D">
        <w:rPr>
          <w:b/>
          <w:i w:val="0"/>
          <w:noProof/>
          <w:color w:val="auto"/>
          <w:sz w:val="20"/>
          <w:szCs w:val="20"/>
        </w:rPr>
        <w:t>2</w:t>
      </w:r>
      <w:r w:rsidRPr="00FC03E5">
        <w:rPr>
          <w:b/>
          <w:i w:val="0"/>
          <w:color w:val="auto"/>
          <w:sz w:val="20"/>
          <w:szCs w:val="20"/>
        </w:rPr>
        <w:fldChar w:fldCharType="end"/>
      </w:r>
      <w:r w:rsidRPr="00FC03E5">
        <w:rPr>
          <w:b/>
          <w:i w:val="0"/>
          <w:color w:val="auto"/>
          <w:sz w:val="20"/>
          <w:szCs w:val="20"/>
        </w:rPr>
        <w:t>.</w:t>
      </w:r>
      <w:r>
        <w:t xml:space="preserve"> </w:t>
      </w:r>
      <w:r w:rsidR="00F91A00" w:rsidRPr="00650CD5">
        <w:rPr>
          <w:b/>
          <w:i w:val="0"/>
          <w:color w:val="auto"/>
          <w:sz w:val="20"/>
          <w:szCs w:val="20"/>
        </w:rPr>
        <w:t>UE establishes separate MAC/RLC entities for the DRBs associated with the target connection while maintaining the MAC/RLC entities</w:t>
      </w:r>
      <w:r w:rsidR="005F16CC" w:rsidRPr="00650CD5">
        <w:rPr>
          <w:b/>
          <w:i w:val="0"/>
          <w:color w:val="auto"/>
          <w:sz w:val="20"/>
          <w:szCs w:val="20"/>
        </w:rPr>
        <w:t xml:space="preserve"> </w:t>
      </w:r>
      <w:r w:rsidR="00F91A00" w:rsidRPr="00650CD5">
        <w:rPr>
          <w:b/>
          <w:i w:val="0"/>
          <w:color w:val="auto"/>
          <w:sz w:val="20"/>
          <w:szCs w:val="20"/>
        </w:rPr>
        <w:t>for the DRBs associated with the source connection</w:t>
      </w:r>
      <w:r w:rsidR="005F16CC" w:rsidRPr="00650CD5">
        <w:rPr>
          <w:b/>
          <w:i w:val="0"/>
          <w:color w:val="auto"/>
          <w:sz w:val="20"/>
          <w:szCs w:val="20"/>
        </w:rPr>
        <w:t xml:space="preserve"> </w:t>
      </w:r>
      <w:r w:rsidR="00DD0AEF">
        <w:rPr>
          <w:b/>
          <w:i w:val="0"/>
          <w:color w:val="auto"/>
          <w:sz w:val="20"/>
          <w:szCs w:val="20"/>
        </w:rPr>
        <w:t>during MBB HO</w:t>
      </w:r>
      <w:r w:rsidR="005F16CC" w:rsidRPr="00650CD5">
        <w:rPr>
          <w:b/>
          <w:i w:val="0"/>
          <w:color w:val="auto"/>
          <w:sz w:val="20"/>
          <w:szCs w:val="20"/>
        </w:rPr>
        <w:t>.</w:t>
      </w:r>
      <w:bookmarkEnd w:id="14"/>
    </w:p>
    <w:p w14:paraId="16D717A3" w14:textId="5C5324D9" w:rsidR="00CF77BD" w:rsidRDefault="00CF77BD" w:rsidP="00CF77BD">
      <w:pPr>
        <w:pStyle w:val="Heading2"/>
        <w:rPr>
          <w:rFonts w:ascii="Arial" w:hAnsi="Arial" w:cs="Arial"/>
          <w:szCs w:val="36"/>
          <w:lang w:eastAsia="ja-JP"/>
        </w:rPr>
      </w:pPr>
      <w:r>
        <w:rPr>
          <w:rFonts w:ascii="Arial" w:hAnsi="Arial" w:cs="Arial"/>
          <w:szCs w:val="36"/>
          <w:lang w:eastAsia="ja-JP"/>
        </w:rPr>
        <w:t>PDCP</w:t>
      </w:r>
      <w:r w:rsidRPr="00CF77BD">
        <w:rPr>
          <w:rFonts w:ascii="Arial" w:hAnsi="Arial" w:cs="Arial"/>
          <w:szCs w:val="36"/>
          <w:lang w:eastAsia="ja-JP"/>
        </w:rPr>
        <w:t xml:space="preserve"> </w:t>
      </w:r>
      <w:r>
        <w:rPr>
          <w:rFonts w:ascii="Arial" w:hAnsi="Arial" w:cs="Arial"/>
          <w:szCs w:val="36"/>
          <w:lang w:eastAsia="ja-JP"/>
        </w:rPr>
        <w:t>handling</w:t>
      </w:r>
      <w:r w:rsidRPr="00CF77BD">
        <w:rPr>
          <w:rFonts w:ascii="Arial" w:hAnsi="Arial" w:cs="Arial"/>
          <w:szCs w:val="36"/>
          <w:lang w:eastAsia="ja-JP"/>
        </w:rPr>
        <w:t xml:space="preserve"> </w:t>
      </w:r>
    </w:p>
    <w:p w14:paraId="2C70195E" w14:textId="75AB2BF1" w:rsidR="00DB5926" w:rsidRDefault="00DB5926" w:rsidP="00DB5926">
      <w:pPr>
        <w:overflowPunct w:val="0"/>
        <w:autoSpaceDE w:val="0"/>
        <w:autoSpaceDN w:val="0"/>
        <w:adjustRightInd w:val="0"/>
        <w:textAlignment w:val="baseline"/>
      </w:pPr>
      <w:r>
        <w:t xml:space="preserve">As shown in step 2 of </w:t>
      </w:r>
      <w:r>
        <w:rPr>
          <w:lang w:eastAsia="ja-JP"/>
        </w:rPr>
        <w:fldChar w:fldCharType="begin"/>
      </w:r>
      <w:r>
        <w:rPr>
          <w:lang w:eastAsia="ja-JP"/>
        </w:rPr>
        <w:instrText xml:space="preserve"> REF _Ref535307658 \h </w:instrText>
      </w:r>
      <w:r>
        <w:rPr>
          <w:lang w:eastAsia="ja-JP"/>
        </w:rPr>
      </w:r>
      <w:r>
        <w:rPr>
          <w:lang w:eastAsia="ja-JP"/>
        </w:rPr>
        <w:fldChar w:fldCharType="separate"/>
      </w:r>
      <w:r w:rsidR="005A5996">
        <w:t xml:space="preserve">Figure </w:t>
      </w:r>
      <w:r w:rsidR="005A5996">
        <w:rPr>
          <w:noProof/>
        </w:rPr>
        <w:t>1</w:t>
      </w:r>
      <w:r>
        <w:rPr>
          <w:lang w:eastAsia="ja-JP"/>
        </w:rPr>
        <w:fldChar w:fldCharType="end"/>
      </w:r>
      <w:r>
        <w:rPr>
          <w:lang w:eastAsia="ja-JP"/>
        </w:rPr>
        <w:t xml:space="preserve"> and </w:t>
      </w:r>
      <w:r>
        <w:rPr>
          <w:lang w:eastAsia="ja-JP"/>
        </w:rPr>
        <w:fldChar w:fldCharType="begin"/>
      </w:r>
      <w:r>
        <w:rPr>
          <w:lang w:eastAsia="ja-JP"/>
        </w:rPr>
        <w:instrText xml:space="preserve"> REF _Ref535307661 \h </w:instrText>
      </w:r>
      <w:r>
        <w:rPr>
          <w:lang w:eastAsia="ja-JP"/>
        </w:rPr>
      </w:r>
      <w:r>
        <w:rPr>
          <w:lang w:eastAsia="ja-JP"/>
        </w:rPr>
        <w:fldChar w:fldCharType="separate"/>
      </w:r>
      <w:r w:rsidR="005A5996">
        <w:t xml:space="preserve">Figure </w:t>
      </w:r>
      <w:r w:rsidR="005A5996">
        <w:rPr>
          <w:noProof/>
        </w:rPr>
        <w:t>2</w:t>
      </w:r>
      <w:r>
        <w:rPr>
          <w:lang w:eastAsia="ja-JP"/>
        </w:rPr>
        <w:fldChar w:fldCharType="end"/>
      </w:r>
      <w:r>
        <w:rPr>
          <w:lang w:eastAsia="ja-JP"/>
        </w:rPr>
        <w:t xml:space="preserve">,  after the target cell connection setup is complete, we think that similar to a traditional handover the UE data </w:t>
      </w:r>
      <w:proofErr w:type="spellStart"/>
      <w:r>
        <w:rPr>
          <w:lang w:eastAsia="ja-JP"/>
        </w:rPr>
        <w:t>tx</w:t>
      </w:r>
      <w:proofErr w:type="spellEnd"/>
      <w:r>
        <w:rPr>
          <w:lang w:eastAsia="ja-JP"/>
        </w:rPr>
        <w:t>/</w:t>
      </w:r>
      <w:proofErr w:type="spellStart"/>
      <w:r>
        <w:rPr>
          <w:lang w:eastAsia="ja-JP"/>
        </w:rPr>
        <w:t>rx</w:t>
      </w:r>
      <w:proofErr w:type="spellEnd"/>
      <w:r>
        <w:rPr>
          <w:lang w:eastAsia="ja-JP"/>
        </w:rPr>
        <w:t xml:space="preserve"> </w:t>
      </w:r>
      <w:r w:rsidR="0018594C">
        <w:rPr>
          <w:lang w:eastAsia="ja-JP"/>
        </w:rPr>
        <w:t>can</w:t>
      </w:r>
      <w:r>
        <w:rPr>
          <w:lang w:eastAsia="ja-JP"/>
        </w:rPr>
        <w:t xml:space="preserve"> be switched to the target cell connection. That is, the UE switches UL data </w:t>
      </w:r>
      <w:proofErr w:type="spellStart"/>
      <w:r>
        <w:rPr>
          <w:lang w:eastAsia="ja-JP"/>
        </w:rPr>
        <w:t>tx</w:t>
      </w:r>
      <w:proofErr w:type="spellEnd"/>
      <w:r>
        <w:rPr>
          <w:lang w:eastAsia="ja-JP"/>
        </w:rPr>
        <w:t xml:space="preserve"> to the target cell after successful RACH on target cell and the source cell </w:t>
      </w:r>
      <w:r w:rsidR="0018594C">
        <w:rPr>
          <w:lang w:eastAsia="ja-JP"/>
        </w:rPr>
        <w:t>performs DL data forwarding procedures</w:t>
      </w:r>
      <w:r>
        <w:rPr>
          <w:lang w:eastAsia="ja-JP"/>
        </w:rPr>
        <w:t xml:space="preserve"> </w:t>
      </w:r>
      <w:r w:rsidR="0018594C">
        <w:rPr>
          <w:lang w:eastAsia="ja-JP"/>
        </w:rPr>
        <w:t>with</w:t>
      </w:r>
      <w:r>
        <w:rPr>
          <w:lang w:eastAsia="ja-JP"/>
        </w:rPr>
        <w:t xml:space="preserve"> the target cell as described in </w:t>
      </w:r>
      <w:r w:rsidR="002A28F4">
        <w:rPr>
          <w:lang w:eastAsia="ja-JP"/>
        </w:rPr>
        <w:t>[3].</w:t>
      </w:r>
    </w:p>
    <w:p w14:paraId="30AC2516" w14:textId="5AAA576B" w:rsidR="003D0207" w:rsidRDefault="00DB5926" w:rsidP="00DB5926">
      <w:pPr>
        <w:overflowPunct w:val="0"/>
        <w:autoSpaceDE w:val="0"/>
        <w:autoSpaceDN w:val="0"/>
        <w:adjustRightInd w:val="0"/>
        <w:textAlignment w:val="baseline"/>
      </w:pPr>
      <w:r w:rsidRPr="00E25F90">
        <w:t xml:space="preserve">However, </w:t>
      </w:r>
      <w:r>
        <w:t xml:space="preserve">there could be a transient time during which </w:t>
      </w:r>
      <w:r w:rsidRPr="00E25F90">
        <w:t xml:space="preserve">UE </w:t>
      </w:r>
      <w:r>
        <w:t>may</w:t>
      </w:r>
      <w:r w:rsidRPr="00E25F90">
        <w:t xml:space="preserve"> receive DL data on both source and target </w:t>
      </w:r>
      <w:r>
        <w:t xml:space="preserve">connections </w:t>
      </w:r>
      <w:r w:rsidRPr="00E25F90">
        <w:t xml:space="preserve">simultaneously </w:t>
      </w:r>
      <w:r w:rsidR="0018594C">
        <w:t>during MBB HO</w:t>
      </w:r>
      <w:r w:rsidRPr="00E25F90">
        <w:t xml:space="preserve">. This could happen if the source </w:t>
      </w:r>
      <w:r w:rsidR="0018594C">
        <w:t>cell</w:t>
      </w:r>
      <w:r w:rsidRPr="00E25F90">
        <w:t xml:space="preserve"> retransmits the PDUs not </w:t>
      </w:r>
      <w:proofErr w:type="spellStart"/>
      <w:r w:rsidRPr="00E25F90">
        <w:t>Acked</w:t>
      </w:r>
      <w:proofErr w:type="spellEnd"/>
      <w:r w:rsidRPr="00E25F90">
        <w:t xml:space="preserve"> by RLC or duplicates the PDCP PDUs sent </w:t>
      </w:r>
      <w:r w:rsidR="0018594C">
        <w:t>to the</w:t>
      </w:r>
      <w:r w:rsidRPr="00E25F90">
        <w:t xml:space="preserve"> target gNB</w:t>
      </w:r>
      <w:r w:rsidR="0018594C">
        <w:t xml:space="preserve"> to reduce delays</w:t>
      </w:r>
      <w:r w:rsidRPr="00E25F90">
        <w:t>.</w:t>
      </w:r>
      <w:r w:rsidR="0018594C">
        <w:t xml:space="preserve"> </w:t>
      </w:r>
      <w:r w:rsidR="003D0207">
        <w:t xml:space="preserve">Also, these packets could be ciphered with different set of security keys in case of an Inter-CU HO, where the security keys used by source CU would be different from the security keys used by the target CU. </w:t>
      </w:r>
    </w:p>
    <w:p w14:paraId="4CC8CF97" w14:textId="53126D6A" w:rsidR="003D0207" w:rsidRDefault="003D0207" w:rsidP="00DB5926">
      <w:pPr>
        <w:overflowPunct w:val="0"/>
        <w:autoSpaceDE w:val="0"/>
        <w:autoSpaceDN w:val="0"/>
        <w:adjustRightInd w:val="0"/>
        <w:textAlignment w:val="baseline"/>
      </w:pPr>
      <w:r>
        <w:t>Thus, there is a need to discuss and address these two PDCP layer issues to support delivering a single set of PDCP SDUs to the upper layers</w:t>
      </w:r>
      <w:r w:rsidR="001413EB">
        <w:t xml:space="preserve"> during MBB HO</w:t>
      </w:r>
    </w:p>
    <w:p w14:paraId="35229248" w14:textId="04FC5F77" w:rsidR="003D0207" w:rsidRDefault="003D0207" w:rsidP="003D0207">
      <w:pPr>
        <w:pStyle w:val="ListParagraph"/>
        <w:numPr>
          <w:ilvl w:val="0"/>
          <w:numId w:val="10"/>
        </w:numPr>
        <w:overflowPunct w:val="0"/>
        <w:autoSpaceDE w:val="0"/>
        <w:autoSpaceDN w:val="0"/>
        <w:adjustRightInd w:val="0"/>
        <w:textAlignment w:val="baseline"/>
      </w:pPr>
      <w:r>
        <w:t xml:space="preserve">Reordering/duplicate discarding </w:t>
      </w:r>
      <w:bookmarkStart w:id="15" w:name="_Hlk535312381"/>
      <w:r>
        <w:t>for PDCP PDUs received simultaneously</w:t>
      </w:r>
      <w:bookmarkEnd w:id="15"/>
      <w:r>
        <w:t xml:space="preserve"> </w:t>
      </w:r>
    </w:p>
    <w:p w14:paraId="47F740D5" w14:textId="671E5E2C" w:rsidR="003D0207" w:rsidRDefault="003D0207" w:rsidP="003D0207">
      <w:pPr>
        <w:pStyle w:val="ListParagraph"/>
        <w:numPr>
          <w:ilvl w:val="0"/>
          <w:numId w:val="10"/>
        </w:numPr>
        <w:overflowPunct w:val="0"/>
        <w:autoSpaceDE w:val="0"/>
        <w:autoSpaceDN w:val="0"/>
        <w:adjustRightInd w:val="0"/>
        <w:textAlignment w:val="baseline"/>
      </w:pPr>
      <w:r>
        <w:t xml:space="preserve">Deciphering/integrity verification using the right set of security keys </w:t>
      </w:r>
      <w:r w:rsidR="001413EB">
        <w:t>for PDCP PDUs received simultaneously</w:t>
      </w:r>
    </w:p>
    <w:p w14:paraId="2A739060" w14:textId="77777777" w:rsidR="00E82C5D" w:rsidRDefault="00DB5926" w:rsidP="00650CD5">
      <w:pPr>
        <w:rPr>
          <w:lang w:eastAsia="ja-JP"/>
        </w:rPr>
      </w:pPr>
      <w:r>
        <w:rPr>
          <w:lang w:eastAsia="ja-JP"/>
        </w:rPr>
        <w:t xml:space="preserve">From </w:t>
      </w:r>
      <w:r>
        <w:rPr>
          <w:lang w:eastAsia="ja-JP"/>
        </w:rPr>
        <w:fldChar w:fldCharType="begin"/>
      </w:r>
      <w:r>
        <w:rPr>
          <w:lang w:eastAsia="ja-JP"/>
        </w:rPr>
        <w:instrText xml:space="preserve"> REF _Ref535307658 \h </w:instrText>
      </w:r>
      <w:r>
        <w:rPr>
          <w:lang w:eastAsia="ja-JP"/>
        </w:rPr>
      </w:r>
      <w:r>
        <w:rPr>
          <w:lang w:eastAsia="ja-JP"/>
        </w:rPr>
        <w:fldChar w:fldCharType="separate"/>
      </w:r>
      <w:r w:rsidR="005A5996">
        <w:t xml:space="preserve">Figure </w:t>
      </w:r>
      <w:r w:rsidR="005A5996">
        <w:rPr>
          <w:noProof/>
        </w:rPr>
        <w:t>1</w:t>
      </w:r>
      <w:r>
        <w:rPr>
          <w:lang w:eastAsia="ja-JP"/>
        </w:rPr>
        <w:fldChar w:fldCharType="end"/>
      </w:r>
      <w:r>
        <w:rPr>
          <w:lang w:eastAsia="ja-JP"/>
        </w:rPr>
        <w:t xml:space="preserve"> and </w:t>
      </w:r>
      <w:r>
        <w:rPr>
          <w:lang w:eastAsia="ja-JP"/>
        </w:rPr>
        <w:fldChar w:fldCharType="begin"/>
      </w:r>
      <w:r>
        <w:rPr>
          <w:lang w:eastAsia="ja-JP"/>
        </w:rPr>
        <w:instrText xml:space="preserve"> REF _Ref535307661 \h </w:instrText>
      </w:r>
      <w:r>
        <w:rPr>
          <w:lang w:eastAsia="ja-JP"/>
        </w:rPr>
      </w:r>
      <w:r>
        <w:rPr>
          <w:lang w:eastAsia="ja-JP"/>
        </w:rPr>
        <w:fldChar w:fldCharType="separate"/>
      </w:r>
      <w:r w:rsidR="005A5996">
        <w:t xml:space="preserve">Figure </w:t>
      </w:r>
      <w:r w:rsidR="005A5996">
        <w:rPr>
          <w:noProof/>
        </w:rPr>
        <w:t>2</w:t>
      </w:r>
      <w:r>
        <w:rPr>
          <w:lang w:eastAsia="ja-JP"/>
        </w:rPr>
        <w:fldChar w:fldCharType="end"/>
      </w:r>
      <w:r>
        <w:rPr>
          <w:lang w:eastAsia="ja-JP"/>
        </w:rPr>
        <w:t xml:space="preserve">, it can be seen that we are proposing to have a common PDCP entity </w:t>
      </w:r>
      <w:r w:rsidR="00A83C7A">
        <w:rPr>
          <w:lang w:eastAsia="ja-JP"/>
        </w:rPr>
        <w:t xml:space="preserve">on the UE </w:t>
      </w:r>
      <w:r>
        <w:rPr>
          <w:lang w:eastAsia="ja-JP"/>
        </w:rPr>
        <w:t xml:space="preserve">rather than separate PDCP entities for the two connections during MBB HO. </w:t>
      </w:r>
    </w:p>
    <w:p w14:paraId="580D3096" w14:textId="37E0D3AD" w:rsidR="00E82C5D" w:rsidRPr="00E82C5D" w:rsidRDefault="00E82C5D" w:rsidP="00E82C5D">
      <w:pPr>
        <w:pStyle w:val="Caption"/>
        <w:spacing w:after="0"/>
        <w:rPr>
          <w:b/>
          <w:i w:val="0"/>
          <w:color w:val="auto"/>
          <w:sz w:val="20"/>
          <w:szCs w:val="20"/>
        </w:rPr>
      </w:pPr>
      <w:bookmarkStart w:id="16" w:name="_Ref536368659"/>
      <w:r w:rsidRPr="00E82C5D">
        <w:rPr>
          <w:b/>
          <w:i w:val="0"/>
          <w:color w:val="auto"/>
          <w:sz w:val="20"/>
          <w:szCs w:val="20"/>
        </w:rPr>
        <w:t xml:space="preserve">Observation </w:t>
      </w:r>
      <w:r w:rsidRPr="00E82C5D">
        <w:rPr>
          <w:b/>
          <w:i w:val="0"/>
          <w:color w:val="auto"/>
          <w:sz w:val="20"/>
          <w:szCs w:val="20"/>
        </w:rPr>
        <w:fldChar w:fldCharType="begin"/>
      </w:r>
      <w:r w:rsidRPr="00E82C5D">
        <w:rPr>
          <w:b/>
          <w:i w:val="0"/>
          <w:color w:val="auto"/>
          <w:sz w:val="20"/>
          <w:szCs w:val="20"/>
        </w:rPr>
        <w:instrText xml:space="preserve"> SEQ Observation \* ARABIC </w:instrText>
      </w:r>
      <w:r w:rsidRPr="00E82C5D">
        <w:rPr>
          <w:b/>
          <w:i w:val="0"/>
          <w:color w:val="auto"/>
          <w:sz w:val="20"/>
          <w:szCs w:val="20"/>
        </w:rPr>
        <w:fldChar w:fldCharType="separate"/>
      </w:r>
      <w:r w:rsidRPr="00E82C5D">
        <w:rPr>
          <w:b/>
          <w:i w:val="0"/>
          <w:color w:val="auto"/>
          <w:sz w:val="20"/>
          <w:szCs w:val="20"/>
        </w:rPr>
        <w:t>4</w:t>
      </w:r>
      <w:r w:rsidRPr="00E82C5D">
        <w:rPr>
          <w:b/>
          <w:i w:val="0"/>
          <w:color w:val="auto"/>
          <w:sz w:val="20"/>
          <w:szCs w:val="20"/>
        </w:rPr>
        <w:fldChar w:fldCharType="end"/>
      </w:r>
      <w:r w:rsidRPr="00E82C5D">
        <w:rPr>
          <w:b/>
          <w:i w:val="0"/>
          <w:color w:val="auto"/>
          <w:sz w:val="20"/>
          <w:szCs w:val="20"/>
        </w:rPr>
        <w:t>. Supporting a common PDCP entity for the two connections during MBB HO is beneficial, rather than two separate PDCP entities active simultaneously, due to the below aspects:</w:t>
      </w:r>
      <w:bookmarkEnd w:id="16"/>
    </w:p>
    <w:p w14:paraId="0D0DC84E" w14:textId="630F847F" w:rsidR="00E82C5D" w:rsidRPr="00E82C5D" w:rsidRDefault="00E82C5D" w:rsidP="00BD19DD">
      <w:pPr>
        <w:pStyle w:val="Caption"/>
        <w:numPr>
          <w:ilvl w:val="0"/>
          <w:numId w:val="19"/>
        </w:numPr>
        <w:spacing w:after="0"/>
        <w:ind w:left="144" w:firstLine="0"/>
        <w:rPr>
          <w:b/>
          <w:i w:val="0"/>
          <w:color w:val="auto"/>
          <w:sz w:val="20"/>
          <w:szCs w:val="20"/>
        </w:rPr>
      </w:pPr>
      <w:r w:rsidRPr="00E82C5D">
        <w:rPr>
          <w:b/>
          <w:i w:val="0"/>
          <w:color w:val="auto"/>
          <w:sz w:val="20"/>
          <w:szCs w:val="20"/>
        </w:rPr>
        <w:t xml:space="preserve">Reordering and duplicate discarding </w:t>
      </w:r>
      <w:proofErr w:type="gramStart"/>
      <w:r w:rsidRPr="00E82C5D">
        <w:rPr>
          <w:b/>
          <w:i w:val="0"/>
          <w:color w:val="auto"/>
          <w:sz w:val="20"/>
          <w:szCs w:val="20"/>
        </w:rPr>
        <w:t>has to</w:t>
      </w:r>
      <w:proofErr w:type="gramEnd"/>
      <w:r w:rsidRPr="00E82C5D">
        <w:rPr>
          <w:b/>
          <w:i w:val="0"/>
          <w:color w:val="auto"/>
          <w:sz w:val="20"/>
          <w:szCs w:val="20"/>
        </w:rPr>
        <w:t xml:space="preserve"> be common for each DRB across the source and target cell connections to deliver a single set of PDCP SDUs to the upper layers. Thus, having two separate PDCP entities and coordinating across these entities through another layer would be complex compared to a common entity handling this. </w:t>
      </w:r>
    </w:p>
    <w:p w14:paraId="43B7DDCB" w14:textId="77777777" w:rsidR="00E82C5D" w:rsidRDefault="00E82C5D" w:rsidP="00BD19DD">
      <w:pPr>
        <w:pStyle w:val="Caption"/>
        <w:numPr>
          <w:ilvl w:val="0"/>
          <w:numId w:val="19"/>
        </w:numPr>
        <w:spacing w:after="0"/>
        <w:ind w:left="144" w:firstLine="0"/>
        <w:rPr>
          <w:b/>
          <w:i w:val="0"/>
          <w:color w:val="auto"/>
          <w:sz w:val="20"/>
          <w:szCs w:val="20"/>
          <w:lang w:eastAsia="ja-JP"/>
        </w:rPr>
      </w:pPr>
      <w:r w:rsidRPr="00E82C5D">
        <w:rPr>
          <w:b/>
          <w:i w:val="0"/>
          <w:color w:val="auto"/>
          <w:sz w:val="20"/>
          <w:szCs w:val="20"/>
        </w:rPr>
        <w:t>Considering that a common PDCP reordering and duplicate discarding entity is beneficial, having a common PDCP entity for deciphering/integrity verification is simpler. This would eliminate the need for additional changes to the PDCP layer to separate the security handling and then define interactions between the separate PDCP security entities and the common reordering/duplicate discarding entity.</w:t>
      </w:r>
      <w:bookmarkStart w:id="17" w:name="_Ref535317523"/>
    </w:p>
    <w:p w14:paraId="167C5CEE" w14:textId="77777777" w:rsidR="00E82C5D" w:rsidRDefault="00E82C5D" w:rsidP="00E82C5D">
      <w:pPr>
        <w:pStyle w:val="Caption"/>
        <w:spacing w:after="0"/>
        <w:rPr>
          <w:b/>
          <w:i w:val="0"/>
          <w:color w:val="auto"/>
          <w:sz w:val="20"/>
          <w:szCs w:val="20"/>
        </w:rPr>
      </w:pPr>
    </w:p>
    <w:p w14:paraId="646627E3" w14:textId="442E4660" w:rsidR="00E8044F" w:rsidRPr="00E8044F" w:rsidRDefault="00FC03E5" w:rsidP="00E82C5D">
      <w:pPr>
        <w:pStyle w:val="Caption"/>
        <w:spacing w:after="0"/>
        <w:rPr>
          <w:b/>
          <w:i w:val="0"/>
          <w:color w:val="auto"/>
          <w:sz w:val="20"/>
          <w:szCs w:val="20"/>
          <w:lang w:eastAsia="ja-JP"/>
        </w:rPr>
      </w:pPr>
      <w:bookmarkStart w:id="18" w:name="_Ref536368755"/>
      <w:r w:rsidRPr="00FC03E5">
        <w:rPr>
          <w:b/>
          <w:i w:val="0"/>
          <w:color w:val="auto"/>
          <w:sz w:val="20"/>
          <w:szCs w:val="20"/>
        </w:rPr>
        <w:t xml:space="preserve">Proposal </w:t>
      </w:r>
      <w:r w:rsidRPr="00FC03E5">
        <w:rPr>
          <w:b/>
          <w:i w:val="0"/>
          <w:color w:val="auto"/>
          <w:sz w:val="20"/>
          <w:szCs w:val="20"/>
        </w:rPr>
        <w:fldChar w:fldCharType="begin"/>
      </w:r>
      <w:r w:rsidRPr="00FC03E5">
        <w:rPr>
          <w:b/>
          <w:i w:val="0"/>
          <w:color w:val="auto"/>
          <w:sz w:val="20"/>
          <w:szCs w:val="20"/>
        </w:rPr>
        <w:instrText xml:space="preserve"> SEQ Proposal \* ARABIC </w:instrText>
      </w:r>
      <w:r w:rsidRPr="00FC03E5">
        <w:rPr>
          <w:b/>
          <w:i w:val="0"/>
          <w:color w:val="auto"/>
          <w:sz w:val="20"/>
          <w:szCs w:val="20"/>
        </w:rPr>
        <w:fldChar w:fldCharType="separate"/>
      </w:r>
      <w:r w:rsidR="00E82C5D">
        <w:rPr>
          <w:b/>
          <w:i w:val="0"/>
          <w:noProof/>
          <w:color w:val="auto"/>
          <w:sz w:val="20"/>
          <w:szCs w:val="20"/>
        </w:rPr>
        <w:t>3</w:t>
      </w:r>
      <w:r w:rsidRPr="00FC03E5">
        <w:rPr>
          <w:b/>
          <w:i w:val="0"/>
          <w:color w:val="auto"/>
          <w:sz w:val="20"/>
          <w:szCs w:val="20"/>
        </w:rPr>
        <w:fldChar w:fldCharType="end"/>
      </w:r>
      <w:r w:rsidRPr="00FC03E5">
        <w:rPr>
          <w:b/>
          <w:i w:val="0"/>
          <w:color w:val="auto"/>
          <w:sz w:val="20"/>
          <w:szCs w:val="20"/>
        </w:rPr>
        <w:t>.</w:t>
      </w:r>
      <w:r>
        <w:t xml:space="preserve"> </w:t>
      </w:r>
      <w:r w:rsidR="00E8044F" w:rsidRPr="00E8044F">
        <w:rPr>
          <w:b/>
          <w:i w:val="0"/>
          <w:color w:val="auto"/>
          <w:sz w:val="20"/>
          <w:szCs w:val="20"/>
        </w:rPr>
        <w:t xml:space="preserve">UE supports a common PDCP entity </w:t>
      </w:r>
      <w:r>
        <w:rPr>
          <w:b/>
          <w:i w:val="0"/>
          <w:color w:val="auto"/>
          <w:sz w:val="20"/>
          <w:szCs w:val="20"/>
        </w:rPr>
        <w:t xml:space="preserve">for the bearers </w:t>
      </w:r>
      <w:r w:rsidR="00E8044F" w:rsidRPr="00E8044F">
        <w:rPr>
          <w:b/>
          <w:i w:val="0"/>
          <w:color w:val="auto"/>
          <w:sz w:val="20"/>
          <w:szCs w:val="20"/>
        </w:rPr>
        <w:t>across the source and target connection</w:t>
      </w:r>
      <w:r w:rsidR="00880D1C">
        <w:rPr>
          <w:b/>
          <w:i w:val="0"/>
          <w:color w:val="auto"/>
          <w:sz w:val="20"/>
          <w:szCs w:val="20"/>
        </w:rPr>
        <w:t xml:space="preserve"> during MBB HO</w:t>
      </w:r>
      <w:r w:rsidR="00E8044F" w:rsidRPr="00E8044F">
        <w:rPr>
          <w:b/>
          <w:i w:val="0"/>
          <w:color w:val="auto"/>
          <w:sz w:val="20"/>
          <w:szCs w:val="20"/>
        </w:rPr>
        <w:t xml:space="preserve"> </w:t>
      </w:r>
      <w:r w:rsidR="00E8044F" w:rsidRPr="00E8044F">
        <w:rPr>
          <w:b/>
          <w:i w:val="0"/>
          <w:color w:val="auto"/>
          <w:sz w:val="20"/>
          <w:szCs w:val="20"/>
          <w:lang w:eastAsia="ja-JP"/>
        </w:rPr>
        <w:t>until the source connection is released.</w:t>
      </w:r>
      <w:bookmarkEnd w:id="17"/>
      <w:bookmarkEnd w:id="18"/>
    </w:p>
    <w:p w14:paraId="30766BE8" w14:textId="2698B05B" w:rsidR="00880D1C" w:rsidRDefault="00E8044F" w:rsidP="00BD19DD">
      <w:pPr>
        <w:spacing w:before="120" w:after="0"/>
        <w:contextualSpacing/>
        <w:rPr>
          <w:lang w:val="en-US"/>
        </w:rPr>
      </w:pPr>
      <w:r>
        <w:rPr>
          <w:lang w:eastAsia="ja-JP"/>
        </w:rPr>
        <w:t xml:space="preserve">As the Common PDCP </w:t>
      </w:r>
      <w:r w:rsidR="00880D1C">
        <w:rPr>
          <w:lang w:eastAsia="ja-JP"/>
        </w:rPr>
        <w:t xml:space="preserve">security </w:t>
      </w:r>
      <w:r>
        <w:rPr>
          <w:lang w:eastAsia="ja-JP"/>
        </w:rPr>
        <w:t xml:space="preserve">entity </w:t>
      </w:r>
      <w:r w:rsidR="00880D1C">
        <w:rPr>
          <w:lang w:eastAsia="ja-JP"/>
        </w:rPr>
        <w:t>can receive packets on both connections simultaneously d</w:t>
      </w:r>
      <w:r w:rsidR="00880D1C">
        <w:t xml:space="preserve">uring an MBB HO, the UE should not reset the security key information with the target cell security key information on receiving a HO command. Instead, the UE </w:t>
      </w:r>
      <w:proofErr w:type="gramStart"/>
      <w:r w:rsidR="00880D1C">
        <w:t>has to</w:t>
      </w:r>
      <w:proofErr w:type="gramEnd"/>
      <w:r w:rsidR="00880D1C">
        <w:t xml:space="preserve"> maintain both source gNB and target gNB security key information and </w:t>
      </w:r>
      <w:r w:rsidR="00793059">
        <w:t>apply</w:t>
      </w:r>
      <w:r w:rsidR="00793059" w:rsidRPr="00793059">
        <w:t xml:space="preserve"> different security key information (source cell keys or target cell keys respectively) for data sent or received on the different logical channels associated with the source cell </w:t>
      </w:r>
      <w:r w:rsidR="00793059">
        <w:t>and target cell</w:t>
      </w:r>
      <w:r w:rsidR="00880D1C">
        <w:rPr>
          <w:lang w:val="en-US"/>
        </w:rPr>
        <w:t xml:space="preserve">. </w:t>
      </w:r>
    </w:p>
    <w:p w14:paraId="0EEBC9CC" w14:textId="77777777" w:rsidR="00880D1C" w:rsidRPr="00880D1C" w:rsidRDefault="00880D1C" w:rsidP="00880D1C">
      <w:pPr>
        <w:spacing w:after="0"/>
        <w:contextualSpacing/>
        <w:rPr>
          <w:lang w:val="en-US"/>
        </w:rPr>
      </w:pPr>
    </w:p>
    <w:p w14:paraId="7D8311FE" w14:textId="55CF79C8" w:rsidR="00880D1C" w:rsidRPr="00E8044F" w:rsidRDefault="00FC03E5" w:rsidP="00FC03E5">
      <w:pPr>
        <w:pStyle w:val="Caption"/>
        <w:rPr>
          <w:b/>
          <w:i w:val="0"/>
          <w:color w:val="auto"/>
          <w:sz w:val="20"/>
          <w:szCs w:val="20"/>
          <w:lang w:eastAsia="ja-JP"/>
        </w:rPr>
      </w:pPr>
      <w:bookmarkStart w:id="19" w:name="_Ref535317532"/>
      <w:bookmarkStart w:id="20" w:name="_Ref535492139"/>
      <w:r w:rsidRPr="00FC03E5">
        <w:rPr>
          <w:b/>
          <w:i w:val="0"/>
          <w:color w:val="auto"/>
          <w:sz w:val="20"/>
          <w:szCs w:val="20"/>
        </w:rPr>
        <w:t xml:space="preserve">Proposal </w:t>
      </w:r>
      <w:r w:rsidRPr="00FC03E5">
        <w:rPr>
          <w:b/>
          <w:i w:val="0"/>
          <w:color w:val="auto"/>
          <w:sz w:val="20"/>
          <w:szCs w:val="20"/>
        </w:rPr>
        <w:fldChar w:fldCharType="begin"/>
      </w:r>
      <w:r w:rsidRPr="00FC03E5">
        <w:rPr>
          <w:b/>
          <w:i w:val="0"/>
          <w:color w:val="auto"/>
          <w:sz w:val="20"/>
          <w:szCs w:val="20"/>
        </w:rPr>
        <w:instrText xml:space="preserve"> SEQ Proposal \* ARABIC </w:instrText>
      </w:r>
      <w:r w:rsidRPr="00FC03E5">
        <w:rPr>
          <w:b/>
          <w:i w:val="0"/>
          <w:color w:val="auto"/>
          <w:sz w:val="20"/>
          <w:szCs w:val="20"/>
        </w:rPr>
        <w:fldChar w:fldCharType="separate"/>
      </w:r>
      <w:r w:rsidR="00E82C5D">
        <w:rPr>
          <w:b/>
          <w:i w:val="0"/>
          <w:noProof/>
          <w:color w:val="auto"/>
          <w:sz w:val="20"/>
          <w:szCs w:val="20"/>
        </w:rPr>
        <w:t>4</w:t>
      </w:r>
      <w:r w:rsidRPr="00FC03E5">
        <w:rPr>
          <w:b/>
          <w:i w:val="0"/>
          <w:color w:val="auto"/>
          <w:sz w:val="20"/>
          <w:szCs w:val="20"/>
        </w:rPr>
        <w:fldChar w:fldCharType="end"/>
      </w:r>
      <w:r w:rsidRPr="00FC03E5">
        <w:rPr>
          <w:b/>
          <w:i w:val="0"/>
          <w:color w:val="auto"/>
          <w:sz w:val="20"/>
          <w:szCs w:val="20"/>
        </w:rPr>
        <w:t>.</w:t>
      </w:r>
      <w:r>
        <w:t xml:space="preserve"> </w:t>
      </w:r>
      <w:r w:rsidR="00880D1C">
        <w:rPr>
          <w:b/>
          <w:i w:val="0"/>
          <w:color w:val="auto"/>
          <w:sz w:val="20"/>
          <w:szCs w:val="20"/>
        </w:rPr>
        <w:t>C</w:t>
      </w:r>
      <w:r w:rsidR="00880D1C" w:rsidRPr="00E8044F">
        <w:rPr>
          <w:b/>
          <w:i w:val="0"/>
          <w:color w:val="auto"/>
          <w:sz w:val="20"/>
          <w:szCs w:val="20"/>
        </w:rPr>
        <w:t>ommon PDCP entity</w:t>
      </w:r>
      <w:r w:rsidR="00880D1C">
        <w:rPr>
          <w:b/>
          <w:i w:val="0"/>
          <w:color w:val="auto"/>
          <w:sz w:val="20"/>
          <w:szCs w:val="20"/>
        </w:rPr>
        <w:t xml:space="preserve"> in the UE</w:t>
      </w:r>
      <w:r w:rsidR="00880D1C" w:rsidRPr="00E8044F">
        <w:rPr>
          <w:b/>
          <w:i w:val="0"/>
          <w:color w:val="auto"/>
          <w:sz w:val="20"/>
          <w:szCs w:val="20"/>
        </w:rPr>
        <w:t xml:space="preserve"> </w:t>
      </w:r>
      <w:r w:rsidR="00880D1C">
        <w:rPr>
          <w:b/>
          <w:i w:val="0"/>
          <w:color w:val="auto"/>
          <w:sz w:val="20"/>
          <w:szCs w:val="20"/>
        </w:rPr>
        <w:t>maintains both source cell security key information and target cell security key information</w:t>
      </w:r>
      <w:r w:rsidR="0022650B">
        <w:rPr>
          <w:b/>
          <w:i w:val="0"/>
          <w:color w:val="auto"/>
          <w:sz w:val="20"/>
          <w:szCs w:val="20"/>
        </w:rPr>
        <w:t xml:space="preserve"> </w:t>
      </w:r>
      <w:r w:rsidR="0022650B" w:rsidRPr="00E8044F">
        <w:rPr>
          <w:b/>
          <w:i w:val="0"/>
          <w:color w:val="auto"/>
          <w:sz w:val="20"/>
          <w:szCs w:val="20"/>
          <w:lang w:eastAsia="ja-JP"/>
        </w:rPr>
        <w:t>until the source connection is released</w:t>
      </w:r>
      <w:r w:rsidR="0022650B" w:rsidRPr="00E8044F">
        <w:rPr>
          <w:b/>
          <w:i w:val="0"/>
          <w:color w:val="auto"/>
          <w:sz w:val="20"/>
          <w:szCs w:val="20"/>
        </w:rPr>
        <w:t xml:space="preserve"> </w:t>
      </w:r>
      <w:r w:rsidR="0022650B">
        <w:rPr>
          <w:b/>
          <w:i w:val="0"/>
          <w:color w:val="auto"/>
          <w:sz w:val="20"/>
          <w:szCs w:val="20"/>
        </w:rPr>
        <w:t>during an Inter-CU MBB HO</w:t>
      </w:r>
      <w:bookmarkEnd w:id="19"/>
      <w:r>
        <w:rPr>
          <w:b/>
          <w:i w:val="0"/>
          <w:color w:val="auto"/>
          <w:sz w:val="20"/>
          <w:szCs w:val="20"/>
        </w:rPr>
        <w:t>.</w:t>
      </w:r>
      <w:bookmarkEnd w:id="20"/>
    </w:p>
    <w:p w14:paraId="6C1BFF1C" w14:textId="7F130AF9" w:rsidR="0022650B" w:rsidRDefault="00FC03E5" w:rsidP="00FC03E5">
      <w:pPr>
        <w:pStyle w:val="Caption"/>
        <w:rPr>
          <w:b/>
          <w:i w:val="0"/>
          <w:color w:val="auto"/>
          <w:sz w:val="20"/>
          <w:szCs w:val="20"/>
        </w:rPr>
      </w:pPr>
      <w:bookmarkStart w:id="21" w:name="_Ref535317528"/>
      <w:bookmarkStart w:id="22" w:name="_Ref535492143"/>
      <w:r w:rsidRPr="00FC03E5">
        <w:rPr>
          <w:b/>
          <w:i w:val="0"/>
          <w:color w:val="auto"/>
          <w:sz w:val="20"/>
          <w:szCs w:val="20"/>
        </w:rPr>
        <w:lastRenderedPageBreak/>
        <w:t xml:space="preserve">Proposal </w:t>
      </w:r>
      <w:r w:rsidRPr="00FC03E5">
        <w:rPr>
          <w:b/>
          <w:i w:val="0"/>
          <w:color w:val="auto"/>
          <w:sz w:val="20"/>
          <w:szCs w:val="20"/>
        </w:rPr>
        <w:fldChar w:fldCharType="begin"/>
      </w:r>
      <w:r w:rsidRPr="00FC03E5">
        <w:rPr>
          <w:b/>
          <w:i w:val="0"/>
          <w:color w:val="auto"/>
          <w:sz w:val="20"/>
          <w:szCs w:val="20"/>
        </w:rPr>
        <w:instrText xml:space="preserve"> SEQ Proposal \* ARABIC </w:instrText>
      </w:r>
      <w:r w:rsidRPr="00FC03E5">
        <w:rPr>
          <w:b/>
          <w:i w:val="0"/>
          <w:color w:val="auto"/>
          <w:sz w:val="20"/>
          <w:szCs w:val="20"/>
        </w:rPr>
        <w:fldChar w:fldCharType="separate"/>
      </w:r>
      <w:r w:rsidR="00E82C5D">
        <w:rPr>
          <w:b/>
          <w:i w:val="0"/>
          <w:noProof/>
          <w:color w:val="auto"/>
          <w:sz w:val="20"/>
          <w:szCs w:val="20"/>
        </w:rPr>
        <w:t>5</w:t>
      </w:r>
      <w:r w:rsidRPr="00FC03E5">
        <w:rPr>
          <w:b/>
          <w:i w:val="0"/>
          <w:color w:val="auto"/>
          <w:sz w:val="20"/>
          <w:szCs w:val="20"/>
        </w:rPr>
        <w:fldChar w:fldCharType="end"/>
      </w:r>
      <w:r w:rsidRPr="00FC03E5">
        <w:rPr>
          <w:b/>
          <w:i w:val="0"/>
          <w:color w:val="auto"/>
          <w:sz w:val="20"/>
          <w:szCs w:val="20"/>
        </w:rPr>
        <w:t>.</w:t>
      </w:r>
      <w:r>
        <w:t xml:space="preserve"> </w:t>
      </w:r>
      <w:r w:rsidR="0022650B">
        <w:rPr>
          <w:b/>
          <w:i w:val="0"/>
          <w:color w:val="auto"/>
          <w:sz w:val="20"/>
          <w:szCs w:val="20"/>
        </w:rPr>
        <w:t>C</w:t>
      </w:r>
      <w:r w:rsidR="0022650B" w:rsidRPr="00E8044F">
        <w:rPr>
          <w:b/>
          <w:i w:val="0"/>
          <w:color w:val="auto"/>
          <w:sz w:val="20"/>
          <w:szCs w:val="20"/>
        </w:rPr>
        <w:t>ommon PDCP entity</w:t>
      </w:r>
      <w:r w:rsidR="0022650B">
        <w:rPr>
          <w:b/>
          <w:i w:val="0"/>
          <w:color w:val="auto"/>
          <w:sz w:val="20"/>
          <w:szCs w:val="20"/>
        </w:rPr>
        <w:t xml:space="preserve"> in the UE</w:t>
      </w:r>
      <w:r w:rsidR="00BA5579">
        <w:rPr>
          <w:b/>
          <w:i w:val="0"/>
          <w:color w:val="auto"/>
          <w:sz w:val="20"/>
          <w:szCs w:val="20"/>
        </w:rPr>
        <w:t xml:space="preserve"> </w:t>
      </w:r>
      <w:r w:rsidR="00BA5579" w:rsidRPr="00BA5579">
        <w:rPr>
          <w:b/>
          <w:i w:val="0"/>
          <w:color w:val="auto"/>
          <w:sz w:val="20"/>
          <w:szCs w:val="20"/>
        </w:rPr>
        <w:t>applies different security key information (source cell keys or target cell keys respectively) for data sent or received on the different logical channels associated with the source cell group and the target cell group</w:t>
      </w:r>
      <w:r w:rsidR="0022650B">
        <w:rPr>
          <w:b/>
          <w:i w:val="0"/>
          <w:color w:val="auto"/>
          <w:sz w:val="20"/>
          <w:szCs w:val="20"/>
        </w:rPr>
        <w:t xml:space="preserve"> during an Inter-CU MBB HO</w:t>
      </w:r>
      <w:bookmarkEnd w:id="21"/>
      <w:r>
        <w:rPr>
          <w:b/>
          <w:i w:val="0"/>
          <w:color w:val="auto"/>
          <w:sz w:val="20"/>
          <w:szCs w:val="20"/>
        </w:rPr>
        <w:t>.</w:t>
      </w:r>
      <w:bookmarkEnd w:id="22"/>
    </w:p>
    <w:p w14:paraId="389B9C55" w14:textId="1944F944" w:rsidR="00E82C5D" w:rsidRPr="00E82C5D" w:rsidRDefault="00E82C5D" w:rsidP="00E82C5D">
      <w:pPr>
        <w:pStyle w:val="Heading2"/>
        <w:rPr>
          <w:rFonts w:ascii="Arial" w:hAnsi="Arial" w:cs="Arial"/>
          <w:szCs w:val="36"/>
          <w:lang w:eastAsia="ja-JP"/>
        </w:rPr>
      </w:pPr>
      <w:r>
        <w:rPr>
          <w:rFonts w:ascii="Arial" w:hAnsi="Arial" w:cs="Arial"/>
          <w:szCs w:val="36"/>
          <w:lang w:eastAsia="ja-JP"/>
        </w:rPr>
        <w:t xml:space="preserve">Bearer Type support </w:t>
      </w:r>
    </w:p>
    <w:p w14:paraId="69111EAA" w14:textId="42C1C4EC" w:rsidR="00E82C5D" w:rsidRDefault="00E82C5D" w:rsidP="00E82C5D">
      <w:r>
        <w:t xml:space="preserve">As MBB HO requires simultaneous connectivity with both source and target cell connections, </w:t>
      </w:r>
      <w:proofErr w:type="gramStart"/>
      <w:r>
        <w:t>similar to</w:t>
      </w:r>
      <w:proofErr w:type="gramEnd"/>
      <w:r>
        <w:t xml:space="preserve"> dual connectivity, there could be some ambiguity on the type of bearers supported during MBB HO. We think that MBB HO is primarily considered to reduce the mobility interruption time and the impact on service interruption time rather than to improve the service throughput.  Also, simultaneous connections during MBB HO would be maintained for a shorter time than a typical Dual connectivity scenario. Thus, we think it is </w:t>
      </w:r>
      <w:proofErr w:type="gramStart"/>
      <w:r w:rsidR="002A28F4">
        <w:t>sufficient</w:t>
      </w:r>
      <w:proofErr w:type="gramEnd"/>
      <w:r w:rsidR="002A28F4">
        <w:t xml:space="preserve"> </w:t>
      </w:r>
      <w:r>
        <w:t xml:space="preserve">to support non-split radio bearers during MBB HO instead of introducing additional complexity through split bearer support during MBB HO.  </w:t>
      </w:r>
    </w:p>
    <w:p w14:paraId="50D24B21" w14:textId="1EAC5BB1" w:rsidR="00E82C5D" w:rsidRDefault="00E82C5D" w:rsidP="00E82C5D">
      <w:r>
        <w:t xml:space="preserve">Conditional Handover is one of the solutions proposed for Mobility robustness improvement, and, is a better option to improve the HO </w:t>
      </w:r>
      <w:r w:rsidR="002A28F4">
        <w:t>signaling</w:t>
      </w:r>
      <w:r>
        <w:t xml:space="preserve"> reliability than to introduce additional complexity through split SRBs during MBB HO.</w:t>
      </w:r>
    </w:p>
    <w:p w14:paraId="2E9915FE" w14:textId="02FA06C5" w:rsidR="00E82C5D" w:rsidRDefault="00E82C5D" w:rsidP="00E82C5D">
      <w:pPr>
        <w:pStyle w:val="Caption"/>
        <w:rPr>
          <w:b/>
          <w:i w:val="0"/>
          <w:iCs w:val="0"/>
          <w:color w:val="auto"/>
          <w:sz w:val="20"/>
          <w:szCs w:val="20"/>
          <w:lang w:val="en-US"/>
        </w:rPr>
      </w:pPr>
      <w:bookmarkStart w:id="23" w:name="_Ref535492109"/>
      <w:bookmarkStart w:id="24" w:name="_Ref535317504"/>
      <w:r w:rsidRPr="00D65C0D">
        <w:rPr>
          <w:b/>
          <w:i w:val="0"/>
          <w:iCs w:val="0"/>
          <w:color w:val="auto"/>
          <w:sz w:val="20"/>
          <w:szCs w:val="20"/>
          <w:lang w:val="en-US"/>
        </w:rPr>
        <w:t xml:space="preserve">Observation </w:t>
      </w:r>
      <w:r w:rsidRPr="00D65C0D">
        <w:rPr>
          <w:b/>
          <w:i w:val="0"/>
          <w:iCs w:val="0"/>
          <w:color w:val="auto"/>
          <w:sz w:val="20"/>
          <w:szCs w:val="20"/>
          <w:lang w:val="en-US"/>
        </w:rPr>
        <w:fldChar w:fldCharType="begin"/>
      </w:r>
      <w:r w:rsidRPr="00D65C0D">
        <w:rPr>
          <w:b/>
          <w:i w:val="0"/>
          <w:iCs w:val="0"/>
          <w:color w:val="auto"/>
          <w:sz w:val="20"/>
          <w:szCs w:val="20"/>
          <w:lang w:val="en-US"/>
        </w:rPr>
        <w:instrText xml:space="preserve"> SEQ Observation \* ARABIC </w:instrText>
      </w:r>
      <w:r w:rsidRPr="00D65C0D">
        <w:rPr>
          <w:b/>
          <w:i w:val="0"/>
          <w:iCs w:val="0"/>
          <w:color w:val="auto"/>
          <w:sz w:val="20"/>
          <w:szCs w:val="20"/>
          <w:lang w:val="en-US"/>
        </w:rPr>
        <w:fldChar w:fldCharType="separate"/>
      </w:r>
      <w:r>
        <w:rPr>
          <w:b/>
          <w:i w:val="0"/>
          <w:iCs w:val="0"/>
          <w:noProof/>
          <w:color w:val="auto"/>
          <w:sz w:val="20"/>
          <w:szCs w:val="20"/>
          <w:lang w:val="en-US"/>
        </w:rPr>
        <w:t>5</w:t>
      </w:r>
      <w:r w:rsidRPr="00D65C0D">
        <w:rPr>
          <w:b/>
          <w:i w:val="0"/>
          <w:iCs w:val="0"/>
          <w:color w:val="auto"/>
          <w:sz w:val="20"/>
          <w:szCs w:val="20"/>
          <w:lang w:val="en-US"/>
        </w:rPr>
        <w:fldChar w:fldCharType="end"/>
      </w:r>
      <w:r>
        <w:rPr>
          <w:b/>
          <w:i w:val="0"/>
          <w:iCs w:val="0"/>
          <w:color w:val="auto"/>
          <w:sz w:val="20"/>
          <w:szCs w:val="20"/>
          <w:lang w:val="en-US"/>
        </w:rPr>
        <w:t>. S</w:t>
      </w:r>
      <w:r w:rsidRPr="00D65C0D">
        <w:rPr>
          <w:b/>
          <w:i w:val="0"/>
          <w:iCs w:val="0"/>
          <w:color w:val="auto"/>
          <w:sz w:val="20"/>
          <w:szCs w:val="20"/>
          <w:lang w:val="en-US"/>
        </w:rPr>
        <w:t>imultaneous connect</w:t>
      </w:r>
      <w:r>
        <w:rPr>
          <w:b/>
          <w:i w:val="0"/>
          <w:iCs w:val="0"/>
          <w:color w:val="auto"/>
          <w:sz w:val="20"/>
          <w:szCs w:val="20"/>
          <w:lang w:val="en-US"/>
        </w:rPr>
        <w:t>ivity</w:t>
      </w:r>
      <w:r w:rsidRPr="00D65C0D">
        <w:rPr>
          <w:b/>
          <w:i w:val="0"/>
          <w:iCs w:val="0"/>
          <w:color w:val="auto"/>
          <w:sz w:val="20"/>
          <w:szCs w:val="20"/>
          <w:lang w:val="en-US"/>
        </w:rPr>
        <w:t xml:space="preserve"> </w:t>
      </w:r>
      <w:r>
        <w:rPr>
          <w:b/>
          <w:i w:val="0"/>
          <w:iCs w:val="0"/>
          <w:color w:val="auto"/>
          <w:sz w:val="20"/>
          <w:szCs w:val="20"/>
          <w:lang w:val="en-US"/>
        </w:rPr>
        <w:t>is a temporary state</w:t>
      </w:r>
      <w:r w:rsidRPr="00D65C0D">
        <w:rPr>
          <w:b/>
          <w:i w:val="0"/>
          <w:iCs w:val="0"/>
          <w:color w:val="auto"/>
          <w:sz w:val="20"/>
          <w:szCs w:val="20"/>
          <w:lang w:val="en-US"/>
        </w:rPr>
        <w:t xml:space="preserve"> </w:t>
      </w:r>
      <w:r>
        <w:rPr>
          <w:b/>
          <w:i w:val="0"/>
          <w:iCs w:val="0"/>
          <w:color w:val="auto"/>
          <w:sz w:val="20"/>
          <w:szCs w:val="20"/>
          <w:lang w:val="en-US"/>
        </w:rPr>
        <w:t xml:space="preserve">in an </w:t>
      </w:r>
      <w:r w:rsidRPr="00D65C0D">
        <w:rPr>
          <w:b/>
          <w:i w:val="0"/>
          <w:iCs w:val="0"/>
          <w:color w:val="auto"/>
          <w:sz w:val="20"/>
          <w:szCs w:val="20"/>
          <w:lang w:val="en-US"/>
        </w:rPr>
        <w:t>MBB HO than a typical Dual connectivity scenario</w:t>
      </w:r>
      <w:r>
        <w:rPr>
          <w:b/>
          <w:i w:val="0"/>
          <w:iCs w:val="0"/>
          <w:color w:val="auto"/>
          <w:sz w:val="20"/>
          <w:szCs w:val="20"/>
          <w:lang w:val="en-US"/>
        </w:rPr>
        <w:t>.</w:t>
      </w:r>
      <w:bookmarkEnd w:id="23"/>
      <w:r w:rsidRPr="00D65C0D">
        <w:rPr>
          <w:b/>
          <w:i w:val="0"/>
          <w:iCs w:val="0"/>
          <w:color w:val="auto"/>
          <w:sz w:val="20"/>
          <w:szCs w:val="20"/>
          <w:lang w:val="en-US"/>
        </w:rPr>
        <w:t xml:space="preserve"> </w:t>
      </w:r>
    </w:p>
    <w:p w14:paraId="41ED856B" w14:textId="0550845F" w:rsidR="00E82C5D" w:rsidRPr="00FC03E5" w:rsidRDefault="00E82C5D" w:rsidP="00E82C5D">
      <w:pPr>
        <w:pStyle w:val="Caption"/>
        <w:rPr>
          <w:b/>
          <w:i w:val="0"/>
          <w:iCs w:val="0"/>
          <w:color w:val="auto"/>
          <w:sz w:val="20"/>
          <w:szCs w:val="20"/>
          <w:lang w:val="en-US"/>
        </w:rPr>
      </w:pPr>
      <w:bookmarkStart w:id="25" w:name="_Ref535492113"/>
      <w:r w:rsidRPr="00FC03E5">
        <w:rPr>
          <w:b/>
          <w:i w:val="0"/>
          <w:iCs w:val="0"/>
          <w:color w:val="auto"/>
          <w:sz w:val="20"/>
          <w:szCs w:val="20"/>
          <w:lang w:val="en-US"/>
        </w:rPr>
        <w:t xml:space="preserve">Observation </w:t>
      </w:r>
      <w:r w:rsidRPr="00FC03E5">
        <w:rPr>
          <w:b/>
          <w:i w:val="0"/>
          <w:iCs w:val="0"/>
          <w:color w:val="auto"/>
          <w:sz w:val="20"/>
          <w:szCs w:val="20"/>
          <w:lang w:val="en-US"/>
        </w:rPr>
        <w:fldChar w:fldCharType="begin"/>
      </w:r>
      <w:r w:rsidRPr="00FC03E5">
        <w:rPr>
          <w:b/>
          <w:i w:val="0"/>
          <w:iCs w:val="0"/>
          <w:color w:val="auto"/>
          <w:sz w:val="20"/>
          <w:szCs w:val="20"/>
          <w:lang w:val="en-US"/>
        </w:rPr>
        <w:instrText xml:space="preserve"> SEQ Observation \* ARABIC </w:instrText>
      </w:r>
      <w:r w:rsidRPr="00FC03E5">
        <w:rPr>
          <w:b/>
          <w:i w:val="0"/>
          <w:iCs w:val="0"/>
          <w:color w:val="auto"/>
          <w:sz w:val="20"/>
          <w:szCs w:val="20"/>
          <w:lang w:val="en-US"/>
        </w:rPr>
        <w:fldChar w:fldCharType="separate"/>
      </w:r>
      <w:r>
        <w:rPr>
          <w:b/>
          <w:i w:val="0"/>
          <w:iCs w:val="0"/>
          <w:noProof/>
          <w:color w:val="auto"/>
          <w:sz w:val="20"/>
          <w:szCs w:val="20"/>
          <w:lang w:val="en-US"/>
        </w:rPr>
        <w:t>6</w:t>
      </w:r>
      <w:r w:rsidRPr="00FC03E5">
        <w:rPr>
          <w:b/>
          <w:i w:val="0"/>
          <w:iCs w:val="0"/>
          <w:color w:val="auto"/>
          <w:sz w:val="20"/>
          <w:szCs w:val="20"/>
          <w:lang w:val="en-US"/>
        </w:rPr>
        <w:fldChar w:fldCharType="end"/>
      </w:r>
      <w:r w:rsidRPr="00FC03E5">
        <w:rPr>
          <w:b/>
          <w:i w:val="0"/>
          <w:iCs w:val="0"/>
          <w:color w:val="auto"/>
          <w:sz w:val="20"/>
          <w:szCs w:val="20"/>
          <w:lang w:val="en-US"/>
        </w:rPr>
        <w:t>. Supporting split bearers</w:t>
      </w:r>
      <w:r w:rsidRPr="00E82C5D">
        <w:t xml:space="preserve"> </w:t>
      </w:r>
      <w:r w:rsidRPr="00E82C5D">
        <w:rPr>
          <w:b/>
          <w:i w:val="0"/>
          <w:iCs w:val="0"/>
          <w:color w:val="auto"/>
          <w:sz w:val="20"/>
          <w:szCs w:val="20"/>
          <w:lang w:val="en-US"/>
        </w:rPr>
        <w:t>(i.e. radio bearers with RLC bearers both in source cell and target cell)</w:t>
      </w:r>
      <w:r>
        <w:rPr>
          <w:b/>
          <w:i w:val="0"/>
          <w:iCs w:val="0"/>
          <w:color w:val="auto"/>
          <w:sz w:val="20"/>
          <w:szCs w:val="20"/>
          <w:lang w:val="en-US"/>
        </w:rPr>
        <w:t xml:space="preserve"> </w:t>
      </w:r>
      <w:r w:rsidRPr="00FC03E5">
        <w:rPr>
          <w:b/>
          <w:i w:val="0"/>
          <w:iCs w:val="0"/>
          <w:color w:val="auto"/>
          <w:sz w:val="20"/>
          <w:szCs w:val="20"/>
          <w:lang w:val="en-US"/>
        </w:rPr>
        <w:t>introduc</w:t>
      </w:r>
      <w:r>
        <w:rPr>
          <w:b/>
          <w:i w:val="0"/>
          <w:iCs w:val="0"/>
          <w:color w:val="auto"/>
          <w:sz w:val="20"/>
          <w:szCs w:val="20"/>
          <w:lang w:val="en-US"/>
        </w:rPr>
        <w:t>es</w:t>
      </w:r>
      <w:r w:rsidRPr="00FC03E5">
        <w:rPr>
          <w:b/>
          <w:i w:val="0"/>
          <w:iCs w:val="0"/>
          <w:color w:val="auto"/>
          <w:sz w:val="20"/>
          <w:szCs w:val="20"/>
          <w:lang w:val="en-US"/>
        </w:rPr>
        <w:t xml:space="preserve"> additional complexity for MBB HO </w:t>
      </w:r>
      <w:r>
        <w:rPr>
          <w:b/>
          <w:i w:val="0"/>
          <w:iCs w:val="0"/>
          <w:color w:val="auto"/>
          <w:sz w:val="20"/>
          <w:szCs w:val="20"/>
          <w:lang w:val="en-US"/>
        </w:rPr>
        <w:t xml:space="preserve">and </w:t>
      </w:r>
      <w:r w:rsidRPr="00FC03E5">
        <w:rPr>
          <w:b/>
          <w:i w:val="0"/>
          <w:iCs w:val="0"/>
          <w:color w:val="auto"/>
          <w:sz w:val="20"/>
          <w:szCs w:val="20"/>
          <w:lang w:val="en-US"/>
        </w:rPr>
        <w:t>does not provide much benefit</w:t>
      </w:r>
      <w:r>
        <w:rPr>
          <w:b/>
          <w:i w:val="0"/>
          <w:iCs w:val="0"/>
          <w:color w:val="auto"/>
          <w:sz w:val="20"/>
          <w:szCs w:val="20"/>
          <w:lang w:val="en-US"/>
        </w:rPr>
        <w:t>.</w:t>
      </w:r>
      <w:bookmarkEnd w:id="25"/>
    </w:p>
    <w:p w14:paraId="5D24D520" w14:textId="2DAFEBBE" w:rsidR="00E82C5D" w:rsidRPr="00E82C5D" w:rsidRDefault="00E82C5D" w:rsidP="00E82C5D">
      <w:pPr>
        <w:pStyle w:val="Caption"/>
        <w:rPr>
          <w:b/>
          <w:i w:val="0"/>
          <w:iCs w:val="0"/>
          <w:color w:val="auto"/>
          <w:sz w:val="20"/>
          <w:szCs w:val="20"/>
          <w:lang w:val="en-US"/>
        </w:rPr>
      </w:pPr>
      <w:bookmarkStart w:id="26" w:name="_Ref535492127"/>
      <w:r w:rsidRPr="00FC03E5">
        <w:rPr>
          <w:b/>
          <w:i w:val="0"/>
          <w:iCs w:val="0"/>
          <w:color w:val="auto"/>
          <w:sz w:val="20"/>
          <w:szCs w:val="20"/>
          <w:lang w:val="en-US"/>
        </w:rPr>
        <w:t xml:space="preserve">Proposal </w:t>
      </w:r>
      <w:r w:rsidRPr="00FC03E5">
        <w:rPr>
          <w:b/>
          <w:i w:val="0"/>
          <w:iCs w:val="0"/>
          <w:color w:val="auto"/>
          <w:sz w:val="20"/>
          <w:szCs w:val="20"/>
          <w:lang w:val="en-US"/>
        </w:rPr>
        <w:fldChar w:fldCharType="begin"/>
      </w:r>
      <w:r w:rsidRPr="00FC03E5">
        <w:rPr>
          <w:b/>
          <w:i w:val="0"/>
          <w:iCs w:val="0"/>
          <w:color w:val="auto"/>
          <w:sz w:val="20"/>
          <w:szCs w:val="20"/>
          <w:lang w:val="en-US"/>
        </w:rPr>
        <w:instrText xml:space="preserve"> SEQ Proposal \* ARABIC </w:instrText>
      </w:r>
      <w:r w:rsidRPr="00FC03E5">
        <w:rPr>
          <w:b/>
          <w:i w:val="0"/>
          <w:iCs w:val="0"/>
          <w:color w:val="auto"/>
          <w:sz w:val="20"/>
          <w:szCs w:val="20"/>
          <w:lang w:val="en-US"/>
        </w:rPr>
        <w:fldChar w:fldCharType="separate"/>
      </w:r>
      <w:r>
        <w:rPr>
          <w:b/>
          <w:i w:val="0"/>
          <w:iCs w:val="0"/>
          <w:noProof/>
          <w:color w:val="auto"/>
          <w:sz w:val="20"/>
          <w:szCs w:val="20"/>
          <w:lang w:val="en-US"/>
        </w:rPr>
        <w:t>6</w:t>
      </w:r>
      <w:r w:rsidRPr="00FC03E5">
        <w:rPr>
          <w:b/>
          <w:i w:val="0"/>
          <w:iCs w:val="0"/>
          <w:color w:val="auto"/>
          <w:sz w:val="20"/>
          <w:szCs w:val="20"/>
          <w:lang w:val="en-US"/>
        </w:rPr>
        <w:fldChar w:fldCharType="end"/>
      </w:r>
      <w:r w:rsidRPr="00FC03E5">
        <w:rPr>
          <w:b/>
          <w:i w:val="0"/>
          <w:iCs w:val="0"/>
          <w:color w:val="auto"/>
          <w:sz w:val="20"/>
          <w:szCs w:val="20"/>
          <w:lang w:val="en-US"/>
        </w:rPr>
        <w:t>.</w:t>
      </w:r>
      <w:r>
        <w:t xml:space="preserve"> </w:t>
      </w:r>
      <w:r>
        <w:rPr>
          <w:b/>
          <w:i w:val="0"/>
          <w:iCs w:val="0"/>
          <w:color w:val="auto"/>
          <w:sz w:val="20"/>
          <w:szCs w:val="20"/>
          <w:lang w:val="en-US"/>
        </w:rPr>
        <w:t xml:space="preserve">Support only non-split SRBs/DRBs </w:t>
      </w:r>
      <w:r w:rsidRPr="00E82C5D">
        <w:rPr>
          <w:b/>
          <w:i w:val="0"/>
          <w:iCs w:val="0"/>
          <w:color w:val="auto"/>
          <w:sz w:val="20"/>
          <w:szCs w:val="20"/>
          <w:lang w:val="en-US"/>
        </w:rPr>
        <w:t xml:space="preserve">(i.e. radio bearers with RLC bearers either in source cell or target cell only and associated with the corresponding PDCP entity) </w:t>
      </w:r>
      <w:r>
        <w:rPr>
          <w:b/>
          <w:i w:val="0"/>
          <w:iCs w:val="0"/>
          <w:color w:val="auto"/>
          <w:sz w:val="20"/>
          <w:szCs w:val="20"/>
          <w:lang w:val="en-US"/>
        </w:rPr>
        <w:t>while maintaining simultaneous connectivity with source cell and target cell during MBB HO</w:t>
      </w:r>
      <w:bookmarkEnd w:id="24"/>
      <w:r>
        <w:rPr>
          <w:b/>
          <w:i w:val="0"/>
          <w:iCs w:val="0"/>
          <w:color w:val="auto"/>
          <w:sz w:val="20"/>
          <w:szCs w:val="20"/>
          <w:lang w:val="en-US"/>
        </w:rPr>
        <w:t>.</w:t>
      </w:r>
      <w:bookmarkEnd w:id="26"/>
    </w:p>
    <w:p w14:paraId="47527E48" w14:textId="77777777" w:rsidR="00E85CB2" w:rsidRDefault="00E85CB2" w:rsidP="00E85CB2">
      <w:pPr>
        <w:pStyle w:val="Heading1"/>
      </w:pPr>
      <w:r>
        <w:t>3. Conclusion</w:t>
      </w:r>
    </w:p>
    <w:p w14:paraId="42C3777C" w14:textId="77777777" w:rsidR="00E85CB2" w:rsidRDefault="00E85CB2" w:rsidP="00E85CB2">
      <w:pPr>
        <w:spacing w:before="120" w:after="0"/>
      </w:pPr>
      <w:bookmarkStart w:id="27" w:name="_Hlk512894710"/>
      <w:r>
        <w:t>Based on the above discussions, we recommend RAN2 discusses the following observations and proposals:</w:t>
      </w:r>
      <w:bookmarkEnd w:id="27"/>
    </w:p>
    <w:p w14:paraId="56F0006B" w14:textId="0B7511A7" w:rsidR="00DD0AEF" w:rsidRPr="00705923" w:rsidRDefault="00705923" w:rsidP="00E85CB2">
      <w:pPr>
        <w:spacing w:before="120" w:after="0"/>
      </w:pPr>
      <w:r w:rsidRPr="00705923">
        <w:fldChar w:fldCharType="begin"/>
      </w:r>
      <w:r w:rsidRPr="00705923">
        <w:instrText xml:space="preserve"> REF _Ref535492080 \h  \* MERGEFORMAT </w:instrText>
      </w:r>
      <w:r w:rsidRPr="00705923">
        <w:fldChar w:fldCharType="separate"/>
      </w:r>
      <w:r w:rsidR="00E82C5D" w:rsidRPr="00CB1079">
        <w:rPr>
          <w:b/>
        </w:rPr>
        <w:t xml:space="preserve">Observation </w:t>
      </w:r>
      <w:r w:rsidR="00E82C5D" w:rsidRPr="00E82C5D">
        <w:rPr>
          <w:b/>
          <w:noProof/>
        </w:rPr>
        <w:t>1</w:t>
      </w:r>
      <w:r w:rsidR="00E82C5D">
        <w:rPr>
          <w:b/>
          <w:noProof/>
        </w:rPr>
        <w:t>.</w:t>
      </w:r>
      <w:r w:rsidR="00E82C5D">
        <w:rPr>
          <w:b/>
        </w:rPr>
        <w:t xml:space="preserve"> </w:t>
      </w:r>
      <w:r w:rsidR="00E82C5D" w:rsidRPr="004F3FC3">
        <w:rPr>
          <w:b/>
        </w:rPr>
        <w:t>MAC and RLC entities are reset during a Rel.15 handover</w:t>
      </w:r>
      <w:r w:rsidR="00E82C5D">
        <w:rPr>
          <w:b/>
        </w:rPr>
        <w:t>.</w:t>
      </w:r>
      <w:r w:rsidRPr="00705923">
        <w:fldChar w:fldCharType="end"/>
      </w:r>
    </w:p>
    <w:p w14:paraId="0155A939" w14:textId="5BD6A175" w:rsidR="00705923" w:rsidRPr="00705923" w:rsidRDefault="00705923" w:rsidP="00E85CB2">
      <w:pPr>
        <w:spacing w:before="120" w:after="0"/>
      </w:pPr>
      <w:r w:rsidRPr="00705923">
        <w:fldChar w:fldCharType="begin"/>
      </w:r>
      <w:r w:rsidRPr="00705923">
        <w:instrText xml:space="preserve"> REF _Ref535492087 \h  \* MERGEFORMAT </w:instrText>
      </w:r>
      <w:r w:rsidRPr="00705923">
        <w:fldChar w:fldCharType="separate"/>
      </w:r>
      <w:r w:rsidR="00E82C5D" w:rsidRPr="00CB1079">
        <w:rPr>
          <w:b/>
        </w:rPr>
        <w:t xml:space="preserve">Observation </w:t>
      </w:r>
      <w:r w:rsidR="00E82C5D" w:rsidRPr="00E82C5D">
        <w:rPr>
          <w:b/>
          <w:noProof/>
        </w:rPr>
        <w:t>2</w:t>
      </w:r>
      <w:r w:rsidR="00E82C5D" w:rsidRPr="00CB1079">
        <w:rPr>
          <w:b/>
          <w:noProof/>
        </w:rPr>
        <w:t>.</w:t>
      </w:r>
      <w:r w:rsidR="00E82C5D" w:rsidRPr="00CB1079">
        <w:rPr>
          <w:b/>
        </w:rPr>
        <w:t xml:space="preserve"> </w:t>
      </w:r>
      <w:r w:rsidR="00E82C5D" w:rsidRPr="004F3FC3">
        <w:rPr>
          <w:b/>
        </w:rPr>
        <w:t>PDCP entity is re-established during a Rel.15 Inter-CU Handover due to PDCP Anchor change, i.e. security key change</w:t>
      </w:r>
      <w:r w:rsidR="00E82C5D">
        <w:rPr>
          <w:b/>
        </w:rPr>
        <w:t>.</w:t>
      </w:r>
      <w:r w:rsidRPr="00705923">
        <w:fldChar w:fldCharType="end"/>
      </w:r>
    </w:p>
    <w:p w14:paraId="3166A640" w14:textId="198AA336" w:rsidR="00705923" w:rsidRDefault="00705923" w:rsidP="00E85CB2">
      <w:pPr>
        <w:spacing w:before="120" w:after="0"/>
      </w:pPr>
      <w:r w:rsidRPr="00705923">
        <w:fldChar w:fldCharType="begin"/>
      </w:r>
      <w:r w:rsidRPr="00705923">
        <w:instrText xml:space="preserve"> REF _Ref535492096 \h  \* MERGEFORMAT </w:instrText>
      </w:r>
      <w:r w:rsidRPr="00705923">
        <w:fldChar w:fldCharType="separate"/>
      </w:r>
      <w:r w:rsidR="00790226" w:rsidRPr="00CB1079">
        <w:rPr>
          <w:b/>
        </w:rPr>
        <w:t xml:space="preserve">Observation </w:t>
      </w:r>
      <w:r w:rsidR="00790226">
        <w:rPr>
          <w:b/>
          <w:noProof/>
        </w:rPr>
        <w:t>3</w:t>
      </w:r>
      <w:r w:rsidR="00790226" w:rsidRPr="00CB1079">
        <w:rPr>
          <w:b/>
          <w:noProof/>
        </w:rPr>
        <w:t>.</w:t>
      </w:r>
      <w:r w:rsidR="00790226">
        <w:t xml:space="preserve"> </w:t>
      </w:r>
      <w:r w:rsidR="00790226">
        <w:rPr>
          <w:b/>
        </w:rPr>
        <w:t>Resetting the L2 (MAC/RLC/</w:t>
      </w:r>
      <w:r w:rsidR="00790226" w:rsidRPr="004F3FC3">
        <w:rPr>
          <w:b/>
        </w:rPr>
        <w:t>PDCP</w:t>
      </w:r>
      <w:r w:rsidR="00790226">
        <w:rPr>
          <w:b/>
        </w:rPr>
        <w:t>)</w:t>
      </w:r>
      <w:r w:rsidR="00790226" w:rsidRPr="004F3FC3">
        <w:rPr>
          <w:b/>
        </w:rPr>
        <w:t xml:space="preserve"> entit</w:t>
      </w:r>
      <w:r w:rsidR="00790226">
        <w:rPr>
          <w:b/>
        </w:rPr>
        <w:t xml:space="preserve">ies according to the Rel.15 procedures </w:t>
      </w:r>
      <w:r w:rsidR="00790226" w:rsidRPr="00E93B67">
        <w:rPr>
          <w:b/>
        </w:rPr>
        <w:t>result</w:t>
      </w:r>
      <w:r w:rsidR="00790226">
        <w:rPr>
          <w:b/>
        </w:rPr>
        <w:t>s</w:t>
      </w:r>
      <w:r w:rsidR="00790226" w:rsidRPr="00E93B67">
        <w:rPr>
          <w:b/>
        </w:rPr>
        <w:t xml:space="preserve"> in </w:t>
      </w:r>
      <w:r w:rsidR="00790226" w:rsidRPr="00BD19DD">
        <w:rPr>
          <w:b/>
        </w:rPr>
        <w:t xml:space="preserve">&gt;0ms </w:t>
      </w:r>
      <w:r w:rsidR="00790226">
        <w:rPr>
          <w:b/>
        </w:rPr>
        <w:t xml:space="preserve">mobility </w:t>
      </w:r>
      <w:r w:rsidR="00790226" w:rsidRPr="00E93B67">
        <w:rPr>
          <w:b/>
        </w:rPr>
        <w:t xml:space="preserve">interruption </w:t>
      </w:r>
      <w:r w:rsidR="00790226">
        <w:rPr>
          <w:b/>
        </w:rPr>
        <w:t>during MBB HO.</w:t>
      </w:r>
      <w:r w:rsidRPr="00705923">
        <w:fldChar w:fldCharType="end"/>
      </w:r>
    </w:p>
    <w:p w14:paraId="510EC6E4" w14:textId="0444456C" w:rsidR="00E82C5D" w:rsidRPr="00E82C5D" w:rsidRDefault="00E82C5D" w:rsidP="00E85CB2">
      <w:pPr>
        <w:spacing w:before="120" w:after="0"/>
        <w:rPr>
          <w:b/>
        </w:rPr>
      </w:pPr>
      <w:r w:rsidRPr="00E82C5D">
        <w:rPr>
          <w:b/>
        </w:rPr>
        <w:fldChar w:fldCharType="begin"/>
      </w:r>
      <w:r w:rsidRPr="00E82C5D">
        <w:rPr>
          <w:b/>
        </w:rPr>
        <w:instrText xml:space="preserve"> REF _Ref536368659 \h </w:instrText>
      </w:r>
      <w:r>
        <w:rPr>
          <w:b/>
        </w:rPr>
        <w:instrText xml:space="preserve"> \* MERGEFORMAT </w:instrText>
      </w:r>
      <w:r w:rsidRPr="00E82C5D">
        <w:rPr>
          <w:b/>
        </w:rPr>
      </w:r>
      <w:r w:rsidRPr="00E82C5D">
        <w:rPr>
          <w:b/>
        </w:rPr>
        <w:fldChar w:fldCharType="separate"/>
      </w:r>
      <w:r w:rsidRPr="00E82C5D">
        <w:rPr>
          <w:b/>
        </w:rPr>
        <w:t>Observation 4. Supporting a common PDCP entity for the two connections during MBB HO is beneficial, rather than two separate PDCP entities active simultaneously, due to the below aspects:</w:t>
      </w:r>
      <w:r w:rsidRPr="00E82C5D">
        <w:rPr>
          <w:b/>
        </w:rPr>
        <w:fldChar w:fldCharType="end"/>
      </w:r>
    </w:p>
    <w:p w14:paraId="7E35AA15" w14:textId="77777777" w:rsidR="00E82C5D" w:rsidRPr="00E82C5D" w:rsidRDefault="00E82C5D" w:rsidP="00BD19DD">
      <w:pPr>
        <w:pStyle w:val="Caption"/>
        <w:numPr>
          <w:ilvl w:val="0"/>
          <w:numId w:val="19"/>
        </w:numPr>
        <w:spacing w:after="0"/>
        <w:ind w:left="0" w:firstLine="0"/>
        <w:rPr>
          <w:b/>
          <w:i w:val="0"/>
          <w:color w:val="auto"/>
          <w:sz w:val="20"/>
          <w:szCs w:val="20"/>
        </w:rPr>
      </w:pPr>
      <w:r w:rsidRPr="00E82C5D">
        <w:rPr>
          <w:b/>
          <w:i w:val="0"/>
          <w:color w:val="auto"/>
          <w:sz w:val="20"/>
          <w:szCs w:val="20"/>
        </w:rPr>
        <w:t xml:space="preserve">Reordering and duplicate discarding </w:t>
      </w:r>
      <w:proofErr w:type="gramStart"/>
      <w:r w:rsidRPr="00E82C5D">
        <w:rPr>
          <w:b/>
          <w:i w:val="0"/>
          <w:color w:val="auto"/>
          <w:sz w:val="20"/>
          <w:szCs w:val="20"/>
        </w:rPr>
        <w:t>has to</w:t>
      </w:r>
      <w:proofErr w:type="gramEnd"/>
      <w:r w:rsidRPr="00E82C5D">
        <w:rPr>
          <w:b/>
          <w:i w:val="0"/>
          <w:color w:val="auto"/>
          <w:sz w:val="20"/>
          <w:szCs w:val="20"/>
        </w:rPr>
        <w:t xml:space="preserve"> be common for each DRB across the source and target cell connections to deliver a single set of PDCP SDUs to the upper layers. Thus, having two separate PDCP entities and coordinating across these entities through another layer would be complex compared to a common entity handling this. </w:t>
      </w:r>
    </w:p>
    <w:p w14:paraId="28487177" w14:textId="4D704184" w:rsidR="00E82C5D" w:rsidRPr="00E82C5D" w:rsidRDefault="00E82C5D" w:rsidP="00BD19DD">
      <w:pPr>
        <w:pStyle w:val="Caption"/>
        <w:numPr>
          <w:ilvl w:val="0"/>
          <w:numId w:val="19"/>
        </w:numPr>
        <w:spacing w:after="0"/>
        <w:ind w:left="0" w:firstLine="0"/>
        <w:rPr>
          <w:b/>
          <w:i w:val="0"/>
          <w:color w:val="auto"/>
          <w:sz w:val="20"/>
          <w:szCs w:val="20"/>
          <w:lang w:eastAsia="ja-JP"/>
        </w:rPr>
      </w:pPr>
      <w:r w:rsidRPr="00E82C5D">
        <w:rPr>
          <w:b/>
          <w:i w:val="0"/>
          <w:color w:val="auto"/>
          <w:sz w:val="20"/>
          <w:szCs w:val="20"/>
        </w:rPr>
        <w:t>Considering that a common PDCP reordering and duplicate discarding entity is beneficial, having a common PDCP entity for deciphering/integrity verification is simpler. This would eliminate the need for additional changes to the PDCP layer to separate the security handling and then define interactions between the separate PDCP security entities and the common reordering/duplicate discarding entity.</w:t>
      </w:r>
    </w:p>
    <w:p w14:paraId="68693B57" w14:textId="038F0144" w:rsidR="00705923" w:rsidRPr="00705923" w:rsidRDefault="00705923" w:rsidP="00E85CB2">
      <w:pPr>
        <w:spacing w:before="120" w:after="0"/>
      </w:pPr>
      <w:r w:rsidRPr="00705923">
        <w:fldChar w:fldCharType="begin"/>
      </w:r>
      <w:r w:rsidRPr="00705923">
        <w:instrText xml:space="preserve"> REF _Ref535492109 \h  \* MERGEFORMAT </w:instrText>
      </w:r>
      <w:r w:rsidRPr="00705923">
        <w:fldChar w:fldCharType="separate"/>
      </w:r>
      <w:r w:rsidR="00E82C5D" w:rsidRPr="00E82C5D">
        <w:rPr>
          <w:b/>
          <w:iCs/>
          <w:lang w:val="en-US"/>
        </w:rPr>
        <w:t xml:space="preserve">Observation </w:t>
      </w:r>
      <w:r w:rsidR="00E82C5D" w:rsidRPr="00E82C5D">
        <w:rPr>
          <w:b/>
          <w:iCs/>
          <w:noProof/>
          <w:lang w:val="en-US"/>
        </w:rPr>
        <w:t>5.</w:t>
      </w:r>
      <w:r w:rsidR="00E82C5D" w:rsidRPr="00E82C5D">
        <w:rPr>
          <w:b/>
          <w:iCs/>
          <w:lang w:val="en-US"/>
        </w:rPr>
        <w:t xml:space="preserve"> Simultaneous connectivity is a temporary state in an MBB HO than a typical Dual connectivity scenario.</w:t>
      </w:r>
      <w:r w:rsidRPr="00705923">
        <w:fldChar w:fldCharType="end"/>
      </w:r>
    </w:p>
    <w:p w14:paraId="0986281F" w14:textId="7BD9C679" w:rsidR="00705923" w:rsidRDefault="00705923" w:rsidP="00E85CB2">
      <w:pPr>
        <w:spacing w:before="120" w:after="0"/>
      </w:pPr>
      <w:r w:rsidRPr="00705923">
        <w:fldChar w:fldCharType="begin"/>
      </w:r>
      <w:r w:rsidRPr="00705923">
        <w:instrText xml:space="preserve"> REF _Ref535492113 \h  \* MERGEFORMAT </w:instrText>
      </w:r>
      <w:r w:rsidRPr="00705923">
        <w:fldChar w:fldCharType="separate"/>
      </w:r>
      <w:r w:rsidR="00E82C5D" w:rsidRPr="00E82C5D">
        <w:rPr>
          <w:b/>
          <w:iCs/>
          <w:lang w:val="en-US"/>
        </w:rPr>
        <w:t xml:space="preserve">Observation 6. Supporting split bearers </w:t>
      </w:r>
      <w:r w:rsidR="00E82C5D" w:rsidRPr="00E82C5D">
        <w:rPr>
          <w:b/>
          <w:lang w:val="en-US"/>
        </w:rPr>
        <w:t>(i.e.</w:t>
      </w:r>
      <w:r w:rsidR="00E82C5D" w:rsidRPr="00E82C5D">
        <w:rPr>
          <w:b/>
          <w:iCs/>
          <w:lang w:val="en-US"/>
        </w:rPr>
        <w:t xml:space="preserve"> radio bearers with RLC bearers both in source cell </w:t>
      </w:r>
      <w:r w:rsidR="00E82C5D" w:rsidRPr="00E82C5D">
        <w:rPr>
          <w:b/>
          <w:lang w:val="en-US"/>
        </w:rPr>
        <w:t>and target cell)</w:t>
      </w:r>
      <w:r w:rsidR="00E82C5D">
        <w:rPr>
          <w:b/>
          <w:lang w:val="en-US"/>
        </w:rPr>
        <w:t xml:space="preserve"> </w:t>
      </w:r>
      <w:r w:rsidR="00E82C5D" w:rsidRPr="00FC03E5">
        <w:rPr>
          <w:b/>
          <w:lang w:val="en-US"/>
        </w:rPr>
        <w:t>introduc</w:t>
      </w:r>
      <w:r w:rsidR="00E82C5D">
        <w:rPr>
          <w:b/>
          <w:lang w:val="en-US"/>
        </w:rPr>
        <w:t>es</w:t>
      </w:r>
      <w:r w:rsidR="00E82C5D" w:rsidRPr="00FC03E5">
        <w:rPr>
          <w:b/>
          <w:lang w:val="en-US"/>
        </w:rPr>
        <w:t xml:space="preserve"> additional complexity for MBB HO </w:t>
      </w:r>
      <w:r w:rsidR="00E82C5D">
        <w:rPr>
          <w:b/>
          <w:lang w:val="en-US"/>
        </w:rPr>
        <w:t xml:space="preserve">and </w:t>
      </w:r>
      <w:r w:rsidR="00E82C5D" w:rsidRPr="00FC03E5">
        <w:rPr>
          <w:b/>
          <w:lang w:val="en-US"/>
        </w:rPr>
        <w:t>does not provide much benefit</w:t>
      </w:r>
      <w:r w:rsidR="00E82C5D">
        <w:rPr>
          <w:b/>
          <w:lang w:val="en-US"/>
        </w:rPr>
        <w:t>.</w:t>
      </w:r>
      <w:r w:rsidRPr="00705923">
        <w:fldChar w:fldCharType="end"/>
      </w:r>
    </w:p>
    <w:p w14:paraId="6CA00837" w14:textId="0DD71A0C" w:rsidR="00E82C5D" w:rsidRPr="00E82C5D" w:rsidRDefault="00E82C5D" w:rsidP="00E85CB2">
      <w:pPr>
        <w:spacing w:before="120" w:after="0"/>
        <w:rPr>
          <w:b/>
        </w:rPr>
      </w:pPr>
      <w:r w:rsidRPr="00E82C5D">
        <w:rPr>
          <w:b/>
        </w:rPr>
        <w:fldChar w:fldCharType="begin"/>
      </w:r>
      <w:r w:rsidRPr="00E82C5D">
        <w:rPr>
          <w:b/>
        </w:rPr>
        <w:instrText xml:space="preserve"> REF _Ref535492105 \h </w:instrText>
      </w:r>
      <w:r>
        <w:rPr>
          <w:b/>
        </w:rPr>
        <w:instrText xml:space="preserve"> \* MERGEFORMAT </w:instrText>
      </w:r>
      <w:r w:rsidRPr="00E82C5D">
        <w:rPr>
          <w:b/>
        </w:rPr>
      </w:r>
      <w:r w:rsidRPr="00E82C5D">
        <w:rPr>
          <w:b/>
        </w:rPr>
        <w:fldChar w:fldCharType="separate"/>
      </w:r>
      <w:r w:rsidR="00790226" w:rsidRPr="00BD19DD">
        <w:rPr>
          <w:b/>
        </w:rPr>
        <w:t>Proposal 1. RAN2 should discuss and include the user plane radio protocol architecture and L2 handling to support 0ms mobility interruption during</w:t>
      </w:r>
      <w:r w:rsidR="00790226">
        <w:rPr>
          <w:b/>
          <w:i/>
          <w:iCs/>
          <w:lang w:val="en-US"/>
        </w:rPr>
        <w:t xml:space="preserve"> </w:t>
      </w:r>
      <w:r w:rsidR="00790226" w:rsidRPr="00650CD5">
        <w:rPr>
          <w:b/>
          <w:lang w:val="en-US"/>
        </w:rPr>
        <w:t>MBB HO in the specifications</w:t>
      </w:r>
      <w:r w:rsidR="00790226">
        <w:rPr>
          <w:b/>
          <w:lang w:val="en-US"/>
        </w:rPr>
        <w:t>.</w:t>
      </w:r>
      <w:r w:rsidRPr="00E82C5D">
        <w:rPr>
          <w:b/>
        </w:rPr>
        <w:fldChar w:fldCharType="end"/>
      </w:r>
    </w:p>
    <w:p w14:paraId="50B8C006" w14:textId="6892A58E" w:rsidR="00E82C5D" w:rsidRPr="00E82C5D" w:rsidRDefault="00E82C5D" w:rsidP="00E85CB2">
      <w:pPr>
        <w:spacing w:before="120" w:after="0"/>
        <w:rPr>
          <w:b/>
        </w:rPr>
      </w:pPr>
      <w:r w:rsidRPr="00E82C5D">
        <w:rPr>
          <w:b/>
        </w:rPr>
        <w:fldChar w:fldCharType="begin"/>
      </w:r>
      <w:r w:rsidRPr="00E82C5D">
        <w:rPr>
          <w:b/>
        </w:rPr>
        <w:instrText xml:space="preserve"> REF _Ref535308785 \h </w:instrText>
      </w:r>
      <w:r>
        <w:rPr>
          <w:b/>
        </w:rPr>
        <w:instrText xml:space="preserve"> \* MERGEFORMAT </w:instrText>
      </w:r>
      <w:r w:rsidRPr="00E82C5D">
        <w:rPr>
          <w:b/>
        </w:rPr>
      </w:r>
      <w:r w:rsidRPr="00E82C5D">
        <w:rPr>
          <w:b/>
        </w:rPr>
        <w:fldChar w:fldCharType="separate"/>
      </w:r>
      <w:r w:rsidRPr="00FC03E5">
        <w:rPr>
          <w:b/>
        </w:rPr>
        <w:t xml:space="preserve">Proposal </w:t>
      </w:r>
      <w:r w:rsidRPr="00E82C5D">
        <w:rPr>
          <w:b/>
        </w:rPr>
        <w:t>2</w:t>
      </w:r>
      <w:r w:rsidRPr="00FC03E5">
        <w:rPr>
          <w:b/>
        </w:rPr>
        <w:t>.</w:t>
      </w:r>
      <w:r w:rsidRPr="00E82C5D">
        <w:rPr>
          <w:b/>
        </w:rPr>
        <w:t xml:space="preserve"> </w:t>
      </w:r>
      <w:r w:rsidRPr="00650CD5">
        <w:rPr>
          <w:b/>
        </w:rPr>
        <w:t xml:space="preserve">UE establishes separate MAC/RLC entities for the DRBs associated with the target connection while maintaining the MAC/RLC entities for the DRBs associated with the source connection </w:t>
      </w:r>
      <w:r>
        <w:rPr>
          <w:b/>
        </w:rPr>
        <w:t>during MBB HO</w:t>
      </w:r>
      <w:r w:rsidRPr="00650CD5">
        <w:rPr>
          <w:b/>
        </w:rPr>
        <w:t>.</w:t>
      </w:r>
      <w:r w:rsidRPr="00E82C5D">
        <w:rPr>
          <w:b/>
        </w:rPr>
        <w:fldChar w:fldCharType="end"/>
      </w:r>
    </w:p>
    <w:p w14:paraId="5EA23A9B" w14:textId="5CE617E5" w:rsidR="00E82C5D" w:rsidRPr="00E82C5D" w:rsidRDefault="00E82C5D" w:rsidP="00E85CB2">
      <w:pPr>
        <w:spacing w:before="120" w:after="0"/>
        <w:rPr>
          <w:b/>
        </w:rPr>
      </w:pPr>
      <w:r w:rsidRPr="00E82C5D">
        <w:rPr>
          <w:b/>
        </w:rPr>
        <w:fldChar w:fldCharType="begin"/>
      </w:r>
      <w:r w:rsidRPr="00E82C5D">
        <w:rPr>
          <w:b/>
        </w:rPr>
        <w:instrText xml:space="preserve"> REF _Ref536368755 \h </w:instrText>
      </w:r>
      <w:r>
        <w:rPr>
          <w:b/>
        </w:rPr>
        <w:instrText xml:space="preserve"> \* MERGEFORMAT </w:instrText>
      </w:r>
      <w:r w:rsidRPr="00E82C5D">
        <w:rPr>
          <w:b/>
        </w:rPr>
      </w:r>
      <w:r w:rsidRPr="00E82C5D">
        <w:rPr>
          <w:b/>
        </w:rPr>
        <w:fldChar w:fldCharType="separate"/>
      </w:r>
      <w:r w:rsidRPr="00FC03E5">
        <w:rPr>
          <w:b/>
        </w:rPr>
        <w:t xml:space="preserve">Proposal </w:t>
      </w:r>
      <w:r w:rsidRPr="00E82C5D">
        <w:rPr>
          <w:b/>
        </w:rPr>
        <w:t>3</w:t>
      </w:r>
      <w:r w:rsidRPr="00FC03E5">
        <w:rPr>
          <w:b/>
        </w:rPr>
        <w:t>.</w:t>
      </w:r>
      <w:r w:rsidRPr="00E82C5D">
        <w:rPr>
          <w:b/>
        </w:rPr>
        <w:t xml:space="preserve"> </w:t>
      </w:r>
      <w:r w:rsidRPr="00E8044F">
        <w:rPr>
          <w:b/>
        </w:rPr>
        <w:t xml:space="preserve">UE supports a common PDCP entity </w:t>
      </w:r>
      <w:r>
        <w:rPr>
          <w:b/>
        </w:rPr>
        <w:t xml:space="preserve">for the bearers </w:t>
      </w:r>
      <w:r w:rsidRPr="00E8044F">
        <w:rPr>
          <w:b/>
        </w:rPr>
        <w:t>across the source and target connection</w:t>
      </w:r>
      <w:r>
        <w:rPr>
          <w:b/>
        </w:rPr>
        <w:t xml:space="preserve"> during MBB HO</w:t>
      </w:r>
      <w:r w:rsidRPr="00E8044F">
        <w:rPr>
          <w:b/>
        </w:rPr>
        <w:t xml:space="preserve"> until the source connection is released.</w:t>
      </w:r>
      <w:r w:rsidRPr="00E82C5D">
        <w:rPr>
          <w:b/>
        </w:rPr>
        <w:fldChar w:fldCharType="end"/>
      </w:r>
      <w:r w:rsidRPr="00E82C5D">
        <w:rPr>
          <w:b/>
        </w:rPr>
        <w:t xml:space="preserve"> </w:t>
      </w:r>
    </w:p>
    <w:p w14:paraId="2C8180BE" w14:textId="022F87D5" w:rsidR="00E82C5D" w:rsidRPr="00E82C5D" w:rsidRDefault="00E82C5D" w:rsidP="00E85CB2">
      <w:pPr>
        <w:spacing w:before="120" w:after="0"/>
        <w:rPr>
          <w:b/>
        </w:rPr>
      </w:pPr>
      <w:r w:rsidRPr="00E82C5D">
        <w:rPr>
          <w:b/>
        </w:rPr>
        <w:fldChar w:fldCharType="begin"/>
      </w:r>
      <w:r w:rsidRPr="00E82C5D">
        <w:rPr>
          <w:b/>
        </w:rPr>
        <w:instrText xml:space="preserve"> REF _Ref535492139 \h </w:instrText>
      </w:r>
      <w:r>
        <w:rPr>
          <w:b/>
        </w:rPr>
        <w:instrText xml:space="preserve"> \* MERGEFORMAT </w:instrText>
      </w:r>
      <w:r w:rsidRPr="00E82C5D">
        <w:rPr>
          <w:b/>
        </w:rPr>
      </w:r>
      <w:r w:rsidRPr="00E82C5D">
        <w:rPr>
          <w:b/>
        </w:rPr>
        <w:fldChar w:fldCharType="separate"/>
      </w:r>
      <w:r w:rsidRPr="00FC03E5">
        <w:rPr>
          <w:b/>
        </w:rPr>
        <w:t xml:space="preserve">Proposal </w:t>
      </w:r>
      <w:r w:rsidRPr="00E82C5D">
        <w:rPr>
          <w:b/>
        </w:rPr>
        <w:t>4</w:t>
      </w:r>
      <w:r w:rsidRPr="00FC03E5">
        <w:rPr>
          <w:b/>
        </w:rPr>
        <w:t>.</w:t>
      </w:r>
      <w:r w:rsidRPr="00E82C5D">
        <w:rPr>
          <w:b/>
        </w:rPr>
        <w:t xml:space="preserve"> </w:t>
      </w:r>
      <w:r>
        <w:rPr>
          <w:b/>
        </w:rPr>
        <w:t>C</w:t>
      </w:r>
      <w:r w:rsidRPr="00E8044F">
        <w:rPr>
          <w:b/>
        </w:rPr>
        <w:t>ommon PDCP entity</w:t>
      </w:r>
      <w:r>
        <w:rPr>
          <w:b/>
        </w:rPr>
        <w:t xml:space="preserve"> in the UE</w:t>
      </w:r>
      <w:r w:rsidRPr="00E8044F">
        <w:rPr>
          <w:b/>
        </w:rPr>
        <w:t xml:space="preserve"> </w:t>
      </w:r>
      <w:r>
        <w:rPr>
          <w:b/>
        </w:rPr>
        <w:t xml:space="preserve">maintains both source cell security key information and target cell security key information </w:t>
      </w:r>
      <w:r w:rsidRPr="00E8044F">
        <w:rPr>
          <w:b/>
        </w:rPr>
        <w:t xml:space="preserve">until the source connection is released </w:t>
      </w:r>
      <w:r>
        <w:rPr>
          <w:b/>
        </w:rPr>
        <w:t>during an Inter-CU MBB HO.</w:t>
      </w:r>
      <w:r w:rsidRPr="00E82C5D">
        <w:rPr>
          <w:b/>
        </w:rPr>
        <w:fldChar w:fldCharType="end"/>
      </w:r>
    </w:p>
    <w:p w14:paraId="6695DEB0" w14:textId="5A94DAD9" w:rsidR="00E82C5D" w:rsidRPr="00E82C5D" w:rsidRDefault="00E82C5D" w:rsidP="00E85CB2">
      <w:pPr>
        <w:spacing w:before="120" w:after="0"/>
        <w:rPr>
          <w:b/>
        </w:rPr>
      </w:pPr>
      <w:r w:rsidRPr="00E82C5D">
        <w:rPr>
          <w:b/>
        </w:rPr>
        <w:lastRenderedPageBreak/>
        <w:fldChar w:fldCharType="begin"/>
      </w:r>
      <w:r w:rsidRPr="00E82C5D">
        <w:rPr>
          <w:b/>
        </w:rPr>
        <w:instrText xml:space="preserve"> REF _Ref535492143 \h </w:instrText>
      </w:r>
      <w:r>
        <w:rPr>
          <w:b/>
        </w:rPr>
        <w:instrText xml:space="preserve"> \* MERGEFORMAT </w:instrText>
      </w:r>
      <w:r w:rsidRPr="00E82C5D">
        <w:rPr>
          <w:b/>
        </w:rPr>
      </w:r>
      <w:r w:rsidRPr="00E82C5D">
        <w:rPr>
          <w:b/>
        </w:rPr>
        <w:fldChar w:fldCharType="separate"/>
      </w:r>
      <w:r w:rsidR="00BA5579" w:rsidRPr="00FC03E5">
        <w:rPr>
          <w:b/>
        </w:rPr>
        <w:t xml:space="preserve">Proposal </w:t>
      </w:r>
      <w:r w:rsidR="00BA5579">
        <w:rPr>
          <w:b/>
        </w:rPr>
        <w:t>5</w:t>
      </w:r>
      <w:r w:rsidR="00BA5579" w:rsidRPr="00FC03E5">
        <w:rPr>
          <w:b/>
        </w:rPr>
        <w:t>.</w:t>
      </w:r>
      <w:r w:rsidR="00BA5579" w:rsidRPr="00BA5579">
        <w:rPr>
          <w:b/>
        </w:rPr>
        <w:t xml:space="preserve"> </w:t>
      </w:r>
      <w:r w:rsidR="00BA5579">
        <w:rPr>
          <w:b/>
        </w:rPr>
        <w:t>C</w:t>
      </w:r>
      <w:r w:rsidR="00BA5579" w:rsidRPr="00E8044F">
        <w:rPr>
          <w:b/>
        </w:rPr>
        <w:t>ommon PDCP entity</w:t>
      </w:r>
      <w:r w:rsidR="00BA5579">
        <w:rPr>
          <w:b/>
        </w:rPr>
        <w:t xml:space="preserve"> in the UE</w:t>
      </w:r>
      <w:r w:rsidR="00BA5579" w:rsidRPr="00BA5579">
        <w:rPr>
          <w:b/>
        </w:rPr>
        <w:t xml:space="preserve"> applies different security key information (source cell keys or target cell keys respectively) for data sent or received on the different logical channels associated with the source cell group and the target cell group</w:t>
      </w:r>
      <w:r w:rsidR="00BA5579">
        <w:rPr>
          <w:b/>
        </w:rPr>
        <w:t xml:space="preserve"> during an Inter-CU MBB HO.</w:t>
      </w:r>
      <w:r w:rsidRPr="00E82C5D">
        <w:rPr>
          <w:b/>
        </w:rPr>
        <w:fldChar w:fldCharType="end"/>
      </w:r>
    </w:p>
    <w:p w14:paraId="7B5B08FF" w14:textId="21AA9E89" w:rsidR="00705923" w:rsidRPr="00E82C5D" w:rsidRDefault="00E82C5D" w:rsidP="00E85CB2">
      <w:pPr>
        <w:spacing w:before="120" w:after="0"/>
        <w:rPr>
          <w:b/>
        </w:rPr>
      </w:pPr>
      <w:r w:rsidRPr="00E82C5D">
        <w:rPr>
          <w:b/>
        </w:rPr>
        <w:fldChar w:fldCharType="begin"/>
      </w:r>
      <w:r w:rsidRPr="00E82C5D">
        <w:rPr>
          <w:b/>
        </w:rPr>
        <w:instrText xml:space="preserve"> REF _Ref535492127 \h </w:instrText>
      </w:r>
      <w:r>
        <w:rPr>
          <w:b/>
        </w:rPr>
        <w:instrText xml:space="preserve"> \* MERGEFORMAT </w:instrText>
      </w:r>
      <w:r w:rsidRPr="00E82C5D">
        <w:rPr>
          <w:b/>
        </w:rPr>
      </w:r>
      <w:r w:rsidRPr="00E82C5D">
        <w:rPr>
          <w:b/>
        </w:rPr>
        <w:fldChar w:fldCharType="separate"/>
      </w:r>
      <w:r w:rsidRPr="00E82C5D">
        <w:rPr>
          <w:b/>
        </w:rPr>
        <w:t>Proposal 6. Support only non-split SRBs/DRBs (i.e. radio bearers with RLC bearers either in source cell or target cell only and associated with the corresponding PDCP entity) while maintaining simultaneous connectivity with source cell and target cell during MBB HO.</w:t>
      </w:r>
      <w:r w:rsidRPr="00E82C5D">
        <w:rPr>
          <w:b/>
        </w:rPr>
        <w:fldChar w:fldCharType="end"/>
      </w:r>
      <w:r w:rsidRPr="00E82C5D">
        <w:rPr>
          <w:b/>
        </w:rPr>
        <w:t xml:space="preserve"> </w:t>
      </w:r>
    </w:p>
    <w:p w14:paraId="20477D69" w14:textId="3BC94E5B" w:rsidR="00E85CB2" w:rsidRDefault="00497840" w:rsidP="00E85CB2">
      <w:pPr>
        <w:pStyle w:val="Heading1"/>
      </w:pPr>
      <w:r>
        <w:t xml:space="preserve">4. </w:t>
      </w:r>
      <w:r w:rsidR="00E85CB2">
        <w:t>References</w:t>
      </w:r>
    </w:p>
    <w:p w14:paraId="71A2EA13" w14:textId="77777777" w:rsidR="00E85CB2" w:rsidRDefault="00E85CB2" w:rsidP="00E85CB2">
      <w:pPr>
        <w:ind w:left="1350" w:hanging="1350"/>
        <w:rPr>
          <w:rFonts w:ascii="Arial" w:hAnsi="Arial" w:cs="Arial"/>
          <w:bCs/>
        </w:rPr>
      </w:pPr>
      <w:r w:rsidRPr="00944C55">
        <w:rPr>
          <w:rFonts w:ascii="Arial" w:hAnsi="Arial" w:cs="Arial"/>
          <w:bCs/>
        </w:rPr>
        <w:t xml:space="preserve">[1] </w:t>
      </w:r>
      <w:r w:rsidRPr="00992914">
        <w:rPr>
          <w:rFonts w:ascii="Arial" w:hAnsi="Arial" w:cs="Arial"/>
          <w:bCs/>
        </w:rPr>
        <w:t>RP-181433</w:t>
      </w:r>
      <w:r>
        <w:rPr>
          <w:rFonts w:ascii="Arial" w:hAnsi="Arial" w:cs="Arial"/>
          <w:bCs/>
        </w:rPr>
        <w:t xml:space="preserve">   New WID: </w:t>
      </w:r>
      <w:r w:rsidRPr="00992914">
        <w:rPr>
          <w:rFonts w:ascii="Arial" w:hAnsi="Arial" w:cs="Arial"/>
          <w:bCs/>
        </w:rPr>
        <w:t>NR mobility enhancements</w:t>
      </w:r>
    </w:p>
    <w:p w14:paraId="2492EA90" w14:textId="333D4D89" w:rsidR="00497840" w:rsidRPr="00BD19DD" w:rsidRDefault="00E85CB2" w:rsidP="00497840">
      <w:pPr>
        <w:ind w:left="1350" w:hanging="1350"/>
        <w:rPr>
          <w:rFonts w:ascii="Arial" w:hAnsi="Arial" w:cs="Arial"/>
          <w:bCs/>
        </w:rPr>
      </w:pPr>
      <w:r>
        <w:rPr>
          <w:rFonts w:ascii="Arial" w:hAnsi="Arial" w:cs="Arial"/>
          <w:bCs/>
        </w:rPr>
        <w:t>[2]</w:t>
      </w:r>
      <w:r w:rsidRPr="00BD19DD">
        <w:rPr>
          <w:rFonts w:ascii="Arial" w:hAnsi="Arial" w:cs="Arial"/>
          <w:bCs/>
        </w:rPr>
        <w:t xml:space="preserve"> </w:t>
      </w:r>
      <w:r w:rsidR="00497840" w:rsidRPr="00BD19DD">
        <w:rPr>
          <w:rFonts w:ascii="Arial" w:hAnsi="Arial" w:cs="Arial"/>
          <w:bCs/>
        </w:rPr>
        <w:t>3GPP TS 38.300 V15.3.1 (2018-10), NR; NR and NG-RAN Overall Description; Stage 2</w:t>
      </w:r>
    </w:p>
    <w:p w14:paraId="11FADF4E" w14:textId="100F0120" w:rsidR="00E85CB2" w:rsidRPr="00BD19DD" w:rsidRDefault="00497840" w:rsidP="00497840">
      <w:pPr>
        <w:ind w:left="1350" w:hanging="1350"/>
        <w:rPr>
          <w:rFonts w:ascii="Arial" w:hAnsi="Arial" w:cs="Arial"/>
          <w:bCs/>
        </w:rPr>
      </w:pPr>
      <w:r w:rsidRPr="00BD19DD">
        <w:rPr>
          <w:rFonts w:ascii="Arial" w:hAnsi="Arial" w:cs="Arial"/>
          <w:bCs/>
        </w:rPr>
        <w:t xml:space="preserve">[3] </w:t>
      </w:r>
      <w:r w:rsidRPr="00497840">
        <w:rPr>
          <w:rFonts w:ascii="Arial" w:hAnsi="Arial" w:cs="Arial"/>
          <w:bCs/>
        </w:rPr>
        <w:t>R2-1900358</w:t>
      </w:r>
      <w:r>
        <w:rPr>
          <w:rFonts w:ascii="Arial" w:hAnsi="Arial" w:cs="Arial"/>
          <w:bCs/>
        </w:rPr>
        <w:t xml:space="preserve"> </w:t>
      </w:r>
      <w:r w:rsidRPr="00497840">
        <w:rPr>
          <w:rFonts w:ascii="Arial" w:hAnsi="Arial" w:cs="Arial"/>
          <w:bCs/>
        </w:rPr>
        <w:t>Control Plane handling and procedures to support Make-Before-Break (MBB) HO</w:t>
      </w:r>
    </w:p>
    <w:p w14:paraId="72E47189" w14:textId="77777777" w:rsidR="00971E44" w:rsidRDefault="00971E44"/>
    <w:sectPr w:rsidR="00971E44" w:rsidSect="00EF58A6">
      <w:footerReference w:type="default" r:id="rId12"/>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6F30B" w14:textId="77777777" w:rsidR="00DC46C0" w:rsidRDefault="00DC46C0">
      <w:pPr>
        <w:spacing w:after="0"/>
      </w:pPr>
      <w:r>
        <w:separator/>
      </w:r>
    </w:p>
  </w:endnote>
  <w:endnote w:type="continuationSeparator" w:id="0">
    <w:p w14:paraId="15DD85AA" w14:textId="77777777" w:rsidR="00DC46C0" w:rsidRDefault="00DC46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8A619D" w14:textId="77777777" w:rsidR="00DC46C0" w:rsidRDefault="00DC46C0">
      <w:pPr>
        <w:spacing w:after="0"/>
      </w:pPr>
      <w:r>
        <w:separator/>
      </w:r>
    </w:p>
  </w:footnote>
  <w:footnote w:type="continuationSeparator" w:id="0">
    <w:p w14:paraId="58CB5652" w14:textId="77777777" w:rsidR="00DC46C0" w:rsidRDefault="00DC46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3"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5"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6"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0"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num w:numId="1">
    <w:abstractNumId w:val="9"/>
  </w:num>
  <w:num w:numId="2">
    <w:abstractNumId w:val="5"/>
  </w:num>
  <w:num w:numId="3">
    <w:abstractNumId w:val="3"/>
  </w:num>
  <w:num w:numId="4">
    <w:abstractNumId w:val="2"/>
  </w:num>
  <w:num w:numId="5">
    <w:abstractNumId w:val="0"/>
  </w:num>
  <w:num w:numId="6">
    <w:abstractNumId w:val="0"/>
  </w:num>
  <w:num w:numId="7">
    <w:abstractNumId w:val="0"/>
  </w:num>
  <w:num w:numId="8">
    <w:abstractNumId w:val="11"/>
  </w:num>
  <w:num w:numId="9">
    <w:abstractNumId w:val="7"/>
  </w:num>
  <w:num w:numId="10">
    <w:abstractNumId w:val="1"/>
  </w:num>
  <w:num w:numId="11">
    <w:abstractNumId w:val="0"/>
  </w:num>
  <w:num w:numId="12">
    <w:abstractNumId w:val="13"/>
  </w:num>
  <w:num w:numId="13">
    <w:abstractNumId w:val="13"/>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4"/>
  </w:num>
  <w:num w:numId="17">
    <w:abstractNumId w:val="6"/>
  </w:num>
  <w:num w:numId="18">
    <w:abstractNumId w:val="8"/>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24406"/>
    <w:rsid w:val="0005303F"/>
    <w:rsid w:val="000618AA"/>
    <w:rsid w:val="00062FAF"/>
    <w:rsid w:val="00096750"/>
    <w:rsid w:val="000F218C"/>
    <w:rsid w:val="0011208D"/>
    <w:rsid w:val="00121EC5"/>
    <w:rsid w:val="001413EB"/>
    <w:rsid w:val="00155AD8"/>
    <w:rsid w:val="00167317"/>
    <w:rsid w:val="0018594C"/>
    <w:rsid w:val="001B3B14"/>
    <w:rsid w:val="0022650B"/>
    <w:rsid w:val="00227643"/>
    <w:rsid w:val="00234478"/>
    <w:rsid w:val="00242C9C"/>
    <w:rsid w:val="002A28F4"/>
    <w:rsid w:val="002E6A4A"/>
    <w:rsid w:val="003058BC"/>
    <w:rsid w:val="003100CA"/>
    <w:rsid w:val="00355658"/>
    <w:rsid w:val="00364CFF"/>
    <w:rsid w:val="00376B24"/>
    <w:rsid w:val="003824AF"/>
    <w:rsid w:val="003852BF"/>
    <w:rsid w:val="003B74D9"/>
    <w:rsid w:val="003C7B12"/>
    <w:rsid w:val="003D0207"/>
    <w:rsid w:val="003D1617"/>
    <w:rsid w:val="00401270"/>
    <w:rsid w:val="004178BE"/>
    <w:rsid w:val="004226BD"/>
    <w:rsid w:val="004250FB"/>
    <w:rsid w:val="00460455"/>
    <w:rsid w:val="004642EE"/>
    <w:rsid w:val="00497840"/>
    <w:rsid w:val="004D7435"/>
    <w:rsid w:val="004F3FC3"/>
    <w:rsid w:val="00512905"/>
    <w:rsid w:val="00512F07"/>
    <w:rsid w:val="00553150"/>
    <w:rsid w:val="00573A5B"/>
    <w:rsid w:val="005A39A1"/>
    <w:rsid w:val="005A5996"/>
    <w:rsid w:val="005C3518"/>
    <w:rsid w:val="005F16CC"/>
    <w:rsid w:val="005F42B5"/>
    <w:rsid w:val="00650CB6"/>
    <w:rsid w:val="00650CD5"/>
    <w:rsid w:val="00683ECA"/>
    <w:rsid w:val="006C63F4"/>
    <w:rsid w:val="006E2452"/>
    <w:rsid w:val="006E5733"/>
    <w:rsid w:val="00705923"/>
    <w:rsid w:val="00750265"/>
    <w:rsid w:val="00790226"/>
    <w:rsid w:val="00793059"/>
    <w:rsid w:val="00795A12"/>
    <w:rsid w:val="007A4DC2"/>
    <w:rsid w:val="007E7279"/>
    <w:rsid w:val="007F55EA"/>
    <w:rsid w:val="00850C0B"/>
    <w:rsid w:val="00880D1C"/>
    <w:rsid w:val="009466A2"/>
    <w:rsid w:val="00963F4A"/>
    <w:rsid w:val="00971E44"/>
    <w:rsid w:val="00975686"/>
    <w:rsid w:val="009C6FC9"/>
    <w:rsid w:val="009E227A"/>
    <w:rsid w:val="00A00C9F"/>
    <w:rsid w:val="00A22D96"/>
    <w:rsid w:val="00A83C7A"/>
    <w:rsid w:val="00A91DFD"/>
    <w:rsid w:val="00A977E8"/>
    <w:rsid w:val="00B03FA0"/>
    <w:rsid w:val="00B0719C"/>
    <w:rsid w:val="00B86FD8"/>
    <w:rsid w:val="00BA5579"/>
    <w:rsid w:val="00BD19DD"/>
    <w:rsid w:val="00C67447"/>
    <w:rsid w:val="00CB1079"/>
    <w:rsid w:val="00CC0FC4"/>
    <w:rsid w:val="00CF413B"/>
    <w:rsid w:val="00CF77BD"/>
    <w:rsid w:val="00D21235"/>
    <w:rsid w:val="00D30EA1"/>
    <w:rsid w:val="00D65C0D"/>
    <w:rsid w:val="00DB5926"/>
    <w:rsid w:val="00DC46C0"/>
    <w:rsid w:val="00DD0AEF"/>
    <w:rsid w:val="00E210B9"/>
    <w:rsid w:val="00E55FCA"/>
    <w:rsid w:val="00E8044F"/>
    <w:rsid w:val="00E82C5D"/>
    <w:rsid w:val="00E85CB2"/>
    <w:rsid w:val="00E93B67"/>
    <w:rsid w:val="00EA225F"/>
    <w:rsid w:val="00EA44E9"/>
    <w:rsid w:val="00EF58A6"/>
    <w:rsid w:val="00F3583E"/>
    <w:rsid w:val="00F63B80"/>
    <w:rsid w:val="00F73DCC"/>
    <w:rsid w:val="00F91A00"/>
    <w:rsid w:val="00FC03E5"/>
    <w:rsid w:val="00FF0A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5CB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EA225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25F"/>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8904A-6296-496C-AB79-5A6C1E26A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2108</Words>
  <Characters>12022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2</cp:revision>
  <dcterms:created xsi:type="dcterms:W3CDTF">2019-02-15T00:17:00Z</dcterms:created>
  <dcterms:modified xsi:type="dcterms:W3CDTF">2019-02-15T00:17:00Z</dcterms:modified>
</cp:coreProperties>
</file>