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EB395" w14:textId="6AAC152F" w:rsidR="00280DD1" w:rsidRDefault="00893C59" w:rsidP="00280DD1">
      <w:pPr>
        <w:pStyle w:val="3GPPHeader"/>
        <w:spacing w:after="60"/>
        <w:rPr>
          <w:sz w:val="32"/>
          <w:szCs w:val="32"/>
          <w:highlight w:val="yellow"/>
        </w:rPr>
      </w:pPr>
      <w:r>
        <w:t>3GPP TSG-RAN WG2 # 104</w:t>
      </w:r>
      <w:r w:rsidR="00280DD1">
        <w:tab/>
      </w:r>
      <w:proofErr w:type="spellStart"/>
      <w:r w:rsidR="00280DD1">
        <w:rPr>
          <w:sz w:val="32"/>
          <w:szCs w:val="32"/>
        </w:rPr>
        <w:t>Tdoc</w:t>
      </w:r>
      <w:proofErr w:type="spellEnd"/>
      <w:r w:rsidR="00280DD1">
        <w:rPr>
          <w:sz w:val="32"/>
          <w:szCs w:val="32"/>
        </w:rPr>
        <w:t xml:space="preserve"> </w:t>
      </w:r>
      <w:bookmarkStart w:id="0" w:name="_GoBack"/>
      <w:r w:rsidR="00280DD1">
        <w:rPr>
          <w:sz w:val="32"/>
          <w:szCs w:val="32"/>
        </w:rPr>
        <w:t>R2-</w:t>
      </w:r>
      <w:proofErr w:type="gramStart"/>
      <w:r w:rsidR="00280DD1">
        <w:rPr>
          <w:sz w:val="32"/>
          <w:szCs w:val="32"/>
        </w:rPr>
        <w:t>1</w:t>
      </w:r>
      <w:r w:rsidR="001C7608">
        <w:rPr>
          <w:sz w:val="32"/>
          <w:szCs w:val="32"/>
        </w:rPr>
        <w:t>8</w:t>
      </w:r>
      <w:r w:rsidR="0001124E" w:rsidRPr="0001124E">
        <w:rPr>
          <w:sz w:val="32"/>
          <w:szCs w:val="32"/>
        </w:rPr>
        <w:t>17984</w:t>
      </w:r>
      <w:bookmarkEnd w:id="0"/>
      <w:proofErr w:type="gramEnd"/>
    </w:p>
    <w:p w14:paraId="7C7C229B" w14:textId="77777777" w:rsidR="00280DD1" w:rsidRPr="00ED5200" w:rsidRDefault="00893C59" w:rsidP="00280DD1">
      <w:pPr>
        <w:pStyle w:val="3GPPHeader"/>
        <w:rPr>
          <w:lang w:val="en-US"/>
        </w:rPr>
      </w:pPr>
      <w:r w:rsidRPr="00ED5200">
        <w:rPr>
          <w:lang w:val="en-US"/>
        </w:rPr>
        <w:t>Spokane, USA, 12</w:t>
      </w:r>
      <w:r w:rsidRPr="00ED5200">
        <w:rPr>
          <w:vertAlign w:val="superscript"/>
          <w:lang w:val="en-US"/>
        </w:rPr>
        <w:t>th</w:t>
      </w:r>
      <w:r w:rsidRPr="00ED5200">
        <w:rPr>
          <w:lang w:val="en-US"/>
        </w:rPr>
        <w:t xml:space="preserve"> </w:t>
      </w:r>
      <w:r w:rsidR="00280DD1" w:rsidRPr="00ED5200">
        <w:rPr>
          <w:lang w:val="en-US"/>
        </w:rPr>
        <w:t xml:space="preserve">– </w:t>
      </w:r>
      <w:r w:rsidRPr="00ED5200">
        <w:rPr>
          <w:lang w:val="en-US"/>
        </w:rPr>
        <w:t>1</w:t>
      </w:r>
      <w:r w:rsidR="001C7608" w:rsidRPr="00ED5200">
        <w:rPr>
          <w:lang w:val="en-US"/>
        </w:rPr>
        <w:t>6</w:t>
      </w:r>
      <w:r w:rsidR="001C7608" w:rsidRPr="00ED5200">
        <w:rPr>
          <w:vertAlign w:val="superscript"/>
          <w:lang w:val="en-US"/>
        </w:rPr>
        <w:t>th</w:t>
      </w:r>
      <w:r w:rsidR="001C7608" w:rsidRPr="00ED5200">
        <w:rPr>
          <w:lang w:val="en-US"/>
        </w:rPr>
        <w:t xml:space="preserve"> </w:t>
      </w:r>
      <w:r w:rsidRPr="00ED5200">
        <w:rPr>
          <w:lang w:val="en-US"/>
        </w:rPr>
        <w:t>Nov</w:t>
      </w:r>
      <w:r w:rsidR="00280DD1" w:rsidRPr="00ED5200">
        <w:rPr>
          <w:lang w:val="en-US"/>
        </w:rPr>
        <w:t xml:space="preserve"> 201</w:t>
      </w:r>
      <w:r w:rsidR="001C7608" w:rsidRPr="00ED5200">
        <w:rPr>
          <w:lang w:val="en-US"/>
        </w:rPr>
        <w:t>8</w:t>
      </w:r>
    </w:p>
    <w:p w14:paraId="41489F73" w14:textId="77777777" w:rsidR="00E90E49" w:rsidRPr="00ED5200" w:rsidRDefault="00E90E49" w:rsidP="00357380">
      <w:pPr>
        <w:pStyle w:val="3GPPHeader"/>
        <w:rPr>
          <w:lang w:val="en-US"/>
        </w:rPr>
      </w:pPr>
    </w:p>
    <w:p w14:paraId="1A19E475" w14:textId="08A32E93" w:rsidR="00E90E49" w:rsidRPr="00ED5200" w:rsidRDefault="00E90E49" w:rsidP="00311702">
      <w:pPr>
        <w:pStyle w:val="3GPPHeader"/>
        <w:rPr>
          <w:sz w:val="22"/>
          <w:lang w:val="en-US"/>
        </w:rPr>
      </w:pPr>
      <w:r w:rsidRPr="00ED5200">
        <w:rPr>
          <w:sz w:val="22"/>
          <w:lang w:val="en-US"/>
        </w:rPr>
        <w:t>Agenda Item:</w:t>
      </w:r>
      <w:r w:rsidRPr="00ED5200">
        <w:rPr>
          <w:sz w:val="22"/>
          <w:lang w:val="en-US"/>
        </w:rPr>
        <w:tab/>
      </w:r>
      <w:r w:rsidR="00E6757B" w:rsidRPr="00ED5200">
        <w:rPr>
          <w:sz w:val="22"/>
          <w:lang w:val="en-US"/>
        </w:rPr>
        <w:t>11.5.</w:t>
      </w:r>
      <w:r w:rsidR="00525DA2">
        <w:rPr>
          <w:sz w:val="22"/>
          <w:lang w:val="en-US"/>
        </w:rPr>
        <w:t>2</w:t>
      </w:r>
    </w:p>
    <w:p w14:paraId="6E5E22A2" w14:textId="77777777" w:rsidR="00E90E49" w:rsidRPr="00ED5200" w:rsidRDefault="003D3C45" w:rsidP="00F64C2B">
      <w:pPr>
        <w:pStyle w:val="3GPPHeader"/>
        <w:rPr>
          <w:sz w:val="22"/>
          <w:lang w:val="en-US"/>
        </w:rPr>
      </w:pPr>
      <w:r w:rsidRPr="00ED5200">
        <w:rPr>
          <w:sz w:val="22"/>
          <w:lang w:val="en-US"/>
        </w:rPr>
        <w:t>Source:</w:t>
      </w:r>
      <w:r w:rsidR="00E90E49" w:rsidRPr="00ED5200">
        <w:rPr>
          <w:sz w:val="22"/>
          <w:lang w:val="en-US"/>
        </w:rPr>
        <w:tab/>
      </w:r>
      <w:r w:rsidR="00F64C2B" w:rsidRPr="00ED5200">
        <w:rPr>
          <w:sz w:val="22"/>
          <w:lang w:val="en-US"/>
        </w:rPr>
        <w:t>Ericsson</w:t>
      </w:r>
    </w:p>
    <w:p w14:paraId="2C63A1A8" w14:textId="2F5C1FC6" w:rsidR="00E90E49" w:rsidRPr="00ED5200" w:rsidRDefault="003D3C45" w:rsidP="00311702">
      <w:pPr>
        <w:pStyle w:val="3GPPHeader"/>
        <w:rPr>
          <w:sz w:val="22"/>
          <w:lang w:val="en-US"/>
        </w:rPr>
      </w:pPr>
      <w:r w:rsidRPr="00ED5200">
        <w:rPr>
          <w:sz w:val="22"/>
          <w:lang w:val="en-US"/>
        </w:rPr>
        <w:t>Title:</w:t>
      </w:r>
      <w:r w:rsidR="00E90E49" w:rsidRPr="00ED5200">
        <w:rPr>
          <w:sz w:val="22"/>
          <w:lang w:val="en-US"/>
        </w:rPr>
        <w:tab/>
      </w:r>
      <w:r w:rsidR="009414F6" w:rsidRPr="00ED5200">
        <w:rPr>
          <w:sz w:val="22"/>
          <w:lang w:val="en-US"/>
        </w:rPr>
        <w:t xml:space="preserve">Further aspects of Capability ID </w:t>
      </w:r>
      <w:proofErr w:type="spellStart"/>
      <w:r w:rsidR="009414F6" w:rsidRPr="00ED5200">
        <w:rPr>
          <w:sz w:val="22"/>
          <w:lang w:val="en-US"/>
        </w:rPr>
        <w:t>signalling</w:t>
      </w:r>
      <w:proofErr w:type="spellEnd"/>
      <w:r w:rsidR="009414F6" w:rsidRPr="00ED5200">
        <w:rPr>
          <w:sz w:val="22"/>
          <w:lang w:val="en-US"/>
        </w:rPr>
        <w:t xml:space="preserve"> options</w:t>
      </w:r>
    </w:p>
    <w:p w14:paraId="053D66CD" w14:textId="77777777" w:rsidR="00E90E49" w:rsidRPr="00ED5200" w:rsidRDefault="00E90E49" w:rsidP="00D546FF">
      <w:pPr>
        <w:pStyle w:val="3GPPHeader"/>
        <w:rPr>
          <w:sz w:val="22"/>
          <w:lang w:val="en-US"/>
        </w:rPr>
      </w:pPr>
      <w:r w:rsidRPr="00ED5200">
        <w:rPr>
          <w:sz w:val="22"/>
          <w:lang w:val="en-US"/>
        </w:rPr>
        <w:t>Document for:</w:t>
      </w:r>
      <w:r w:rsidRPr="00ED5200">
        <w:rPr>
          <w:sz w:val="22"/>
          <w:lang w:val="en-US"/>
        </w:rPr>
        <w:tab/>
        <w:t>Discussion, Decision</w:t>
      </w:r>
    </w:p>
    <w:p w14:paraId="5561DD3E" w14:textId="77777777" w:rsidR="00C24345" w:rsidRDefault="00E90E49" w:rsidP="00A2052C">
      <w:pPr>
        <w:pStyle w:val="Heading1"/>
      </w:pPr>
      <w:r w:rsidRPr="00CE0424">
        <w:t>Introduction</w:t>
      </w:r>
    </w:p>
    <w:p w14:paraId="26717947" w14:textId="77777777" w:rsidR="00A2052C" w:rsidRPr="00ED5200" w:rsidRDefault="003654AD" w:rsidP="00A2052C">
      <w:pPr>
        <w:rPr>
          <w:lang w:val="en-US"/>
        </w:rPr>
      </w:pPr>
      <w:r w:rsidRPr="00ED5200">
        <w:rPr>
          <w:lang w:val="en-US"/>
        </w:rPr>
        <w:t xml:space="preserve">In RAN2 #103bis, the SI on UE Capability </w:t>
      </w:r>
      <w:proofErr w:type="spellStart"/>
      <w:r w:rsidRPr="00ED5200">
        <w:rPr>
          <w:lang w:val="en-US"/>
        </w:rPr>
        <w:t>Signalling</w:t>
      </w:r>
      <w:proofErr w:type="spellEnd"/>
      <w:r w:rsidRPr="00ED5200">
        <w:rPr>
          <w:lang w:val="en-US"/>
        </w:rPr>
        <w:t xml:space="preserve"> Optimization (FS_RACS_RAN) was first discussed. Among the early agreements was; </w:t>
      </w:r>
    </w:p>
    <w:p w14:paraId="6A4665E4"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bookmarkStart w:id="1" w:name="_Ref178064866"/>
      <w:r w:rsidRPr="00ED5200">
        <w:rPr>
          <w:lang w:val="en-US"/>
        </w:rPr>
        <w:t>Agreements</w:t>
      </w:r>
    </w:p>
    <w:p w14:paraId="29BFD883"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1</w:t>
      </w:r>
      <w:r w:rsidRPr="00ED5200">
        <w:rPr>
          <w:lang w:val="en-US"/>
        </w:rPr>
        <w:tab/>
        <w:t xml:space="preserve">RAN2 will leave SA2 to progress the discussion on the allocation of the UE capability ID. RAN2 will focus on </w:t>
      </w:r>
      <w:proofErr w:type="spellStart"/>
      <w:r w:rsidRPr="00ED5200">
        <w:rPr>
          <w:lang w:val="en-US"/>
        </w:rPr>
        <w:t>signalling</w:t>
      </w:r>
      <w:proofErr w:type="spellEnd"/>
      <w:r w:rsidRPr="00ED5200">
        <w:rPr>
          <w:lang w:val="en-US"/>
        </w:rPr>
        <w:t xml:space="preserve"> aspects.</w:t>
      </w:r>
    </w:p>
    <w:p w14:paraId="3FE1D6A8"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2</w:t>
      </w:r>
      <w:r w:rsidRPr="00ED5200">
        <w:rPr>
          <w:lang w:val="en-US"/>
        </w:rPr>
        <w:tab/>
        <w:t>Key aspects to be considered by RAN2 are:</w:t>
      </w:r>
    </w:p>
    <w:p w14:paraId="55F4C64B"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r>
      <w:proofErr w:type="spellStart"/>
      <w:r w:rsidRPr="00ED5200">
        <w:rPr>
          <w:lang w:val="en-US"/>
        </w:rPr>
        <w:t>i</w:t>
      </w:r>
      <w:proofErr w:type="spellEnd"/>
      <w:r w:rsidRPr="00ED5200">
        <w:rPr>
          <w:lang w:val="en-US"/>
        </w:rPr>
        <w:t>/</w:t>
      </w:r>
      <w:r w:rsidRPr="00ED5200">
        <w:rPr>
          <w:lang w:val="en-US"/>
        </w:rPr>
        <w:tab/>
        <w:t>Whether the UE capability ID is carried by NAS or RRC</w:t>
      </w:r>
    </w:p>
    <w:p w14:paraId="2A680E3A"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w:t>
      </w:r>
      <w:r w:rsidRPr="00ED5200">
        <w:rPr>
          <w:lang w:val="en-US"/>
        </w:rPr>
        <w:tab/>
        <w:t>Whether the UE capability ID is available to the RAN, and hence the mapping from UE capability ID to capability set is known in the RAN</w:t>
      </w:r>
    </w:p>
    <w:p w14:paraId="74F69EE2"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iii/</w:t>
      </w:r>
      <w:r w:rsidRPr="00ED5200">
        <w:rPr>
          <w:lang w:val="en-US"/>
        </w:rPr>
        <w:tab/>
        <w:t>Whether the mapping from UE capability ID to capability set is stored in the CN</w:t>
      </w:r>
    </w:p>
    <w:p w14:paraId="343A3FCF"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3</w:t>
      </w:r>
      <w:r w:rsidRPr="00ED5200">
        <w:rPr>
          <w:lang w:val="en-US"/>
        </w:rPr>
        <w:tab/>
        <w:t>Additional aspects to be consider by RAN2 are:</w:t>
      </w:r>
    </w:p>
    <w:p w14:paraId="39AEBDD8"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r>
      <w:proofErr w:type="spellStart"/>
      <w:r w:rsidRPr="00ED5200">
        <w:rPr>
          <w:lang w:val="en-US"/>
        </w:rPr>
        <w:t>i</w:t>
      </w:r>
      <w:proofErr w:type="spellEnd"/>
      <w:r w:rsidRPr="00ED5200">
        <w:rPr>
          <w:lang w:val="en-US"/>
        </w:rPr>
        <w:t>/</w:t>
      </w:r>
      <w:r w:rsidRPr="00ED5200">
        <w:rPr>
          <w:lang w:val="en-US"/>
        </w:rPr>
        <w:tab/>
        <w:t xml:space="preserve">Partial capability retrieval (based on bands, </w:t>
      </w:r>
      <w:proofErr w:type="spellStart"/>
      <w:r w:rsidRPr="00ED5200">
        <w:rPr>
          <w:lang w:val="en-US"/>
        </w:rPr>
        <w:t>etc</w:t>
      </w:r>
      <w:proofErr w:type="spellEnd"/>
      <w:r w:rsidRPr="00ED5200">
        <w:rPr>
          <w:lang w:val="en-US"/>
        </w:rPr>
        <w:t>)</w:t>
      </w:r>
    </w:p>
    <w:p w14:paraId="7FB5D28B"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w:t>
      </w:r>
      <w:r w:rsidRPr="00ED5200">
        <w:rPr>
          <w:lang w:val="en-US"/>
        </w:rPr>
        <w:tab/>
        <w:t>To which capability containers the UE capability ID relates</w:t>
      </w:r>
    </w:p>
    <w:p w14:paraId="7D5B1ED8"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iii/</w:t>
      </w:r>
      <w:r w:rsidRPr="00ED5200">
        <w:rPr>
          <w:lang w:val="en-US"/>
        </w:rPr>
        <w:tab/>
        <w:t>Relationship to NAS initiated changes of UE capability</w:t>
      </w:r>
    </w:p>
    <w:p w14:paraId="2BBB4A84" w14:textId="77777777" w:rsidR="003654AD" w:rsidRPr="00ED5200" w:rsidRDefault="003654AD" w:rsidP="003654AD">
      <w:pPr>
        <w:pStyle w:val="Doc-text2"/>
        <w:rPr>
          <w:lang w:val="en-US"/>
        </w:rPr>
      </w:pPr>
    </w:p>
    <w:p w14:paraId="4B268225" w14:textId="5967294B" w:rsidR="003654AD" w:rsidRPr="00ED5200" w:rsidRDefault="008E1DCB" w:rsidP="003654AD">
      <w:pPr>
        <w:pStyle w:val="BodyText"/>
        <w:rPr>
          <w:lang w:val="en-US"/>
        </w:rPr>
      </w:pPr>
      <w:r w:rsidRPr="00ED5200">
        <w:rPr>
          <w:lang w:val="en-US"/>
        </w:rPr>
        <w:t xml:space="preserve">In the subsequent e-mail-discussion, it was also discussed that, in case RRC </w:t>
      </w:r>
      <w:proofErr w:type="spellStart"/>
      <w:r w:rsidRPr="00ED5200">
        <w:rPr>
          <w:lang w:val="en-US"/>
        </w:rPr>
        <w:t>signalling</w:t>
      </w:r>
      <w:proofErr w:type="spellEnd"/>
      <w:r w:rsidRPr="00ED5200">
        <w:rPr>
          <w:lang w:val="en-US"/>
        </w:rPr>
        <w:t xml:space="preserve"> should include the capability ID, what message that this ID could be included in. This contribution </w:t>
      </w:r>
      <w:r w:rsidR="00B32061" w:rsidRPr="00ED5200">
        <w:rPr>
          <w:lang w:val="en-US"/>
        </w:rPr>
        <w:t>addresses</w:t>
      </w:r>
      <w:r w:rsidRPr="00ED5200">
        <w:rPr>
          <w:lang w:val="en-US"/>
        </w:rPr>
        <w:t xml:space="preserve"> the pros and cons of </w:t>
      </w:r>
      <w:r w:rsidR="00B32061" w:rsidRPr="00ED5200">
        <w:rPr>
          <w:lang w:val="en-US"/>
        </w:rPr>
        <w:t xml:space="preserve">various </w:t>
      </w:r>
      <w:proofErr w:type="spellStart"/>
      <w:r w:rsidR="00B32061" w:rsidRPr="00ED5200">
        <w:rPr>
          <w:lang w:val="en-US"/>
        </w:rPr>
        <w:t>signalling</w:t>
      </w:r>
      <w:proofErr w:type="spellEnd"/>
      <w:r w:rsidR="00B32061" w:rsidRPr="00ED5200">
        <w:rPr>
          <w:lang w:val="en-US"/>
        </w:rPr>
        <w:t xml:space="preserve"> options and propose some inclusions in the RAN TR. </w:t>
      </w:r>
    </w:p>
    <w:p w14:paraId="1F5B9744" w14:textId="77777777" w:rsidR="004000E8" w:rsidRDefault="004000E8" w:rsidP="00CE0424">
      <w:pPr>
        <w:pStyle w:val="Heading1"/>
      </w:pPr>
      <w:r w:rsidRPr="00CE0424">
        <w:t>Discussion</w:t>
      </w:r>
      <w:bookmarkEnd w:id="1"/>
    </w:p>
    <w:p w14:paraId="42019B87" w14:textId="00DF255B" w:rsidR="008B3DE4" w:rsidRPr="00ED5200" w:rsidRDefault="008B3DE4" w:rsidP="003654AD">
      <w:pPr>
        <w:rPr>
          <w:lang w:val="en-US"/>
        </w:rPr>
      </w:pPr>
      <w:r w:rsidRPr="00ED5200">
        <w:rPr>
          <w:lang w:val="en-US"/>
        </w:rPr>
        <w:t xml:space="preserve">One of the aspects of sending the Capability ID over RRC is that it is quickly available in the </w:t>
      </w:r>
      <w:proofErr w:type="spellStart"/>
      <w:r w:rsidRPr="00ED5200">
        <w:rPr>
          <w:lang w:val="en-US"/>
        </w:rPr>
        <w:t>gNB</w:t>
      </w:r>
      <w:proofErr w:type="spellEnd"/>
      <w:r w:rsidRPr="00ED5200">
        <w:rPr>
          <w:lang w:val="en-US"/>
        </w:rPr>
        <w:t xml:space="preserve"> and in case </w:t>
      </w:r>
      <w:proofErr w:type="spellStart"/>
      <w:r w:rsidRPr="00ED5200">
        <w:rPr>
          <w:lang w:val="en-US"/>
        </w:rPr>
        <w:t>gNB</w:t>
      </w:r>
      <w:proofErr w:type="spellEnd"/>
      <w:r w:rsidRPr="00ED5200">
        <w:rPr>
          <w:lang w:val="en-US"/>
        </w:rPr>
        <w:t xml:space="preserve"> has instant </w:t>
      </w:r>
      <w:r w:rsidR="00C33181" w:rsidRPr="00ED5200">
        <w:rPr>
          <w:lang w:val="en-US"/>
        </w:rPr>
        <w:t>access to capability ID mapping, it could quickly have information on what capabilities a certain UE has. This could be relevant, for example, for load management etc.</w:t>
      </w:r>
    </w:p>
    <w:p w14:paraId="0BA8B82D" w14:textId="728D53E7" w:rsidR="00C33181" w:rsidRPr="00ED5200" w:rsidRDefault="00C33181" w:rsidP="003654AD">
      <w:pPr>
        <w:rPr>
          <w:lang w:val="en-US"/>
        </w:rPr>
      </w:pPr>
      <w:r w:rsidRPr="00ED5200">
        <w:rPr>
          <w:lang w:val="en-US"/>
        </w:rPr>
        <w:t xml:space="preserve">In the ongoing e-mail-discussion, it has been elaborated on what RRC message that would be suitable to have the capability ID included and </w:t>
      </w:r>
      <w:proofErr w:type="gramStart"/>
      <w:r w:rsidRPr="00ED5200">
        <w:rPr>
          <w:lang w:val="en-US"/>
        </w:rPr>
        <w:t>essentially two</w:t>
      </w:r>
      <w:proofErr w:type="gramEnd"/>
      <w:r w:rsidRPr="00ED5200">
        <w:rPr>
          <w:lang w:val="en-US"/>
        </w:rPr>
        <w:t xml:space="preserve"> different messages have been proposed, either the complete message, (msg5) or the </w:t>
      </w:r>
      <w:proofErr w:type="spellStart"/>
      <w:r w:rsidRPr="00ED5200">
        <w:rPr>
          <w:i/>
          <w:lang w:val="en-US"/>
        </w:rPr>
        <w:t>UECapabilityInformation</w:t>
      </w:r>
      <w:proofErr w:type="spellEnd"/>
      <w:r w:rsidRPr="00ED5200">
        <w:rPr>
          <w:lang w:val="en-US"/>
        </w:rPr>
        <w:t xml:space="preserve"> message. In the following we provide our aspects of these options as well as the NAS option. </w:t>
      </w:r>
    </w:p>
    <w:p w14:paraId="32D8AC65" w14:textId="2F9B286B" w:rsidR="00C33181" w:rsidRDefault="00C33181" w:rsidP="00C33181">
      <w:pPr>
        <w:pStyle w:val="Heading2"/>
      </w:pPr>
      <w:r>
        <w:lastRenderedPageBreak/>
        <w:t xml:space="preserve">UE Capability in </w:t>
      </w:r>
      <w:proofErr w:type="spellStart"/>
      <w:r>
        <w:rPr>
          <w:i/>
        </w:rPr>
        <w:t>UECapabilityInformation</w:t>
      </w:r>
      <w:proofErr w:type="spellEnd"/>
    </w:p>
    <w:p w14:paraId="677678C3" w14:textId="0D91B252" w:rsidR="008E1DCB" w:rsidRPr="00ED5200" w:rsidRDefault="008E1DCB" w:rsidP="003654AD">
      <w:pPr>
        <w:rPr>
          <w:lang w:val="en-US"/>
        </w:rPr>
      </w:pPr>
      <w:r w:rsidRPr="00ED5200">
        <w:rPr>
          <w:lang w:val="en-US"/>
        </w:rPr>
        <w:t xml:space="preserve">The </w:t>
      </w:r>
      <w:proofErr w:type="spellStart"/>
      <w:r w:rsidRPr="00ED5200">
        <w:rPr>
          <w:i/>
          <w:lang w:val="en-US"/>
        </w:rPr>
        <w:t>UECapabilityInformation</w:t>
      </w:r>
      <w:proofErr w:type="spellEnd"/>
      <w:r w:rsidRPr="00ED5200">
        <w:rPr>
          <w:i/>
          <w:lang w:val="en-US"/>
        </w:rPr>
        <w:t xml:space="preserve"> </w:t>
      </w:r>
      <w:r w:rsidRPr="00ED5200">
        <w:rPr>
          <w:lang w:val="en-US"/>
        </w:rPr>
        <w:t xml:space="preserve">message is used to transfer UE capabilities as requested by the network. </w:t>
      </w:r>
      <w:proofErr w:type="gramStart"/>
      <w:r w:rsidR="00B32061" w:rsidRPr="00ED5200">
        <w:rPr>
          <w:lang w:val="en-US"/>
        </w:rPr>
        <w:t>Typically</w:t>
      </w:r>
      <w:proofErr w:type="gramEnd"/>
      <w:r w:rsidR="00B32061" w:rsidRPr="00ED5200">
        <w:rPr>
          <w:lang w:val="en-US"/>
        </w:rPr>
        <w:t xml:space="preserve"> this procedure is performed after security</w:t>
      </w:r>
      <w:r w:rsidR="00A35D8E">
        <w:rPr>
          <w:lang w:val="en-US"/>
        </w:rPr>
        <w:t xml:space="preserve"> mode commands (</w:t>
      </w:r>
      <w:r w:rsidR="00B32061" w:rsidRPr="00ED5200">
        <w:rPr>
          <w:lang w:val="en-US"/>
        </w:rPr>
        <w:t xml:space="preserve">although it doesn’t have to) and it would need to be performed only if AMF cannot provide sufficient capability information for a particular UE. </w:t>
      </w:r>
    </w:p>
    <w:p w14:paraId="33CAB576" w14:textId="5B29EB90" w:rsidR="008E1DCB" w:rsidRDefault="006B547F" w:rsidP="003654AD">
      <w:r w:rsidRPr="00A470D9">
        <w:rPr>
          <w:noProof/>
        </w:rPr>
        <w:object w:dxaOrig="4005" w:dyaOrig="2070" w14:anchorId="02A0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2pt;height:103.55pt;mso-width-percent:0;mso-height-percent:0;mso-width-percent:0;mso-height-percent:0" o:ole="">
            <v:imagedata r:id="rId14" o:title=""/>
          </v:shape>
          <o:OLEObject Type="Embed" ProgID="Mscgen.Chart" ShapeID="_x0000_i1025" DrawAspect="Content" ObjectID="_1602628751" r:id="rId15"/>
        </w:object>
      </w:r>
    </w:p>
    <w:p w14:paraId="78F131F6" w14:textId="77777777" w:rsidR="00B32061" w:rsidRPr="00ED5200" w:rsidRDefault="00B32061" w:rsidP="003654AD">
      <w:pPr>
        <w:rPr>
          <w:lang w:val="en-US"/>
        </w:rPr>
      </w:pPr>
      <w:r w:rsidRPr="00ED5200">
        <w:rPr>
          <w:lang w:val="en-US"/>
        </w:rPr>
        <w:t xml:space="preserve">We can thus make the following observation: </w:t>
      </w:r>
    </w:p>
    <w:p w14:paraId="351FCA61" w14:textId="58169164" w:rsidR="008E1DCB" w:rsidRPr="00ED5200" w:rsidRDefault="008E1DCB" w:rsidP="003654AD">
      <w:pPr>
        <w:rPr>
          <w:lang w:val="en-US"/>
        </w:rPr>
      </w:pPr>
    </w:p>
    <w:p w14:paraId="787C9F43" w14:textId="30AC44D2" w:rsidR="008E1DCB" w:rsidRPr="00ED5200" w:rsidRDefault="00B32061" w:rsidP="008E1DCB">
      <w:pPr>
        <w:pStyle w:val="Observation"/>
        <w:rPr>
          <w:lang w:val="en-US"/>
        </w:rPr>
      </w:pPr>
      <w:bookmarkStart w:id="2" w:name="_Toc528746005"/>
      <w:bookmarkStart w:id="3" w:name="_Toc528830549"/>
      <w:bookmarkStart w:id="4" w:name="_Toc528846181"/>
      <w:bookmarkStart w:id="5" w:name="_Toc528866894"/>
      <w:bookmarkStart w:id="6" w:name="_Toc528877579"/>
      <w:r w:rsidRPr="00ED5200">
        <w:rPr>
          <w:lang w:val="en-US"/>
        </w:rPr>
        <w:t>Transferring</w:t>
      </w:r>
      <w:r w:rsidR="008E1DCB" w:rsidRPr="00ED5200">
        <w:rPr>
          <w:lang w:val="en-US"/>
        </w:rPr>
        <w:t xml:space="preserve"> UE Capability ID in </w:t>
      </w:r>
      <w:proofErr w:type="spellStart"/>
      <w:r w:rsidR="008E1DCB" w:rsidRPr="00ED5200">
        <w:rPr>
          <w:i/>
          <w:lang w:val="en-US"/>
        </w:rPr>
        <w:t>UECapabilityInformation</w:t>
      </w:r>
      <w:proofErr w:type="spellEnd"/>
      <w:r w:rsidRPr="00ED5200">
        <w:rPr>
          <w:lang w:val="en-US"/>
        </w:rPr>
        <w:t xml:space="preserve"> can be done after security mode commands</w:t>
      </w:r>
      <w:bookmarkEnd w:id="2"/>
      <w:r w:rsidRPr="00ED5200">
        <w:rPr>
          <w:lang w:val="en-US"/>
        </w:rPr>
        <w:t xml:space="preserve"> and can then meet any privacy/security concern.</w:t>
      </w:r>
      <w:bookmarkEnd w:id="3"/>
      <w:bookmarkEnd w:id="4"/>
      <w:bookmarkEnd w:id="5"/>
      <w:bookmarkEnd w:id="6"/>
      <w:r w:rsidR="008E1DCB" w:rsidRPr="00ED5200">
        <w:rPr>
          <w:lang w:val="en-US"/>
        </w:rPr>
        <w:t xml:space="preserve"> </w:t>
      </w:r>
    </w:p>
    <w:p w14:paraId="1F0B9083" w14:textId="2972AA43" w:rsidR="008E1DCB" w:rsidRPr="00ED5200" w:rsidRDefault="008E1DCB" w:rsidP="00B32061">
      <w:pPr>
        <w:pStyle w:val="BodyText"/>
        <w:rPr>
          <w:lang w:val="en-US"/>
        </w:rPr>
      </w:pPr>
      <w:r w:rsidRPr="00ED5200">
        <w:rPr>
          <w:lang w:val="en-US"/>
        </w:rPr>
        <w:t xml:space="preserve">A typical </w:t>
      </w:r>
      <w:proofErr w:type="spellStart"/>
      <w:r w:rsidRPr="00ED5200">
        <w:rPr>
          <w:lang w:val="en-US"/>
        </w:rPr>
        <w:t>signalling</w:t>
      </w:r>
      <w:proofErr w:type="spellEnd"/>
      <w:r w:rsidRPr="00ED5200">
        <w:rPr>
          <w:lang w:val="en-US"/>
        </w:rPr>
        <w:t xml:space="preserve"> sequence for initial registration </w:t>
      </w:r>
      <w:r w:rsidR="007B29C6" w:rsidRPr="00ED5200">
        <w:rPr>
          <w:lang w:val="en-US"/>
        </w:rPr>
        <w:t xml:space="preserve">when UE </w:t>
      </w:r>
      <w:proofErr w:type="gramStart"/>
      <w:r w:rsidR="007B29C6" w:rsidRPr="00ED5200">
        <w:rPr>
          <w:lang w:val="en-US"/>
        </w:rPr>
        <w:t>use</w:t>
      </w:r>
      <w:proofErr w:type="gramEnd"/>
      <w:r w:rsidR="007B29C6" w:rsidRPr="00ED5200">
        <w:rPr>
          <w:lang w:val="en-US"/>
        </w:rPr>
        <w:t xml:space="preserve"> the </w:t>
      </w:r>
      <w:proofErr w:type="spellStart"/>
      <w:r w:rsidR="007B29C6" w:rsidRPr="00ED5200">
        <w:rPr>
          <w:lang w:val="en-US"/>
        </w:rPr>
        <w:t>UECapabilityEnquiry</w:t>
      </w:r>
      <w:proofErr w:type="spellEnd"/>
      <w:r w:rsidR="007B29C6" w:rsidRPr="00ED5200">
        <w:rPr>
          <w:lang w:val="en-US"/>
        </w:rPr>
        <w:t xml:space="preserve"> /</w:t>
      </w:r>
      <w:proofErr w:type="spellStart"/>
      <w:r w:rsidR="007B29C6" w:rsidRPr="00ED5200">
        <w:rPr>
          <w:lang w:val="en-US"/>
        </w:rPr>
        <w:t>UECapabilityInformation</w:t>
      </w:r>
      <w:proofErr w:type="spellEnd"/>
      <w:r w:rsidR="007B29C6" w:rsidRPr="00ED5200">
        <w:rPr>
          <w:lang w:val="en-US"/>
        </w:rPr>
        <w:t xml:space="preserve"> exchange </w:t>
      </w:r>
      <w:r w:rsidRPr="00ED5200">
        <w:rPr>
          <w:lang w:val="en-US"/>
        </w:rPr>
        <w:t xml:space="preserve">is illustrated below. </w:t>
      </w:r>
      <w:r w:rsidR="007B29C6" w:rsidRPr="00ED5200">
        <w:rPr>
          <w:lang w:val="en-US"/>
        </w:rPr>
        <w:t xml:space="preserve">This </w:t>
      </w:r>
      <w:r w:rsidR="00B32061" w:rsidRPr="00ED5200">
        <w:rPr>
          <w:lang w:val="en-US"/>
        </w:rPr>
        <w:t xml:space="preserve">show a </w:t>
      </w:r>
      <w:proofErr w:type="spellStart"/>
      <w:r w:rsidR="007B29C6" w:rsidRPr="00ED5200">
        <w:rPr>
          <w:lang w:val="en-US"/>
        </w:rPr>
        <w:t>signalling</w:t>
      </w:r>
      <w:proofErr w:type="spellEnd"/>
      <w:r w:rsidR="007B29C6" w:rsidRPr="00ED5200">
        <w:rPr>
          <w:lang w:val="en-US"/>
        </w:rPr>
        <w:t xml:space="preserve"> when the AMF is not storing any</w:t>
      </w:r>
      <w:r w:rsidR="00A35D8E">
        <w:rPr>
          <w:lang w:val="en-US"/>
        </w:rPr>
        <w:t>,</w:t>
      </w:r>
      <w:r w:rsidR="007B29C6" w:rsidRPr="00ED5200">
        <w:rPr>
          <w:lang w:val="en-US"/>
        </w:rPr>
        <w:t xml:space="preserve"> or </w:t>
      </w:r>
      <w:r w:rsidR="00B32061" w:rsidRPr="00ED5200">
        <w:rPr>
          <w:lang w:val="en-US"/>
        </w:rPr>
        <w:t xml:space="preserve">at least not </w:t>
      </w:r>
      <w:r w:rsidR="007B29C6" w:rsidRPr="00ED5200">
        <w:rPr>
          <w:lang w:val="en-US"/>
        </w:rPr>
        <w:t>sufficient capability information for the UE.</w:t>
      </w:r>
      <w:r w:rsidR="00B32061" w:rsidRPr="00ED5200">
        <w:rPr>
          <w:lang w:val="en-US"/>
        </w:rPr>
        <w:t xml:space="preserve"> The UE must then perform an enquiry procedure. This </w:t>
      </w:r>
      <w:proofErr w:type="spellStart"/>
      <w:r w:rsidR="00B32061" w:rsidRPr="00ED5200">
        <w:rPr>
          <w:lang w:val="en-US"/>
        </w:rPr>
        <w:t>signalling</w:t>
      </w:r>
      <w:proofErr w:type="spellEnd"/>
      <w:r w:rsidR="00B32061" w:rsidRPr="00ED5200">
        <w:rPr>
          <w:lang w:val="en-US"/>
        </w:rPr>
        <w:t xml:space="preserve"> procedure also reveal that typically, the </w:t>
      </w:r>
      <w:proofErr w:type="spellStart"/>
      <w:r w:rsidR="00B32061" w:rsidRPr="00ED5200">
        <w:rPr>
          <w:lang w:val="en-US"/>
        </w:rPr>
        <w:t>CapabilityEnquiry</w:t>
      </w:r>
      <w:proofErr w:type="spellEnd"/>
      <w:r w:rsidR="00B32061" w:rsidRPr="00ED5200">
        <w:rPr>
          <w:lang w:val="en-US"/>
        </w:rPr>
        <w:t>/</w:t>
      </w:r>
      <w:proofErr w:type="spellStart"/>
      <w:r w:rsidR="00B32061" w:rsidRPr="00ED5200">
        <w:rPr>
          <w:lang w:val="en-US"/>
        </w:rPr>
        <w:t>CapabilityInformation</w:t>
      </w:r>
      <w:proofErr w:type="spellEnd"/>
      <w:r w:rsidR="00B32061" w:rsidRPr="00ED5200">
        <w:rPr>
          <w:lang w:val="en-US"/>
        </w:rPr>
        <w:t xml:space="preserve"> exchange typically occur </w:t>
      </w:r>
      <w:r w:rsidR="00B32061" w:rsidRPr="00ED5200">
        <w:rPr>
          <w:i/>
          <w:lang w:val="en-US"/>
        </w:rPr>
        <w:t xml:space="preserve">after </w:t>
      </w:r>
      <w:r w:rsidR="00B32061" w:rsidRPr="00ED5200">
        <w:rPr>
          <w:lang w:val="en-US"/>
        </w:rPr>
        <w:t xml:space="preserve">NG </w:t>
      </w:r>
      <w:proofErr w:type="spellStart"/>
      <w:r w:rsidR="00B32061" w:rsidRPr="00ED5200">
        <w:rPr>
          <w:lang w:val="en-US"/>
        </w:rPr>
        <w:t>signalling</w:t>
      </w:r>
      <w:proofErr w:type="spellEnd"/>
      <w:r w:rsidR="00B32061" w:rsidRPr="00ED5200">
        <w:rPr>
          <w:lang w:val="en-US"/>
        </w:rPr>
        <w:t xml:space="preserve"> with AMF</w:t>
      </w:r>
      <w:r w:rsidR="00A35D8E">
        <w:rPr>
          <w:lang w:val="en-US"/>
        </w:rPr>
        <w:t>.</w:t>
      </w:r>
    </w:p>
    <w:p w14:paraId="5909BC90" w14:textId="77777777" w:rsidR="008E1DCB" w:rsidRPr="00ED5200" w:rsidRDefault="008E1DCB" w:rsidP="008E1DCB">
      <w:pPr>
        <w:pStyle w:val="Observation"/>
        <w:numPr>
          <w:ilvl w:val="0"/>
          <w:numId w:val="0"/>
        </w:numPr>
        <w:ind w:left="1701" w:hanging="1701"/>
        <w:rPr>
          <w:lang w:val="en-US"/>
        </w:rPr>
      </w:pPr>
    </w:p>
    <w:p w14:paraId="55ECCCE0" w14:textId="21024E97" w:rsidR="008E1DCB" w:rsidRDefault="007B29C6" w:rsidP="003654AD">
      <w:r w:rsidRPr="007B29C6">
        <w:rPr>
          <w:noProof/>
        </w:rPr>
        <w:lastRenderedPageBreak/>
        <w:drawing>
          <wp:inline distT="0" distB="0" distL="0" distR="0" wp14:anchorId="708DBE7C" wp14:editId="3040EC2C">
            <wp:extent cx="4203507" cy="4813300"/>
            <wp:effectExtent l="0" t="0" r="6985" b="6350"/>
            <wp:docPr id="5" name="Picture 4">
              <a:extLst xmlns:a="http://schemas.openxmlformats.org/drawingml/2006/main">
                <a:ext uri="{FF2B5EF4-FFF2-40B4-BE49-F238E27FC236}">
                  <a16:creationId xmlns:a16="http://schemas.microsoft.com/office/drawing/2014/main" id="{ABC92455-84FD-47D0-B88A-D71B4380F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BC92455-84FD-47D0-B88A-D71B4380F450}"/>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208415" cy="4818919"/>
                    </a:xfrm>
                    <a:prstGeom prst="rect">
                      <a:avLst/>
                    </a:prstGeom>
                  </pic:spPr>
                </pic:pic>
              </a:graphicData>
            </a:graphic>
          </wp:inline>
        </w:drawing>
      </w:r>
    </w:p>
    <w:p w14:paraId="349E24B9" w14:textId="31F395D0" w:rsidR="008E1DCB" w:rsidRDefault="008E1DCB" w:rsidP="003654AD"/>
    <w:p w14:paraId="16544E61" w14:textId="3B8A981D" w:rsidR="007B29C6" w:rsidRDefault="007B29C6" w:rsidP="007B29C6">
      <w:pPr>
        <w:pStyle w:val="Observation"/>
        <w:rPr>
          <w:lang w:val="en-US"/>
        </w:rPr>
      </w:pPr>
      <w:bookmarkStart w:id="7" w:name="_Toc528746006"/>
      <w:bookmarkStart w:id="8" w:name="_Toc528830550"/>
      <w:bookmarkStart w:id="9" w:name="_Toc528846182"/>
      <w:bookmarkStart w:id="10" w:name="_Toc528866895"/>
      <w:bookmarkStart w:id="11" w:name="_Toc528877580"/>
      <w:r w:rsidRPr="00ED5200">
        <w:rPr>
          <w:lang w:val="en-US"/>
        </w:rPr>
        <w:t xml:space="preserve">The RRC </w:t>
      </w:r>
      <w:proofErr w:type="spellStart"/>
      <w:r w:rsidRPr="00ED5200">
        <w:rPr>
          <w:lang w:val="en-US"/>
        </w:rPr>
        <w:t>UECapabilityInformation</w:t>
      </w:r>
      <w:proofErr w:type="spellEnd"/>
      <w:r w:rsidRPr="00ED5200">
        <w:rPr>
          <w:lang w:val="en-US"/>
        </w:rPr>
        <w:t xml:space="preserve"> message is typically received after NAS communication (</w:t>
      </w:r>
      <w:r w:rsidR="00A923EF" w:rsidRPr="00ED5200">
        <w:rPr>
          <w:lang w:val="en-US"/>
        </w:rPr>
        <w:t xml:space="preserve">e.g., </w:t>
      </w:r>
      <w:proofErr w:type="spellStart"/>
      <w:r w:rsidRPr="00ED5200">
        <w:rPr>
          <w:lang w:val="en-US"/>
        </w:rPr>
        <w:t>InitialContextSetupRequest</w:t>
      </w:r>
      <w:proofErr w:type="spellEnd"/>
      <w:r w:rsidRPr="00ED5200">
        <w:rPr>
          <w:lang w:val="en-US"/>
        </w:rPr>
        <w:t>)</w:t>
      </w:r>
      <w:bookmarkEnd w:id="7"/>
      <w:bookmarkEnd w:id="8"/>
      <w:bookmarkEnd w:id="9"/>
      <w:bookmarkEnd w:id="10"/>
      <w:bookmarkEnd w:id="11"/>
    </w:p>
    <w:p w14:paraId="3355773C" w14:textId="77777777" w:rsidR="00525DA2" w:rsidRPr="00ED5200" w:rsidRDefault="00525DA2" w:rsidP="00525DA2">
      <w:pPr>
        <w:pStyle w:val="Observation"/>
        <w:numPr>
          <w:ilvl w:val="0"/>
          <w:numId w:val="0"/>
        </w:numPr>
        <w:ind w:left="1701"/>
        <w:rPr>
          <w:lang w:val="en-US"/>
        </w:rPr>
      </w:pPr>
    </w:p>
    <w:p w14:paraId="4ADF889C" w14:textId="6780696E" w:rsidR="00B32061" w:rsidRDefault="008B3DE4" w:rsidP="008B3DE4">
      <w:pPr>
        <w:pStyle w:val="BodyText"/>
        <w:rPr>
          <w:lang w:val="en-US"/>
        </w:rPr>
      </w:pPr>
      <w:r w:rsidRPr="00ED5200">
        <w:rPr>
          <w:lang w:val="en-US"/>
        </w:rPr>
        <w:t xml:space="preserve">One aspect of including the capability ID in </w:t>
      </w:r>
      <w:proofErr w:type="spellStart"/>
      <w:r w:rsidRPr="00ED5200">
        <w:rPr>
          <w:lang w:val="en-US"/>
        </w:rPr>
        <w:t>UECapa</w:t>
      </w:r>
      <w:r w:rsidR="00B32061" w:rsidRPr="00ED5200">
        <w:rPr>
          <w:lang w:val="en-US"/>
        </w:rPr>
        <w:t>bilityInformation</w:t>
      </w:r>
      <w:proofErr w:type="spellEnd"/>
      <w:r w:rsidR="00B32061" w:rsidRPr="00ED5200">
        <w:rPr>
          <w:lang w:val="en-US"/>
        </w:rPr>
        <w:t xml:space="preserve"> </w:t>
      </w:r>
      <w:r w:rsidR="00B32061" w:rsidRPr="00A35D8E">
        <w:rPr>
          <w:i/>
          <w:lang w:val="en-US"/>
        </w:rPr>
        <w:t>only</w:t>
      </w:r>
      <w:r w:rsidR="00B32061" w:rsidRPr="00ED5200">
        <w:rPr>
          <w:lang w:val="en-US"/>
        </w:rPr>
        <w:t xml:space="preserve">, would then be </w:t>
      </w:r>
      <w:r w:rsidRPr="00ED5200">
        <w:rPr>
          <w:lang w:val="en-US"/>
        </w:rPr>
        <w:t xml:space="preserve">that the </w:t>
      </w:r>
      <w:proofErr w:type="spellStart"/>
      <w:r w:rsidRPr="00ED5200">
        <w:rPr>
          <w:lang w:val="en-US"/>
        </w:rPr>
        <w:t>gNB</w:t>
      </w:r>
      <w:proofErr w:type="spellEnd"/>
      <w:r w:rsidRPr="00ED5200">
        <w:rPr>
          <w:lang w:val="en-US"/>
        </w:rPr>
        <w:t xml:space="preserve"> doesn’t get access to the Capability ID until after it has communicated with the AMF</w:t>
      </w:r>
      <w:r w:rsidR="00A35D8E">
        <w:rPr>
          <w:lang w:val="en-US"/>
        </w:rPr>
        <w:t xml:space="preserve"> (unless it can also receive it from AMF)</w:t>
      </w:r>
      <w:r w:rsidRPr="00ED5200">
        <w:rPr>
          <w:lang w:val="en-US"/>
        </w:rPr>
        <w:t xml:space="preserve">. </w:t>
      </w:r>
    </w:p>
    <w:p w14:paraId="0C86F343" w14:textId="77777777" w:rsidR="00525DA2" w:rsidRPr="00ED5200" w:rsidRDefault="00525DA2" w:rsidP="008B3DE4">
      <w:pPr>
        <w:pStyle w:val="BodyText"/>
        <w:rPr>
          <w:lang w:val="en-US"/>
        </w:rPr>
      </w:pPr>
    </w:p>
    <w:p w14:paraId="1CF00C06" w14:textId="4DF074FD" w:rsidR="00C33181" w:rsidRDefault="008B3DE4" w:rsidP="00A35D8E">
      <w:pPr>
        <w:pStyle w:val="BodyText"/>
        <w:rPr>
          <w:lang w:val="en-US"/>
        </w:rPr>
      </w:pPr>
      <w:r w:rsidRPr="00ED5200">
        <w:rPr>
          <w:lang w:val="en-US"/>
        </w:rPr>
        <w:t xml:space="preserve">In that case, there seems to be little or no benefit in having the Capability ID </w:t>
      </w:r>
      <w:proofErr w:type="spellStart"/>
      <w:r w:rsidRPr="00ED5200">
        <w:rPr>
          <w:lang w:val="en-US"/>
        </w:rPr>
        <w:t>signalled</w:t>
      </w:r>
      <w:proofErr w:type="spellEnd"/>
      <w:r w:rsidRPr="00ED5200">
        <w:rPr>
          <w:lang w:val="en-US"/>
        </w:rPr>
        <w:t xml:space="preserve"> over</w:t>
      </w:r>
      <w:r w:rsidR="00A35D8E">
        <w:rPr>
          <w:lang w:val="en-US"/>
        </w:rPr>
        <w:t xml:space="preserve"> RRC</w:t>
      </w:r>
      <w:r w:rsidRPr="00ED5200">
        <w:rPr>
          <w:lang w:val="en-US"/>
        </w:rPr>
        <w:t xml:space="preserve"> </w:t>
      </w:r>
      <w:r w:rsidRPr="00A35D8E">
        <w:rPr>
          <w:i/>
          <w:lang w:val="en-US"/>
        </w:rPr>
        <w:t>instead</w:t>
      </w:r>
      <w:r w:rsidRPr="00ED5200">
        <w:rPr>
          <w:lang w:val="en-US"/>
        </w:rPr>
        <w:t xml:space="preserve"> of having it </w:t>
      </w:r>
      <w:proofErr w:type="spellStart"/>
      <w:r w:rsidRPr="00ED5200">
        <w:rPr>
          <w:lang w:val="en-US"/>
        </w:rPr>
        <w:t>signalled</w:t>
      </w:r>
      <w:proofErr w:type="spellEnd"/>
      <w:r w:rsidRPr="00ED5200">
        <w:rPr>
          <w:lang w:val="en-US"/>
        </w:rPr>
        <w:t xml:space="preserve"> over NAS and then received from AMF. For this reason, we at least question that </w:t>
      </w:r>
      <w:proofErr w:type="spellStart"/>
      <w:r w:rsidRPr="00ED5200">
        <w:rPr>
          <w:i/>
          <w:lang w:val="en-US"/>
        </w:rPr>
        <w:t>UECapabilityInformation</w:t>
      </w:r>
      <w:proofErr w:type="spellEnd"/>
      <w:r w:rsidRPr="00ED5200">
        <w:rPr>
          <w:lang w:val="en-US"/>
        </w:rPr>
        <w:t xml:space="preserve"> should be the </w:t>
      </w:r>
      <w:r w:rsidRPr="00ED5200">
        <w:rPr>
          <w:i/>
          <w:lang w:val="en-US"/>
        </w:rPr>
        <w:t>only</w:t>
      </w:r>
      <w:r w:rsidRPr="00ED5200">
        <w:rPr>
          <w:lang w:val="en-US"/>
        </w:rPr>
        <w:t xml:space="preserve"> message wherein the Capability ID can be included, if it should be </w:t>
      </w:r>
      <w:proofErr w:type="spellStart"/>
      <w:r w:rsidRPr="00ED5200">
        <w:rPr>
          <w:lang w:val="en-US"/>
        </w:rPr>
        <w:t>signalled</w:t>
      </w:r>
      <w:proofErr w:type="spellEnd"/>
      <w:r w:rsidRPr="00ED5200">
        <w:rPr>
          <w:lang w:val="en-US"/>
        </w:rPr>
        <w:t xml:space="preserve"> over RRC. </w:t>
      </w:r>
    </w:p>
    <w:p w14:paraId="24A3376E" w14:textId="77777777" w:rsidR="00525DA2" w:rsidRPr="00ED5200" w:rsidRDefault="00525DA2" w:rsidP="00A35D8E">
      <w:pPr>
        <w:pStyle w:val="BodyText"/>
        <w:rPr>
          <w:lang w:val="en-US"/>
        </w:rPr>
      </w:pPr>
    </w:p>
    <w:p w14:paraId="6D424617" w14:textId="71CB1FE0" w:rsidR="00C33181" w:rsidRDefault="00C33181" w:rsidP="00C33181">
      <w:pPr>
        <w:pStyle w:val="Observation"/>
        <w:rPr>
          <w:lang w:val="en-US"/>
        </w:rPr>
      </w:pPr>
      <w:bookmarkStart w:id="12" w:name="_Toc528746008"/>
      <w:bookmarkStart w:id="13" w:name="_Toc528830552"/>
      <w:bookmarkStart w:id="14" w:name="_Toc528846184"/>
      <w:bookmarkStart w:id="15" w:name="_Toc528866896"/>
      <w:bookmarkStart w:id="16" w:name="_Toc528877581"/>
      <w:r w:rsidRPr="00ED5200">
        <w:rPr>
          <w:lang w:val="en-US"/>
        </w:rPr>
        <w:t xml:space="preserve">Capability ID </w:t>
      </w:r>
      <w:proofErr w:type="spellStart"/>
      <w:r w:rsidR="00E24B69" w:rsidRPr="00ED5200">
        <w:rPr>
          <w:lang w:val="en-US"/>
        </w:rPr>
        <w:t>signalling</w:t>
      </w:r>
      <w:proofErr w:type="spellEnd"/>
      <w:r w:rsidR="00E24B69" w:rsidRPr="00ED5200">
        <w:rPr>
          <w:lang w:val="en-US"/>
        </w:rPr>
        <w:t xml:space="preserve"> solutions based on RRC </w:t>
      </w:r>
      <w:proofErr w:type="spellStart"/>
      <w:r w:rsidR="00E24B69" w:rsidRPr="00ED5200">
        <w:rPr>
          <w:lang w:val="en-US"/>
        </w:rPr>
        <w:t>signalling</w:t>
      </w:r>
      <w:proofErr w:type="spellEnd"/>
      <w:r w:rsidR="00E24B69" w:rsidRPr="00ED5200">
        <w:rPr>
          <w:lang w:val="en-US"/>
        </w:rPr>
        <w:t xml:space="preserve"> where the ID is included </w:t>
      </w:r>
      <w:r w:rsidRPr="00ED5200">
        <w:rPr>
          <w:lang w:val="en-US"/>
        </w:rPr>
        <w:t xml:space="preserve">only in the </w:t>
      </w:r>
      <w:proofErr w:type="spellStart"/>
      <w:r w:rsidRPr="00ED5200">
        <w:rPr>
          <w:i/>
          <w:lang w:val="en-US"/>
        </w:rPr>
        <w:t>UECapabilityInformation</w:t>
      </w:r>
      <w:proofErr w:type="spellEnd"/>
      <w:r w:rsidRPr="00ED5200">
        <w:rPr>
          <w:lang w:val="en-US"/>
        </w:rPr>
        <w:t xml:space="preserve"> message is not providing any significant benefits </w:t>
      </w:r>
      <w:r w:rsidR="00E24B69" w:rsidRPr="00ED5200">
        <w:rPr>
          <w:lang w:val="en-US"/>
        </w:rPr>
        <w:t>for</w:t>
      </w:r>
      <w:r w:rsidRPr="00ED5200">
        <w:rPr>
          <w:lang w:val="en-US"/>
        </w:rPr>
        <w:t xml:space="preserve"> the </w:t>
      </w:r>
      <w:proofErr w:type="spellStart"/>
      <w:r w:rsidRPr="00ED5200">
        <w:rPr>
          <w:lang w:val="en-US"/>
        </w:rPr>
        <w:t>gNB</w:t>
      </w:r>
      <w:proofErr w:type="spellEnd"/>
      <w:r w:rsidRPr="00ED5200">
        <w:rPr>
          <w:lang w:val="en-US"/>
        </w:rPr>
        <w:t xml:space="preserve"> over that of including it in NAS </w:t>
      </w:r>
      <w:proofErr w:type="spellStart"/>
      <w:r w:rsidRPr="00ED5200">
        <w:rPr>
          <w:lang w:val="en-US"/>
        </w:rPr>
        <w:t>signalling</w:t>
      </w:r>
      <w:proofErr w:type="spellEnd"/>
      <w:r w:rsidRPr="00ED5200">
        <w:rPr>
          <w:lang w:val="en-US"/>
        </w:rPr>
        <w:t>.</w:t>
      </w:r>
      <w:bookmarkEnd w:id="12"/>
      <w:bookmarkEnd w:id="13"/>
      <w:bookmarkEnd w:id="14"/>
      <w:bookmarkEnd w:id="15"/>
      <w:bookmarkEnd w:id="16"/>
      <w:r w:rsidRPr="00ED5200">
        <w:rPr>
          <w:lang w:val="en-US"/>
        </w:rPr>
        <w:t xml:space="preserve"> </w:t>
      </w:r>
    </w:p>
    <w:p w14:paraId="6C65468E" w14:textId="77777777" w:rsidR="00525DA2" w:rsidRPr="00ED5200" w:rsidRDefault="00525DA2" w:rsidP="00525DA2">
      <w:pPr>
        <w:pStyle w:val="Observation"/>
        <w:numPr>
          <w:ilvl w:val="0"/>
          <w:numId w:val="0"/>
        </w:numPr>
        <w:ind w:left="1701"/>
        <w:rPr>
          <w:lang w:val="en-US"/>
        </w:rPr>
      </w:pPr>
    </w:p>
    <w:p w14:paraId="5AB8A72A" w14:textId="567B2665" w:rsidR="008B3DE4" w:rsidRPr="00ED5200" w:rsidRDefault="008B3DE4" w:rsidP="008B3DE4">
      <w:pPr>
        <w:pStyle w:val="Proposal"/>
        <w:rPr>
          <w:lang w:val="en-US"/>
        </w:rPr>
      </w:pPr>
      <w:bookmarkStart w:id="17" w:name="_Toc528746011"/>
      <w:bookmarkStart w:id="18" w:name="_Toc528830555"/>
      <w:bookmarkStart w:id="19" w:name="_Toc528846187"/>
      <w:bookmarkStart w:id="20" w:name="_Toc528866938"/>
      <w:bookmarkStart w:id="21" w:name="_Toc528877584"/>
      <w:r w:rsidRPr="00ED5200">
        <w:rPr>
          <w:lang w:val="en-US"/>
        </w:rPr>
        <w:t xml:space="preserve">If Capability ID </w:t>
      </w:r>
      <w:r w:rsidR="00A923EF" w:rsidRPr="00ED5200">
        <w:rPr>
          <w:lang w:val="en-US"/>
        </w:rPr>
        <w:t xml:space="preserve">should be made available early in the </w:t>
      </w:r>
      <w:proofErr w:type="spellStart"/>
      <w:r w:rsidR="00A923EF" w:rsidRPr="00ED5200">
        <w:rPr>
          <w:lang w:val="en-US"/>
        </w:rPr>
        <w:t>gNB</w:t>
      </w:r>
      <w:proofErr w:type="spellEnd"/>
      <w:r w:rsidR="00A923EF" w:rsidRPr="00ED5200">
        <w:rPr>
          <w:lang w:val="en-US"/>
        </w:rPr>
        <w:t xml:space="preserve">, RRC-signaling solutions </w:t>
      </w:r>
      <w:r w:rsidR="00A35D8E">
        <w:rPr>
          <w:lang w:val="en-US"/>
        </w:rPr>
        <w:t xml:space="preserve">should </w:t>
      </w:r>
      <w:r w:rsidR="00A923EF" w:rsidRPr="00ED5200">
        <w:rPr>
          <w:lang w:val="en-US"/>
        </w:rPr>
        <w:t xml:space="preserve">allow </w:t>
      </w:r>
      <w:r w:rsidR="00ED5200">
        <w:rPr>
          <w:lang w:val="en-US"/>
        </w:rPr>
        <w:t xml:space="preserve">the </w:t>
      </w:r>
      <w:r w:rsidR="00A923EF" w:rsidRPr="00ED5200">
        <w:rPr>
          <w:lang w:val="en-US"/>
        </w:rPr>
        <w:t xml:space="preserve">Capability ID </w:t>
      </w:r>
      <w:r w:rsidR="00ED5200">
        <w:rPr>
          <w:lang w:val="en-US"/>
        </w:rPr>
        <w:t xml:space="preserve">to </w:t>
      </w:r>
      <w:r w:rsidR="00A923EF" w:rsidRPr="00ED5200">
        <w:rPr>
          <w:lang w:val="en-US"/>
        </w:rPr>
        <w:t>be included prior to when it can be retrieved over NG from AMF</w:t>
      </w:r>
      <w:r w:rsidRPr="00ED5200">
        <w:rPr>
          <w:lang w:val="en-US"/>
        </w:rPr>
        <w:t>.</w:t>
      </w:r>
      <w:r w:rsidR="00A923EF" w:rsidRPr="00ED5200">
        <w:rPr>
          <w:lang w:val="en-US"/>
        </w:rPr>
        <w:t xml:space="preserve"> This means that </w:t>
      </w:r>
      <w:proofErr w:type="spellStart"/>
      <w:r w:rsidR="00A923EF" w:rsidRPr="00ED5200">
        <w:rPr>
          <w:i/>
          <w:lang w:val="en-US"/>
        </w:rPr>
        <w:t>UECapabilityInformation</w:t>
      </w:r>
      <w:proofErr w:type="spellEnd"/>
      <w:r w:rsidR="00A923EF" w:rsidRPr="00ED5200">
        <w:rPr>
          <w:i/>
          <w:lang w:val="en-US"/>
        </w:rPr>
        <w:t xml:space="preserve"> </w:t>
      </w:r>
      <w:r w:rsidR="00A923EF" w:rsidRPr="00ED5200">
        <w:rPr>
          <w:lang w:val="en-US"/>
        </w:rPr>
        <w:t xml:space="preserve">cannot be the </w:t>
      </w:r>
      <w:r w:rsidR="00A923EF" w:rsidRPr="00ED5200">
        <w:rPr>
          <w:i/>
          <w:lang w:val="en-US"/>
        </w:rPr>
        <w:t xml:space="preserve">only </w:t>
      </w:r>
      <w:r w:rsidR="00A923EF" w:rsidRPr="00ED5200">
        <w:rPr>
          <w:lang w:val="en-US"/>
        </w:rPr>
        <w:t>message</w:t>
      </w:r>
      <w:r w:rsidR="00A35D8E">
        <w:rPr>
          <w:lang w:val="en-US"/>
        </w:rPr>
        <w:t xml:space="preserve"> in an RRC signaling solution that can carry the Capability ID.</w:t>
      </w:r>
      <w:bookmarkEnd w:id="17"/>
      <w:bookmarkEnd w:id="18"/>
      <w:bookmarkEnd w:id="19"/>
      <w:bookmarkEnd w:id="20"/>
      <w:bookmarkEnd w:id="21"/>
    </w:p>
    <w:p w14:paraId="7FE383F2" w14:textId="1BCE89D3" w:rsidR="00C33181" w:rsidRDefault="00A35D8E" w:rsidP="009414F6">
      <w:pPr>
        <w:pStyle w:val="BodyText"/>
        <w:rPr>
          <w:lang w:val="en-US"/>
        </w:rPr>
      </w:pPr>
      <w:r>
        <w:rPr>
          <w:lang w:val="en-US"/>
        </w:rPr>
        <w:lastRenderedPageBreak/>
        <w:t xml:space="preserve">However, we think </w:t>
      </w:r>
      <w:r w:rsidR="009414F6" w:rsidRPr="00ED5200">
        <w:rPr>
          <w:lang w:val="en-US"/>
        </w:rPr>
        <w:t xml:space="preserve">it </w:t>
      </w:r>
      <w:r>
        <w:rPr>
          <w:lang w:val="en-US"/>
        </w:rPr>
        <w:t xml:space="preserve">is </w:t>
      </w:r>
      <w:r w:rsidR="00B9355F">
        <w:rPr>
          <w:lang w:val="en-US"/>
        </w:rPr>
        <w:t>advantageous</w:t>
      </w:r>
      <w:r w:rsidR="009414F6" w:rsidRPr="00ED5200">
        <w:rPr>
          <w:lang w:val="en-US"/>
        </w:rPr>
        <w:t xml:space="preserve"> to</w:t>
      </w:r>
      <w:r w:rsidR="00E24B69" w:rsidRPr="00ED5200">
        <w:rPr>
          <w:lang w:val="en-US"/>
        </w:rPr>
        <w:t xml:space="preserve"> allow inclusion of</w:t>
      </w:r>
      <w:r w:rsidR="009414F6" w:rsidRPr="00ED5200">
        <w:rPr>
          <w:lang w:val="en-US"/>
        </w:rPr>
        <w:t xml:space="preserve"> the Capability ID in the </w:t>
      </w:r>
      <w:proofErr w:type="spellStart"/>
      <w:r w:rsidR="009414F6" w:rsidRPr="00A35D8E">
        <w:rPr>
          <w:i/>
          <w:lang w:val="en-US"/>
        </w:rPr>
        <w:t>UECapabilityInformation</w:t>
      </w:r>
      <w:proofErr w:type="spellEnd"/>
      <w:r w:rsidR="009414F6" w:rsidRPr="00ED5200">
        <w:rPr>
          <w:lang w:val="en-US"/>
        </w:rPr>
        <w:t xml:space="preserve"> in any event; not to harvest benefits of early </w:t>
      </w:r>
      <w:proofErr w:type="spellStart"/>
      <w:r w:rsidR="009414F6" w:rsidRPr="00ED5200">
        <w:rPr>
          <w:lang w:val="en-US"/>
        </w:rPr>
        <w:t>signalling</w:t>
      </w:r>
      <w:proofErr w:type="spellEnd"/>
      <w:r w:rsidR="009414F6" w:rsidRPr="00ED5200">
        <w:rPr>
          <w:lang w:val="en-US"/>
        </w:rPr>
        <w:t xml:space="preserve"> to </w:t>
      </w:r>
      <w:proofErr w:type="spellStart"/>
      <w:r w:rsidR="009414F6" w:rsidRPr="00ED5200">
        <w:rPr>
          <w:lang w:val="en-US"/>
        </w:rPr>
        <w:t>gNB</w:t>
      </w:r>
      <w:proofErr w:type="spellEnd"/>
      <w:r w:rsidR="009414F6" w:rsidRPr="00ED5200">
        <w:rPr>
          <w:lang w:val="en-US"/>
        </w:rPr>
        <w:t xml:space="preserve">, but to allow the AMF and </w:t>
      </w:r>
      <w:proofErr w:type="spellStart"/>
      <w:r w:rsidR="009414F6" w:rsidRPr="00ED5200">
        <w:rPr>
          <w:lang w:val="en-US"/>
        </w:rPr>
        <w:t>gNB</w:t>
      </w:r>
      <w:proofErr w:type="spellEnd"/>
      <w:r w:rsidR="009414F6" w:rsidRPr="00ED5200">
        <w:rPr>
          <w:lang w:val="en-US"/>
        </w:rPr>
        <w:t xml:space="preserve"> to get the mapping </w:t>
      </w:r>
      <w:r>
        <w:rPr>
          <w:lang w:val="en-US"/>
        </w:rPr>
        <w:t>in a single message (capabilities + capability ID) in the enquiry procedure.</w:t>
      </w:r>
    </w:p>
    <w:p w14:paraId="5C5072C9" w14:textId="77777777" w:rsidR="00525DA2" w:rsidRPr="00ED5200" w:rsidRDefault="00525DA2" w:rsidP="009414F6">
      <w:pPr>
        <w:pStyle w:val="BodyText"/>
        <w:rPr>
          <w:lang w:val="en-US"/>
        </w:rPr>
      </w:pPr>
    </w:p>
    <w:p w14:paraId="3C6A5DC5" w14:textId="4BF4ECA4" w:rsidR="009414F6" w:rsidRPr="00ED5200" w:rsidRDefault="00A35D8E" w:rsidP="009414F6">
      <w:pPr>
        <w:pStyle w:val="Proposal"/>
        <w:rPr>
          <w:lang w:val="en-US"/>
        </w:rPr>
      </w:pPr>
      <w:bookmarkStart w:id="22" w:name="_Toc528746012"/>
      <w:bookmarkStart w:id="23" w:name="_Toc528830556"/>
      <w:bookmarkStart w:id="24" w:name="_Toc528846188"/>
      <w:bookmarkStart w:id="25" w:name="_Toc528866939"/>
      <w:bookmarkStart w:id="26" w:name="_Toc528877585"/>
      <w:r>
        <w:rPr>
          <w:lang w:val="en-US"/>
        </w:rPr>
        <w:t xml:space="preserve">Include in the TR that Capability ID shall be possible to include in the </w:t>
      </w:r>
      <w:proofErr w:type="spellStart"/>
      <w:r>
        <w:rPr>
          <w:i/>
          <w:lang w:val="en-US"/>
        </w:rPr>
        <w:t>UECapabilityInformation</w:t>
      </w:r>
      <w:proofErr w:type="spellEnd"/>
      <w:r>
        <w:rPr>
          <w:i/>
          <w:lang w:val="en-US"/>
        </w:rPr>
        <w:t xml:space="preserve"> </w:t>
      </w:r>
      <w:r>
        <w:rPr>
          <w:lang w:val="en-US"/>
        </w:rPr>
        <w:t>message</w:t>
      </w:r>
      <w:bookmarkEnd w:id="22"/>
      <w:bookmarkEnd w:id="23"/>
      <w:bookmarkEnd w:id="24"/>
      <w:bookmarkEnd w:id="25"/>
      <w:bookmarkEnd w:id="26"/>
    </w:p>
    <w:p w14:paraId="61EB2CB4" w14:textId="77777777" w:rsidR="009414F6" w:rsidRPr="00ED5200" w:rsidRDefault="009414F6" w:rsidP="009414F6">
      <w:pPr>
        <w:pStyle w:val="BodyText"/>
        <w:rPr>
          <w:lang w:val="en-US"/>
        </w:rPr>
      </w:pPr>
    </w:p>
    <w:p w14:paraId="27CA84CB" w14:textId="49DA38DE" w:rsidR="00C33181" w:rsidRDefault="00C33181" w:rsidP="00C33181">
      <w:pPr>
        <w:pStyle w:val="Heading2"/>
      </w:pPr>
      <w:r>
        <w:t xml:space="preserve">UE Capability ID over NAS </w:t>
      </w:r>
    </w:p>
    <w:p w14:paraId="0D142A04" w14:textId="7AD880AA" w:rsidR="007B29C6" w:rsidRDefault="008B3DE4" w:rsidP="0079368C">
      <w:pPr>
        <w:pStyle w:val="BodyText"/>
        <w:rPr>
          <w:lang w:val="en-US"/>
        </w:rPr>
      </w:pPr>
      <w:r w:rsidRPr="00ED5200">
        <w:rPr>
          <w:lang w:val="en-US"/>
        </w:rPr>
        <w:t xml:space="preserve">As elaborated, the advantages with </w:t>
      </w:r>
      <w:r w:rsidR="007B29C6" w:rsidRPr="00ED5200">
        <w:rPr>
          <w:lang w:val="en-US"/>
        </w:rPr>
        <w:t xml:space="preserve">including a capability ID in RRC </w:t>
      </w:r>
      <w:proofErr w:type="spellStart"/>
      <w:r w:rsidR="007B29C6" w:rsidRPr="00ED5200">
        <w:rPr>
          <w:lang w:val="en-US"/>
        </w:rPr>
        <w:t>signalling</w:t>
      </w:r>
      <w:proofErr w:type="spellEnd"/>
      <w:r w:rsidR="007B29C6" w:rsidRPr="00ED5200">
        <w:rPr>
          <w:lang w:val="en-US"/>
        </w:rPr>
        <w:t xml:space="preserve"> can be that; </w:t>
      </w:r>
    </w:p>
    <w:p w14:paraId="4C822ED4" w14:textId="77777777" w:rsidR="00525DA2" w:rsidRPr="00ED5200" w:rsidRDefault="00525DA2" w:rsidP="0079368C">
      <w:pPr>
        <w:pStyle w:val="BodyText"/>
        <w:rPr>
          <w:lang w:val="en-US"/>
        </w:rPr>
      </w:pPr>
    </w:p>
    <w:p w14:paraId="18B52657" w14:textId="69050E2E" w:rsidR="007B29C6" w:rsidRPr="00ED5200" w:rsidRDefault="007B29C6" w:rsidP="0079368C">
      <w:pPr>
        <w:pStyle w:val="BodyText"/>
        <w:numPr>
          <w:ilvl w:val="0"/>
          <w:numId w:val="17"/>
        </w:numPr>
        <w:rPr>
          <w:lang w:val="en-US"/>
        </w:rPr>
      </w:pPr>
      <w:proofErr w:type="spellStart"/>
      <w:r w:rsidRPr="00ED5200">
        <w:rPr>
          <w:lang w:val="en-US"/>
        </w:rPr>
        <w:t>gNB</w:t>
      </w:r>
      <w:proofErr w:type="spellEnd"/>
      <w:r w:rsidRPr="00ED5200">
        <w:rPr>
          <w:lang w:val="en-US"/>
        </w:rPr>
        <w:t xml:space="preserve"> get access to UE Capability information quicker </w:t>
      </w:r>
      <w:r w:rsidR="0079368C" w:rsidRPr="00ED5200">
        <w:rPr>
          <w:lang w:val="en-US"/>
        </w:rPr>
        <w:t>than today</w:t>
      </w:r>
    </w:p>
    <w:p w14:paraId="03B5AF72" w14:textId="1328780B" w:rsidR="007B29C6" w:rsidRDefault="007B29C6" w:rsidP="0079368C">
      <w:pPr>
        <w:pStyle w:val="BodyText"/>
        <w:numPr>
          <w:ilvl w:val="0"/>
          <w:numId w:val="17"/>
        </w:numPr>
        <w:rPr>
          <w:lang w:val="en-US"/>
        </w:rPr>
      </w:pPr>
      <w:r w:rsidRPr="00ED5200">
        <w:rPr>
          <w:lang w:val="en-US"/>
        </w:rPr>
        <w:t xml:space="preserve">Additional </w:t>
      </w:r>
      <w:proofErr w:type="spellStart"/>
      <w:r w:rsidRPr="00ED5200">
        <w:rPr>
          <w:lang w:val="en-US"/>
        </w:rPr>
        <w:t>signalling</w:t>
      </w:r>
      <w:proofErr w:type="spellEnd"/>
      <w:r w:rsidR="0079368C" w:rsidRPr="00ED5200">
        <w:rPr>
          <w:lang w:val="en-US"/>
        </w:rPr>
        <w:t xml:space="preserve"> (</w:t>
      </w:r>
      <w:r w:rsidR="00E24B69" w:rsidRPr="00ED5200">
        <w:rPr>
          <w:lang w:val="en-US"/>
        </w:rPr>
        <w:t xml:space="preserve">and </w:t>
      </w:r>
      <w:proofErr w:type="gramStart"/>
      <w:r w:rsidR="00E24B69" w:rsidRPr="00ED5200">
        <w:rPr>
          <w:lang w:val="en-US"/>
        </w:rPr>
        <w:t xml:space="preserve">possibly </w:t>
      </w:r>
      <w:r w:rsidR="0079368C" w:rsidRPr="00ED5200">
        <w:rPr>
          <w:lang w:val="en-US"/>
        </w:rPr>
        <w:t>round-trip-times</w:t>
      </w:r>
      <w:proofErr w:type="gramEnd"/>
      <w:r w:rsidR="0079368C" w:rsidRPr="00ED5200">
        <w:rPr>
          <w:lang w:val="en-US"/>
        </w:rPr>
        <w:t>)</w:t>
      </w:r>
      <w:r w:rsidRPr="00ED5200">
        <w:rPr>
          <w:lang w:val="en-US"/>
        </w:rPr>
        <w:t xml:space="preserve"> over the </w:t>
      </w:r>
      <w:r w:rsidR="0079368C" w:rsidRPr="00ED5200">
        <w:rPr>
          <w:lang w:val="en-US"/>
        </w:rPr>
        <w:t xml:space="preserve">NG interface </w:t>
      </w:r>
      <w:r w:rsidR="00E24B69" w:rsidRPr="00ED5200">
        <w:rPr>
          <w:lang w:val="en-US"/>
        </w:rPr>
        <w:t xml:space="preserve">before capability information is available in </w:t>
      </w:r>
      <w:proofErr w:type="spellStart"/>
      <w:r w:rsidR="00E24B69" w:rsidRPr="00ED5200">
        <w:rPr>
          <w:lang w:val="en-US"/>
        </w:rPr>
        <w:t>gNB</w:t>
      </w:r>
      <w:proofErr w:type="spellEnd"/>
      <w:r w:rsidR="00E24B69" w:rsidRPr="00ED5200">
        <w:rPr>
          <w:lang w:val="en-US"/>
        </w:rPr>
        <w:t xml:space="preserve"> may be avoided</w:t>
      </w:r>
    </w:p>
    <w:p w14:paraId="3305C614" w14:textId="77777777" w:rsidR="00525DA2" w:rsidRPr="00ED5200" w:rsidRDefault="00525DA2" w:rsidP="00525DA2">
      <w:pPr>
        <w:pStyle w:val="BodyText"/>
        <w:ind w:left="720"/>
        <w:rPr>
          <w:lang w:val="en-US"/>
        </w:rPr>
      </w:pPr>
    </w:p>
    <w:p w14:paraId="72C4D032" w14:textId="566CBD24" w:rsidR="008E1DCB" w:rsidRDefault="0079368C" w:rsidP="00EC2789">
      <w:pPr>
        <w:pStyle w:val="BodyText"/>
        <w:rPr>
          <w:lang w:val="en-US"/>
        </w:rPr>
      </w:pPr>
      <w:r w:rsidRPr="00ED5200">
        <w:rPr>
          <w:lang w:val="en-US"/>
        </w:rPr>
        <w:t xml:space="preserve">It is tempting to add, to this list, that if </w:t>
      </w:r>
      <w:proofErr w:type="spellStart"/>
      <w:r w:rsidRPr="00ED5200">
        <w:rPr>
          <w:lang w:val="en-US"/>
        </w:rPr>
        <w:t>gNB</w:t>
      </w:r>
      <w:proofErr w:type="spellEnd"/>
      <w:r w:rsidRPr="00ED5200">
        <w:rPr>
          <w:lang w:val="en-US"/>
        </w:rPr>
        <w:t xml:space="preserve"> should take advantage of having stored a capability ID mapping</w:t>
      </w:r>
      <w:r w:rsidR="00C33181" w:rsidRPr="00ED5200">
        <w:rPr>
          <w:lang w:val="en-US"/>
        </w:rPr>
        <w:t xml:space="preserve"> at all</w:t>
      </w:r>
      <w:r w:rsidRPr="00ED5200">
        <w:rPr>
          <w:lang w:val="en-US"/>
        </w:rPr>
        <w:t xml:space="preserve">, the capability ID needs to be </w:t>
      </w:r>
      <w:proofErr w:type="spellStart"/>
      <w:r w:rsidRPr="00ED5200">
        <w:rPr>
          <w:lang w:val="en-US"/>
        </w:rPr>
        <w:t>signalled</w:t>
      </w:r>
      <w:proofErr w:type="spellEnd"/>
      <w:r w:rsidRPr="00ED5200">
        <w:rPr>
          <w:lang w:val="en-US"/>
        </w:rPr>
        <w:t xml:space="preserve"> over RRC</w:t>
      </w:r>
      <w:r w:rsidR="00A35D8E">
        <w:rPr>
          <w:lang w:val="en-US"/>
        </w:rPr>
        <w:t xml:space="preserve">, but this is not necessarily the case. The </w:t>
      </w:r>
      <w:proofErr w:type="spellStart"/>
      <w:r w:rsidR="00A35D8E">
        <w:rPr>
          <w:lang w:val="en-US"/>
        </w:rPr>
        <w:t>gNB</w:t>
      </w:r>
      <w:proofErr w:type="spellEnd"/>
      <w:r w:rsidR="00A35D8E">
        <w:rPr>
          <w:lang w:val="en-US"/>
        </w:rPr>
        <w:t xml:space="preserve"> can also retrieve the Capability ID via NG signaling. If the NAS signaling from the UE includes the Capability ID, the AMF can forward both the ID and any stored capability information directly to the </w:t>
      </w:r>
      <w:proofErr w:type="spellStart"/>
      <w:r w:rsidR="00A35D8E">
        <w:rPr>
          <w:lang w:val="en-US"/>
        </w:rPr>
        <w:t>gNB</w:t>
      </w:r>
      <w:proofErr w:type="spellEnd"/>
      <w:r w:rsidR="00A35D8E">
        <w:rPr>
          <w:lang w:val="en-US"/>
        </w:rPr>
        <w:t xml:space="preserve">, e.g., if initial registration, in the </w:t>
      </w:r>
      <w:proofErr w:type="spellStart"/>
      <w:r w:rsidR="00A35D8E">
        <w:rPr>
          <w:lang w:val="en-US"/>
        </w:rPr>
        <w:t>InitialContextSetupRequest</w:t>
      </w:r>
      <w:proofErr w:type="spellEnd"/>
      <w:r w:rsidR="00A35D8E">
        <w:rPr>
          <w:lang w:val="en-US"/>
        </w:rPr>
        <w:t xml:space="preserve"> message (see above). </w:t>
      </w:r>
      <w:r w:rsidR="00EC2789">
        <w:rPr>
          <w:lang w:val="en-US"/>
        </w:rPr>
        <w:t xml:space="preserve"> Then, the </w:t>
      </w:r>
      <w:proofErr w:type="spellStart"/>
      <w:r w:rsidR="00EC2789">
        <w:rPr>
          <w:lang w:val="en-US"/>
        </w:rPr>
        <w:t>gNB</w:t>
      </w:r>
      <w:proofErr w:type="spellEnd"/>
      <w:r w:rsidR="00EC2789">
        <w:rPr>
          <w:lang w:val="en-US"/>
        </w:rPr>
        <w:t xml:space="preserve"> have access to and</w:t>
      </w:r>
      <w:r w:rsidRPr="00ED5200">
        <w:rPr>
          <w:lang w:val="en-US"/>
        </w:rPr>
        <w:t xml:space="preserve"> can benefit from </w:t>
      </w:r>
      <w:r w:rsidR="00EC2789">
        <w:rPr>
          <w:lang w:val="en-US"/>
        </w:rPr>
        <w:t>a</w:t>
      </w:r>
      <w:r w:rsidR="00F96EAE" w:rsidRPr="00ED5200">
        <w:rPr>
          <w:lang w:val="en-US"/>
        </w:rPr>
        <w:t xml:space="preserve">ny </w:t>
      </w:r>
      <w:r w:rsidRPr="00ED5200">
        <w:rPr>
          <w:lang w:val="en-US"/>
        </w:rPr>
        <w:t xml:space="preserve">stored Capability ID mapping </w:t>
      </w:r>
      <w:r w:rsidR="00EC2789">
        <w:rPr>
          <w:lang w:val="en-US"/>
        </w:rPr>
        <w:t>before reconfiguration also in the case of NAS signaling.</w:t>
      </w:r>
    </w:p>
    <w:p w14:paraId="57D31C10" w14:textId="77777777" w:rsidR="00525DA2" w:rsidRDefault="00525DA2" w:rsidP="00EC2789">
      <w:pPr>
        <w:pStyle w:val="BodyText"/>
        <w:rPr>
          <w:lang w:val="en-US"/>
        </w:rPr>
      </w:pPr>
    </w:p>
    <w:p w14:paraId="24A0FA94" w14:textId="4E7F6240" w:rsidR="00EC2789" w:rsidRDefault="00EC2789" w:rsidP="00EC2789">
      <w:pPr>
        <w:pStyle w:val="BodyText"/>
        <w:rPr>
          <w:lang w:val="en-US"/>
        </w:rPr>
      </w:pPr>
      <w:r>
        <w:rPr>
          <w:lang w:val="en-US"/>
        </w:rPr>
        <w:t xml:space="preserve">In situations when neither the AMF nor the </w:t>
      </w:r>
      <w:proofErr w:type="spellStart"/>
      <w:r>
        <w:rPr>
          <w:lang w:val="en-US"/>
        </w:rPr>
        <w:t>gNB</w:t>
      </w:r>
      <w:proofErr w:type="spellEnd"/>
      <w:r>
        <w:rPr>
          <w:lang w:val="en-US"/>
        </w:rPr>
        <w:t xml:space="preserve"> have the capability ID mapping, the enquiry procedure can be executed</w:t>
      </w:r>
      <w:r w:rsidR="00BB11F0">
        <w:rPr>
          <w:lang w:val="en-US"/>
        </w:rPr>
        <w:t>,</w:t>
      </w:r>
      <w:r>
        <w:rPr>
          <w:lang w:val="en-US"/>
        </w:rPr>
        <w:t xml:space="preserve"> and any mappings can be updated both in </w:t>
      </w:r>
      <w:proofErr w:type="spellStart"/>
      <w:r>
        <w:rPr>
          <w:lang w:val="en-US"/>
        </w:rPr>
        <w:t>gNB</w:t>
      </w:r>
      <w:proofErr w:type="spellEnd"/>
      <w:r>
        <w:rPr>
          <w:lang w:val="en-US"/>
        </w:rPr>
        <w:t xml:space="preserve"> and in AMF. </w:t>
      </w:r>
    </w:p>
    <w:p w14:paraId="6B5F0A55" w14:textId="77777777" w:rsidR="00525DA2" w:rsidRDefault="00525DA2" w:rsidP="00EC2789">
      <w:pPr>
        <w:pStyle w:val="BodyText"/>
        <w:rPr>
          <w:lang w:val="en-US"/>
        </w:rPr>
      </w:pPr>
    </w:p>
    <w:p w14:paraId="14E24EB6" w14:textId="28945104" w:rsidR="008E1DCB" w:rsidRPr="00ED5200" w:rsidRDefault="008B3DE4" w:rsidP="00C878F1">
      <w:pPr>
        <w:pStyle w:val="Observation"/>
        <w:rPr>
          <w:lang w:val="en-US"/>
        </w:rPr>
      </w:pPr>
      <w:bookmarkStart w:id="27" w:name="_Toc528866897"/>
      <w:bookmarkStart w:id="28" w:name="_Toc528746009"/>
      <w:bookmarkStart w:id="29" w:name="_Toc528830553"/>
      <w:bookmarkStart w:id="30" w:name="_Toc528846185"/>
      <w:bookmarkStart w:id="31" w:name="_Toc528877582"/>
      <w:r w:rsidRPr="00ED5200">
        <w:rPr>
          <w:lang w:val="en-US"/>
        </w:rPr>
        <w:t xml:space="preserve">Even solutions where Capability ID is </w:t>
      </w:r>
      <w:proofErr w:type="spellStart"/>
      <w:r w:rsidRPr="00ED5200">
        <w:rPr>
          <w:lang w:val="en-US"/>
        </w:rPr>
        <w:t>signal</w:t>
      </w:r>
      <w:r w:rsidR="00072F93" w:rsidRPr="00ED5200">
        <w:rPr>
          <w:lang w:val="en-US"/>
        </w:rPr>
        <w:t>led</w:t>
      </w:r>
      <w:proofErr w:type="spellEnd"/>
      <w:r w:rsidR="00072F93" w:rsidRPr="00ED5200">
        <w:rPr>
          <w:lang w:val="en-US"/>
        </w:rPr>
        <w:t xml:space="preserve"> over NAS can offer </w:t>
      </w:r>
      <w:r w:rsidRPr="00ED5200">
        <w:rPr>
          <w:lang w:val="en-US"/>
        </w:rPr>
        <w:t xml:space="preserve">benefits from storing the capability ID mapping in the </w:t>
      </w:r>
      <w:proofErr w:type="spellStart"/>
      <w:r w:rsidRPr="00ED5200">
        <w:rPr>
          <w:lang w:val="en-US"/>
        </w:rPr>
        <w:t>gNB</w:t>
      </w:r>
      <w:proofErr w:type="spellEnd"/>
      <w:r w:rsidR="00EC2789">
        <w:rPr>
          <w:lang w:val="en-US"/>
        </w:rPr>
        <w:t>, it may not be necessary to include the ID in RRC signaling.</w:t>
      </w:r>
      <w:bookmarkEnd w:id="27"/>
      <w:bookmarkEnd w:id="31"/>
      <w:r w:rsidR="00EC2789">
        <w:rPr>
          <w:lang w:val="en-US"/>
        </w:rPr>
        <w:t xml:space="preserve"> </w:t>
      </w:r>
      <w:bookmarkEnd w:id="28"/>
      <w:bookmarkEnd w:id="29"/>
      <w:bookmarkEnd w:id="30"/>
    </w:p>
    <w:p w14:paraId="4361C99C" w14:textId="75EEE807" w:rsidR="00C33181" w:rsidRDefault="00C33181" w:rsidP="00C33181">
      <w:pPr>
        <w:pStyle w:val="Heading2"/>
      </w:pPr>
      <w:r>
        <w:t xml:space="preserve">UE Capability ID included in msg5. </w:t>
      </w:r>
    </w:p>
    <w:p w14:paraId="1018F54F" w14:textId="075DA5F8" w:rsidR="00072F93" w:rsidRDefault="00C33181" w:rsidP="00C33181">
      <w:pPr>
        <w:rPr>
          <w:lang w:val="en-US"/>
        </w:rPr>
      </w:pPr>
      <w:r w:rsidRPr="00ED5200">
        <w:rPr>
          <w:lang w:val="en-US"/>
        </w:rPr>
        <w:t>Including the Capability ID in msg5 in RRC is another option elaborated on</w:t>
      </w:r>
      <w:r w:rsidR="00BF3FF6">
        <w:rPr>
          <w:lang w:val="en-US"/>
        </w:rPr>
        <w:t xml:space="preserve"> and mentioned in the e-mail-discussion</w:t>
      </w:r>
      <w:r w:rsidRPr="00ED5200">
        <w:rPr>
          <w:lang w:val="en-US"/>
        </w:rPr>
        <w:t xml:space="preserve">. </w:t>
      </w:r>
      <w:r w:rsidR="009414F6" w:rsidRPr="00ED5200">
        <w:rPr>
          <w:lang w:val="en-US"/>
        </w:rPr>
        <w:t>I</w:t>
      </w:r>
      <w:r w:rsidR="009414F6" w:rsidRPr="00ED5200">
        <w:rPr>
          <w:lang w:val="en-US"/>
        </w:rPr>
        <w:t>t carries the advantage of early a</w:t>
      </w:r>
      <w:r w:rsidR="006C5DF3" w:rsidRPr="00ED5200">
        <w:rPr>
          <w:lang w:val="en-US"/>
        </w:rPr>
        <w:t xml:space="preserve">vailability and maximizing benefit of storing the capabilities in the </w:t>
      </w:r>
      <w:proofErr w:type="spellStart"/>
      <w:r w:rsidR="006C5DF3" w:rsidRPr="00ED5200">
        <w:rPr>
          <w:lang w:val="en-US"/>
        </w:rPr>
        <w:t>gNB</w:t>
      </w:r>
      <w:proofErr w:type="spellEnd"/>
      <w:r w:rsidR="006C5DF3" w:rsidRPr="00ED5200">
        <w:rPr>
          <w:lang w:val="en-US"/>
        </w:rPr>
        <w:t>.</w:t>
      </w:r>
      <w:r w:rsidR="00072F93" w:rsidRPr="00ED5200">
        <w:rPr>
          <w:lang w:val="en-US"/>
        </w:rPr>
        <w:t xml:space="preserve"> We think that given there are no issues to signal it before security mode commands, that this is </w:t>
      </w:r>
      <w:r w:rsidR="008348BE">
        <w:rPr>
          <w:lang w:val="en-US"/>
        </w:rPr>
        <w:t xml:space="preserve">really </w:t>
      </w:r>
      <w:r w:rsidR="00072F93" w:rsidRPr="00ED5200">
        <w:rPr>
          <w:lang w:val="en-US"/>
        </w:rPr>
        <w:t xml:space="preserve">the preferred </w:t>
      </w:r>
      <w:r w:rsidR="008348BE">
        <w:rPr>
          <w:lang w:val="en-US"/>
        </w:rPr>
        <w:t>signaling</w:t>
      </w:r>
      <w:r w:rsidR="00072F93" w:rsidRPr="00ED5200">
        <w:rPr>
          <w:lang w:val="en-US"/>
        </w:rPr>
        <w:t xml:space="preserve"> solution as it enables all benefits of early capability information, minimized </w:t>
      </w:r>
      <w:proofErr w:type="spellStart"/>
      <w:r w:rsidR="00072F93" w:rsidRPr="00ED5200">
        <w:rPr>
          <w:lang w:val="en-US"/>
        </w:rPr>
        <w:t>signalling</w:t>
      </w:r>
      <w:proofErr w:type="spellEnd"/>
      <w:r w:rsidR="00072F93" w:rsidRPr="00ED5200">
        <w:rPr>
          <w:lang w:val="en-US"/>
        </w:rPr>
        <w:t xml:space="preserve"> over </w:t>
      </w:r>
      <w:r w:rsidR="00EC2789">
        <w:rPr>
          <w:lang w:val="en-US"/>
        </w:rPr>
        <w:t xml:space="preserve">air and network </w:t>
      </w:r>
      <w:r w:rsidR="00072F93" w:rsidRPr="00ED5200">
        <w:rPr>
          <w:lang w:val="en-US"/>
        </w:rPr>
        <w:t>interfaces</w:t>
      </w:r>
      <w:r w:rsidR="00EC2789">
        <w:rPr>
          <w:lang w:val="en-US"/>
        </w:rPr>
        <w:t xml:space="preserve"> </w:t>
      </w:r>
      <w:r w:rsidR="00072F93" w:rsidRPr="00ED5200">
        <w:rPr>
          <w:lang w:val="en-US"/>
        </w:rPr>
        <w:t xml:space="preserve">as well as minimum processing and memory utilization in the </w:t>
      </w:r>
      <w:proofErr w:type="spellStart"/>
      <w:r w:rsidR="00072F93" w:rsidRPr="00ED5200">
        <w:rPr>
          <w:lang w:val="en-US"/>
        </w:rPr>
        <w:t>gNB</w:t>
      </w:r>
      <w:proofErr w:type="spellEnd"/>
      <w:r w:rsidR="00072F93" w:rsidRPr="00ED5200">
        <w:rPr>
          <w:lang w:val="en-US"/>
        </w:rPr>
        <w:t>.</w:t>
      </w:r>
    </w:p>
    <w:p w14:paraId="3133D480" w14:textId="77777777" w:rsidR="00525DA2" w:rsidRPr="00ED5200" w:rsidRDefault="00525DA2" w:rsidP="00C33181">
      <w:pPr>
        <w:rPr>
          <w:lang w:val="en-US"/>
        </w:rPr>
      </w:pPr>
    </w:p>
    <w:p w14:paraId="5DD1C2D1" w14:textId="24A21701" w:rsidR="00525DA2" w:rsidRDefault="006C5DF3" w:rsidP="006C5DF3">
      <w:pPr>
        <w:pStyle w:val="Observation"/>
        <w:rPr>
          <w:lang w:val="en-US"/>
        </w:rPr>
      </w:pPr>
      <w:bookmarkStart w:id="32" w:name="_Toc528746010"/>
      <w:bookmarkStart w:id="33" w:name="_Toc528830554"/>
      <w:bookmarkStart w:id="34" w:name="_Toc528846186"/>
      <w:bookmarkStart w:id="35" w:name="_Toc528866898"/>
      <w:bookmarkStart w:id="36" w:name="_Toc528877583"/>
      <w:r w:rsidRPr="00ED5200">
        <w:rPr>
          <w:lang w:val="en-US"/>
        </w:rPr>
        <w:t xml:space="preserve">Including capability ID in msg5 </w:t>
      </w:r>
      <w:r w:rsidR="00514BD1">
        <w:rPr>
          <w:lang w:val="en-US"/>
        </w:rPr>
        <w:t xml:space="preserve">offers </w:t>
      </w:r>
      <w:r w:rsidRPr="00ED5200">
        <w:rPr>
          <w:lang w:val="en-US"/>
        </w:rPr>
        <w:t xml:space="preserve">benefits of storing capability ID mapping in the </w:t>
      </w:r>
      <w:proofErr w:type="spellStart"/>
      <w:r w:rsidRPr="00ED5200">
        <w:rPr>
          <w:lang w:val="en-US"/>
        </w:rPr>
        <w:t>gNB</w:t>
      </w:r>
      <w:proofErr w:type="spellEnd"/>
      <w:r w:rsidRPr="00ED5200">
        <w:rPr>
          <w:lang w:val="en-US"/>
        </w:rPr>
        <w:t>.</w:t>
      </w:r>
      <w:bookmarkEnd w:id="32"/>
      <w:bookmarkEnd w:id="33"/>
      <w:bookmarkEnd w:id="34"/>
      <w:bookmarkEnd w:id="35"/>
      <w:bookmarkEnd w:id="36"/>
    </w:p>
    <w:p w14:paraId="2FA6740E" w14:textId="77777777" w:rsidR="0016366A" w:rsidRPr="00ED5200" w:rsidRDefault="0016366A" w:rsidP="0016366A">
      <w:pPr>
        <w:pStyle w:val="Observation"/>
        <w:numPr>
          <w:ilvl w:val="0"/>
          <w:numId w:val="0"/>
        </w:numPr>
        <w:ind w:left="1701"/>
        <w:rPr>
          <w:lang w:val="en-US"/>
        </w:rPr>
      </w:pPr>
    </w:p>
    <w:p w14:paraId="4B980039" w14:textId="77777777" w:rsidR="00C01F33" w:rsidRPr="00CE0424" w:rsidRDefault="00C01F33" w:rsidP="00CE0424">
      <w:pPr>
        <w:pStyle w:val="Heading1"/>
      </w:pPr>
      <w:r w:rsidRPr="00CE0424">
        <w:t>Conclusion</w:t>
      </w:r>
    </w:p>
    <w:p w14:paraId="30A1EECE" w14:textId="77777777" w:rsidR="00EC2789" w:rsidRDefault="008E065E" w:rsidP="008E065E">
      <w:pPr>
        <w:pStyle w:val="BodyText"/>
      </w:pPr>
      <w:r w:rsidRPr="00ED5200">
        <w:rPr>
          <w:lang w:val="en-US"/>
        </w:rPr>
        <w:t xml:space="preserve">In section </w:t>
      </w:r>
      <w:r w:rsidRPr="00CE0424">
        <w:rPr>
          <w:highlight w:val="cyan"/>
        </w:rPr>
        <w:fldChar w:fldCharType="begin"/>
      </w:r>
      <w:r w:rsidRPr="00ED5200">
        <w:rPr>
          <w:lang w:val="en-US"/>
        </w:rPr>
        <w:instrText xml:space="preserve"> REF _Ref178064866 \r \h </w:instrText>
      </w:r>
      <w:r w:rsidRPr="00CE0424">
        <w:rPr>
          <w:highlight w:val="cyan"/>
        </w:rPr>
      </w:r>
      <w:r w:rsidRPr="00CE0424">
        <w:rPr>
          <w:highlight w:val="cyan"/>
        </w:rPr>
        <w:fldChar w:fldCharType="separate"/>
      </w:r>
      <w:r w:rsidR="003654AD" w:rsidRPr="00ED5200">
        <w:rPr>
          <w:lang w:val="en-US"/>
        </w:rPr>
        <w:t>2</w:t>
      </w:r>
      <w:r w:rsidRPr="00CE0424">
        <w:rPr>
          <w:highlight w:val="cyan"/>
        </w:rPr>
        <w:fldChar w:fldCharType="end"/>
      </w:r>
      <w:r w:rsidRPr="00ED5200">
        <w:rPr>
          <w:lang w:val="en-US"/>
        </w:rPr>
        <w:t xml:space="preserve"> we made the following observations:</w:t>
      </w:r>
      <w:r>
        <w:rPr>
          <w:b/>
          <w:bCs/>
        </w:rPr>
        <w:fldChar w:fldCharType="begin"/>
      </w:r>
      <w:r w:rsidRPr="00ED5200">
        <w:rPr>
          <w:b/>
          <w:bCs/>
          <w:lang w:val="en-US"/>
        </w:rPr>
        <w:instrText xml:space="preserve"> TOC \f \n \t "Observation;1" </w:instrText>
      </w:r>
      <w:r>
        <w:rPr>
          <w:b/>
          <w:bCs/>
        </w:rPr>
        <w:fldChar w:fldCharType="separate"/>
      </w:r>
    </w:p>
    <w:p w14:paraId="4F53108E" w14:textId="77777777" w:rsidR="00EC2789" w:rsidRPr="00EC2789" w:rsidRDefault="00EC2789">
      <w:pPr>
        <w:pStyle w:val="TOC1"/>
        <w:rPr>
          <w:rFonts w:asciiTheme="minorHAnsi" w:eastAsiaTheme="minorEastAsia" w:hAnsiTheme="minorHAnsi" w:cstheme="minorBidi"/>
          <w:b w:val="0"/>
          <w:sz w:val="22"/>
          <w:lang w:eastAsia="sv-SE"/>
        </w:rPr>
      </w:pPr>
      <w:r w:rsidRPr="00A500F8">
        <w:lastRenderedPageBreak/>
        <w:t>Observation 1</w:t>
      </w:r>
      <w:r w:rsidRPr="00EC2789">
        <w:rPr>
          <w:rFonts w:asciiTheme="minorHAnsi" w:eastAsiaTheme="minorEastAsia" w:hAnsiTheme="minorHAnsi" w:cstheme="minorBidi"/>
          <w:b w:val="0"/>
          <w:sz w:val="22"/>
          <w:lang w:eastAsia="sv-SE"/>
        </w:rPr>
        <w:tab/>
      </w:r>
      <w:r w:rsidRPr="00A500F8">
        <w:t xml:space="preserve">Transferring UE Capability ID in </w:t>
      </w:r>
      <w:r w:rsidRPr="00A500F8">
        <w:rPr>
          <w:i/>
        </w:rPr>
        <w:t>UECapabilityInformation</w:t>
      </w:r>
      <w:r w:rsidRPr="00A500F8">
        <w:t xml:space="preserve"> can be done after security mode commands and can then meet any privacy/security concern.</w:t>
      </w:r>
    </w:p>
    <w:p w14:paraId="40AEE882" w14:textId="77777777" w:rsidR="00EC2789" w:rsidRPr="00EC2789" w:rsidRDefault="00EC2789">
      <w:pPr>
        <w:pStyle w:val="TOC1"/>
        <w:rPr>
          <w:rFonts w:asciiTheme="minorHAnsi" w:eastAsiaTheme="minorEastAsia" w:hAnsiTheme="minorHAnsi" w:cstheme="minorBidi"/>
          <w:b w:val="0"/>
          <w:sz w:val="22"/>
          <w:lang w:eastAsia="sv-SE"/>
        </w:rPr>
      </w:pPr>
      <w:r w:rsidRPr="00A500F8">
        <w:t>Observation 2</w:t>
      </w:r>
      <w:r w:rsidRPr="00EC2789">
        <w:rPr>
          <w:rFonts w:asciiTheme="minorHAnsi" w:eastAsiaTheme="minorEastAsia" w:hAnsiTheme="minorHAnsi" w:cstheme="minorBidi"/>
          <w:b w:val="0"/>
          <w:sz w:val="22"/>
          <w:lang w:eastAsia="sv-SE"/>
        </w:rPr>
        <w:tab/>
      </w:r>
      <w:r w:rsidRPr="00A500F8">
        <w:t>The RRC UECapabilityInformation message is typically received after NAS communication (e.g., InitialContextSetupRequest)</w:t>
      </w:r>
    </w:p>
    <w:p w14:paraId="111AA3AA" w14:textId="77777777" w:rsidR="00EC2789" w:rsidRPr="00EC2789" w:rsidRDefault="00EC2789">
      <w:pPr>
        <w:pStyle w:val="TOC1"/>
        <w:rPr>
          <w:rFonts w:asciiTheme="minorHAnsi" w:eastAsiaTheme="minorEastAsia" w:hAnsiTheme="minorHAnsi" w:cstheme="minorBidi"/>
          <w:b w:val="0"/>
          <w:sz w:val="22"/>
          <w:lang w:eastAsia="sv-SE"/>
        </w:rPr>
      </w:pPr>
      <w:r w:rsidRPr="00A500F8">
        <w:t>Observation 3</w:t>
      </w:r>
      <w:r w:rsidRPr="00EC2789">
        <w:rPr>
          <w:rFonts w:asciiTheme="minorHAnsi" w:eastAsiaTheme="minorEastAsia" w:hAnsiTheme="minorHAnsi" w:cstheme="minorBidi"/>
          <w:b w:val="0"/>
          <w:sz w:val="22"/>
          <w:lang w:eastAsia="sv-SE"/>
        </w:rPr>
        <w:tab/>
      </w:r>
      <w:r w:rsidRPr="00A500F8">
        <w:t xml:space="preserve">Capability ID signalling solutions based on RRC signalling where the ID is included only in the </w:t>
      </w:r>
      <w:r w:rsidRPr="00A500F8">
        <w:rPr>
          <w:i/>
        </w:rPr>
        <w:t>UECapabilityInformation</w:t>
      </w:r>
      <w:r w:rsidRPr="00A500F8">
        <w:t xml:space="preserve"> message is not providing any significant benefits for the gNB over that of including it in NAS signalling.</w:t>
      </w:r>
    </w:p>
    <w:p w14:paraId="46055B78" w14:textId="77777777" w:rsidR="00EC2789" w:rsidRPr="00EC2789" w:rsidRDefault="00EC2789">
      <w:pPr>
        <w:pStyle w:val="TOC1"/>
        <w:rPr>
          <w:rFonts w:asciiTheme="minorHAnsi" w:eastAsiaTheme="minorEastAsia" w:hAnsiTheme="minorHAnsi" w:cstheme="minorBidi"/>
          <w:b w:val="0"/>
          <w:sz w:val="22"/>
          <w:lang w:eastAsia="sv-SE"/>
        </w:rPr>
      </w:pPr>
      <w:r w:rsidRPr="00A500F8">
        <w:t>Observation 4</w:t>
      </w:r>
      <w:r w:rsidRPr="00EC2789">
        <w:rPr>
          <w:rFonts w:asciiTheme="minorHAnsi" w:eastAsiaTheme="minorEastAsia" w:hAnsiTheme="minorHAnsi" w:cstheme="minorBidi"/>
          <w:b w:val="0"/>
          <w:sz w:val="22"/>
          <w:lang w:eastAsia="sv-SE"/>
        </w:rPr>
        <w:tab/>
      </w:r>
      <w:r w:rsidRPr="00A500F8">
        <w:t>Even solutions where Capability ID is signalled over NAS can offer benefits from storing the capability ID mapping in the gNB, it may not be necessary to include the ID in RRC signaling.</w:t>
      </w:r>
    </w:p>
    <w:p w14:paraId="5692D299" w14:textId="77777777" w:rsidR="00144293" w:rsidRPr="00144293" w:rsidRDefault="00144293">
      <w:pPr>
        <w:pStyle w:val="TOC1"/>
        <w:rPr>
          <w:rFonts w:asciiTheme="minorHAnsi" w:eastAsiaTheme="minorEastAsia" w:hAnsiTheme="minorHAnsi" w:cstheme="minorBidi"/>
          <w:b w:val="0"/>
          <w:sz w:val="22"/>
          <w:lang w:eastAsia="sv-SE"/>
        </w:rPr>
      </w:pPr>
      <w:r w:rsidRPr="008D228F">
        <w:t>Observation 5</w:t>
      </w:r>
      <w:r w:rsidRPr="00144293">
        <w:rPr>
          <w:rFonts w:asciiTheme="minorHAnsi" w:eastAsiaTheme="minorEastAsia" w:hAnsiTheme="minorHAnsi" w:cstheme="minorBidi"/>
          <w:b w:val="0"/>
          <w:sz w:val="22"/>
          <w:lang w:eastAsia="sv-SE"/>
        </w:rPr>
        <w:tab/>
      </w:r>
      <w:r w:rsidRPr="008D228F">
        <w:t>Including capability ID in msg5 offer all benefits of storing capability ID mapping in the gNB.</w:t>
      </w:r>
    </w:p>
    <w:p w14:paraId="73C50ECF" w14:textId="77777777" w:rsidR="008E065E" w:rsidRPr="00ED5200" w:rsidRDefault="008E065E" w:rsidP="008E065E">
      <w:pPr>
        <w:pStyle w:val="BodyText"/>
        <w:rPr>
          <w:b/>
          <w:bCs/>
          <w:lang w:val="en-US"/>
        </w:rPr>
      </w:pPr>
      <w:r>
        <w:rPr>
          <w:b/>
          <w:bCs/>
        </w:rPr>
        <w:fldChar w:fldCharType="end"/>
      </w:r>
    </w:p>
    <w:p w14:paraId="174743A1" w14:textId="77777777" w:rsidR="00C24C18" w:rsidRDefault="008E065E" w:rsidP="008E065E">
      <w:pPr>
        <w:pStyle w:val="BodyText"/>
      </w:pPr>
      <w:r w:rsidRPr="00ED5200">
        <w:rPr>
          <w:lang w:val="en-US"/>
        </w:rPr>
        <w:t xml:space="preserve">Based on the discussion in section </w:t>
      </w:r>
      <w:r w:rsidR="00C24C18" w:rsidRPr="00C24C18">
        <w:rPr>
          <w:lang w:val="en-US"/>
        </w:rPr>
        <w:t>2</w:t>
      </w:r>
      <w:r w:rsidRPr="00ED5200">
        <w:rPr>
          <w:lang w:val="en-US"/>
        </w:rPr>
        <w:t xml:space="preserve"> we propose the following:</w:t>
      </w:r>
      <w:r>
        <w:rPr>
          <w:b/>
          <w:bCs/>
        </w:rPr>
        <w:fldChar w:fldCharType="begin"/>
      </w:r>
      <w:r w:rsidRPr="00ED5200">
        <w:rPr>
          <w:b/>
          <w:bCs/>
          <w:lang w:val="en-US"/>
        </w:rPr>
        <w:instrText xml:space="preserve"> TOC \f \n \p " " \t "Proposal;1" </w:instrText>
      </w:r>
      <w:r>
        <w:rPr>
          <w:b/>
          <w:bCs/>
        </w:rPr>
        <w:fldChar w:fldCharType="separate"/>
      </w:r>
    </w:p>
    <w:p w14:paraId="23FA3BFA" w14:textId="77777777" w:rsidR="00C24C18" w:rsidRPr="00C24C18" w:rsidRDefault="00C24C18">
      <w:pPr>
        <w:pStyle w:val="TOC1"/>
        <w:rPr>
          <w:rFonts w:asciiTheme="minorHAnsi" w:eastAsiaTheme="minorEastAsia" w:hAnsiTheme="minorHAnsi" w:cstheme="minorBidi"/>
          <w:b w:val="0"/>
          <w:sz w:val="22"/>
          <w:lang w:eastAsia="sv-SE"/>
        </w:rPr>
      </w:pPr>
      <w:r w:rsidRPr="00A70E33">
        <w:t>Proposal 1</w:t>
      </w:r>
      <w:r w:rsidRPr="00C24C18">
        <w:rPr>
          <w:rFonts w:asciiTheme="minorHAnsi" w:eastAsiaTheme="minorEastAsia" w:hAnsiTheme="minorHAnsi" w:cstheme="minorBidi"/>
          <w:b w:val="0"/>
          <w:sz w:val="22"/>
          <w:lang w:eastAsia="sv-SE"/>
        </w:rPr>
        <w:tab/>
      </w:r>
      <w:r w:rsidRPr="00A70E33">
        <w:t xml:space="preserve">If Capability ID should be made available early in the gNB, RRC-signaling solutions should allow the Capability ID to be included prior to when it can be retrieved over NG from AMF. This means that </w:t>
      </w:r>
      <w:r w:rsidRPr="00A70E33">
        <w:rPr>
          <w:i/>
        </w:rPr>
        <w:t xml:space="preserve">UECapabilityInformation </w:t>
      </w:r>
      <w:r w:rsidRPr="00A70E33">
        <w:t xml:space="preserve">cannot be the </w:t>
      </w:r>
      <w:r w:rsidRPr="00A70E33">
        <w:rPr>
          <w:i/>
        </w:rPr>
        <w:t xml:space="preserve">only </w:t>
      </w:r>
      <w:r w:rsidRPr="00A70E33">
        <w:t>message in an RRC signaling solution that can carry the Capability ID.</w:t>
      </w:r>
    </w:p>
    <w:p w14:paraId="51DB9A0B" w14:textId="77777777" w:rsidR="00C24C18" w:rsidRPr="00C24C18" w:rsidRDefault="00C24C18">
      <w:pPr>
        <w:pStyle w:val="TOC1"/>
        <w:rPr>
          <w:rFonts w:asciiTheme="minorHAnsi" w:eastAsiaTheme="minorEastAsia" w:hAnsiTheme="minorHAnsi" w:cstheme="minorBidi"/>
          <w:b w:val="0"/>
          <w:sz w:val="22"/>
          <w:lang w:eastAsia="sv-SE"/>
        </w:rPr>
      </w:pPr>
      <w:r w:rsidRPr="00A70E33">
        <w:t>Proposal 2</w:t>
      </w:r>
      <w:r w:rsidRPr="00C24C18">
        <w:rPr>
          <w:rFonts w:asciiTheme="minorHAnsi" w:eastAsiaTheme="minorEastAsia" w:hAnsiTheme="minorHAnsi" w:cstheme="minorBidi"/>
          <w:b w:val="0"/>
          <w:sz w:val="22"/>
          <w:lang w:eastAsia="sv-SE"/>
        </w:rPr>
        <w:tab/>
      </w:r>
      <w:r w:rsidRPr="00A70E33">
        <w:t xml:space="preserve">Include in the TR that Capability ID shall be possible to include in the </w:t>
      </w:r>
      <w:r w:rsidRPr="00A70E33">
        <w:rPr>
          <w:i/>
        </w:rPr>
        <w:t xml:space="preserve">UECapabilityInformation </w:t>
      </w:r>
      <w:r w:rsidRPr="00A70E33">
        <w:t>message</w:t>
      </w:r>
    </w:p>
    <w:p w14:paraId="7BBBA7CE" w14:textId="77777777" w:rsidR="008E065E" w:rsidRPr="00ED5200" w:rsidRDefault="008E065E" w:rsidP="008E065E">
      <w:pPr>
        <w:rPr>
          <w:b/>
          <w:bCs/>
          <w:lang w:val="en-US"/>
        </w:rPr>
      </w:pPr>
      <w:r>
        <w:rPr>
          <w:b/>
          <w:bCs/>
        </w:rPr>
        <w:fldChar w:fldCharType="end"/>
      </w:r>
    </w:p>
    <w:sectPr w:rsidR="008E065E" w:rsidRPr="00ED5200">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2EABB" w14:textId="77777777" w:rsidR="0098294A" w:rsidRDefault="0098294A">
      <w:r>
        <w:separator/>
      </w:r>
    </w:p>
  </w:endnote>
  <w:endnote w:type="continuationSeparator" w:id="0">
    <w:p w14:paraId="1C18DF55" w14:textId="77777777" w:rsidR="0098294A" w:rsidRDefault="0098294A">
      <w:r>
        <w:continuationSeparator/>
      </w:r>
    </w:p>
  </w:endnote>
  <w:endnote w:type="continuationNotice" w:id="1">
    <w:p w14:paraId="0172FD86" w14:textId="77777777" w:rsidR="006B547F" w:rsidRDefault="006B5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99BD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04155" w14:textId="77777777" w:rsidR="0098294A" w:rsidRDefault="0098294A">
      <w:r>
        <w:separator/>
      </w:r>
    </w:p>
  </w:footnote>
  <w:footnote w:type="continuationSeparator" w:id="0">
    <w:p w14:paraId="45A3F7EE" w14:textId="77777777" w:rsidR="0098294A" w:rsidRDefault="0098294A">
      <w:r>
        <w:continuationSeparator/>
      </w:r>
    </w:p>
  </w:footnote>
  <w:footnote w:type="continuationNotice" w:id="1">
    <w:p w14:paraId="4EFD6E84" w14:textId="77777777" w:rsidR="006B547F" w:rsidRDefault="006B5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098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A37"/>
    <w:rsid w:val="000039F4"/>
    <w:rsid w:val="00006446"/>
    <w:rsid w:val="00006896"/>
    <w:rsid w:val="00007CDC"/>
    <w:rsid w:val="0001124E"/>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F9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86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93"/>
    <w:rsid w:val="00151E23"/>
    <w:rsid w:val="001526E0"/>
    <w:rsid w:val="001551B5"/>
    <w:rsid w:val="0016366A"/>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09F7"/>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4AD"/>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3B68"/>
    <w:rsid w:val="0047556B"/>
    <w:rsid w:val="00477768"/>
    <w:rsid w:val="00492BC5"/>
    <w:rsid w:val="004964F1"/>
    <w:rsid w:val="00497D79"/>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BD1"/>
    <w:rsid w:val="005153A7"/>
    <w:rsid w:val="005219CF"/>
    <w:rsid w:val="00525DA2"/>
    <w:rsid w:val="00534B59"/>
    <w:rsid w:val="00536759"/>
    <w:rsid w:val="00537C62"/>
    <w:rsid w:val="00546970"/>
    <w:rsid w:val="00547C54"/>
    <w:rsid w:val="00554E19"/>
    <w:rsid w:val="0056121F"/>
    <w:rsid w:val="00572505"/>
    <w:rsid w:val="00582809"/>
    <w:rsid w:val="0058798C"/>
    <w:rsid w:val="005900FA"/>
    <w:rsid w:val="005933A1"/>
    <w:rsid w:val="005935A4"/>
    <w:rsid w:val="005948C2"/>
    <w:rsid w:val="00595DCA"/>
    <w:rsid w:val="0059779B"/>
    <w:rsid w:val="005A209A"/>
    <w:rsid w:val="005A662D"/>
    <w:rsid w:val="005B35D7"/>
    <w:rsid w:val="005B392A"/>
    <w:rsid w:val="005B3AA3"/>
    <w:rsid w:val="005B5435"/>
    <w:rsid w:val="005B591A"/>
    <w:rsid w:val="005B6F83"/>
    <w:rsid w:val="005C74FB"/>
    <w:rsid w:val="005C7D26"/>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D39"/>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47F"/>
    <w:rsid w:val="006C03B8"/>
    <w:rsid w:val="006C4D7D"/>
    <w:rsid w:val="006C5DF3"/>
    <w:rsid w:val="006C5EC9"/>
    <w:rsid w:val="006C6059"/>
    <w:rsid w:val="006C7522"/>
    <w:rsid w:val="006D50A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68C"/>
    <w:rsid w:val="00793CD8"/>
    <w:rsid w:val="00795C92"/>
    <w:rsid w:val="00796231"/>
    <w:rsid w:val="007A1CB3"/>
    <w:rsid w:val="007A306F"/>
    <w:rsid w:val="007A43A6"/>
    <w:rsid w:val="007A58A6"/>
    <w:rsid w:val="007B29C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8BE"/>
    <w:rsid w:val="008376AC"/>
    <w:rsid w:val="008444E8"/>
    <w:rsid w:val="00844E80"/>
    <w:rsid w:val="00846FE7"/>
    <w:rsid w:val="00854F97"/>
    <w:rsid w:val="008552DE"/>
    <w:rsid w:val="00856911"/>
    <w:rsid w:val="008677FD"/>
    <w:rsid w:val="008706D4"/>
    <w:rsid w:val="00870F8A"/>
    <w:rsid w:val="008719A4"/>
    <w:rsid w:val="00871D23"/>
    <w:rsid w:val="00873DB0"/>
    <w:rsid w:val="00874312"/>
    <w:rsid w:val="0087437C"/>
    <w:rsid w:val="00875CD7"/>
    <w:rsid w:val="00876B4D"/>
    <w:rsid w:val="00877F18"/>
    <w:rsid w:val="00893C59"/>
    <w:rsid w:val="00894A88"/>
    <w:rsid w:val="00895386"/>
    <w:rsid w:val="008A21FF"/>
    <w:rsid w:val="008A2CE2"/>
    <w:rsid w:val="008A30AC"/>
    <w:rsid w:val="008A44B8"/>
    <w:rsid w:val="008A51A8"/>
    <w:rsid w:val="008A54C7"/>
    <w:rsid w:val="008A77D8"/>
    <w:rsid w:val="008B0483"/>
    <w:rsid w:val="008B120C"/>
    <w:rsid w:val="008B3D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DC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4F6"/>
    <w:rsid w:val="00941636"/>
    <w:rsid w:val="00943742"/>
    <w:rsid w:val="00945C05"/>
    <w:rsid w:val="00946945"/>
    <w:rsid w:val="00947713"/>
    <w:rsid w:val="00950DE7"/>
    <w:rsid w:val="00953920"/>
    <w:rsid w:val="00953D47"/>
    <w:rsid w:val="0095681E"/>
    <w:rsid w:val="009572D4"/>
    <w:rsid w:val="00961921"/>
    <w:rsid w:val="00963B36"/>
    <w:rsid w:val="0096430A"/>
    <w:rsid w:val="0096554B"/>
    <w:rsid w:val="0096584A"/>
    <w:rsid w:val="00971F08"/>
    <w:rsid w:val="0097603D"/>
    <w:rsid w:val="00976949"/>
    <w:rsid w:val="00980477"/>
    <w:rsid w:val="0098294A"/>
    <w:rsid w:val="00985253"/>
    <w:rsid w:val="009853B3"/>
    <w:rsid w:val="00990630"/>
    <w:rsid w:val="00991761"/>
    <w:rsid w:val="009938B7"/>
    <w:rsid w:val="00994DCA"/>
    <w:rsid w:val="009960EC"/>
    <w:rsid w:val="009970DD"/>
    <w:rsid w:val="009A0FBA"/>
    <w:rsid w:val="009A1601"/>
    <w:rsid w:val="009A462D"/>
    <w:rsid w:val="009A5CBA"/>
    <w:rsid w:val="009B1F30"/>
    <w:rsid w:val="009B3AC2"/>
    <w:rsid w:val="009B4DF4"/>
    <w:rsid w:val="009B564E"/>
    <w:rsid w:val="009B7E87"/>
    <w:rsid w:val="009C403E"/>
    <w:rsid w:val="009D1A1A"/>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2F48"/>
    <w:rsid w:val="00A3448A"/>
    <w:rsid w:val="00A35D8E"/>
    <w:rsid w:val="00A36297"/>
    <w:rsid w:val="00A41E2B"/>
    <w:rsid w:val="00A45B74"/>
    <w:rsid w:val="00A46A2C"/>
    <w:rsid w:val="00A52E1D"/>
    <w:rsid w:val="00A61499"/>
    <w:rsid w:val="00A62A77"/>
    <w:rsid w:val="00A63483"/>
    <w:rsid w:val="00A657D7"/>
    <w:rsid w:val="00A660AC"/>
    <w:rsid w:val="00A66F55"/>
    <w:rsid w:val="00A67E6C"/>
    <w:rsid w:val="00A71B99"/>
    <w:rsid w:val="00A739D0"/>
    <w:rsid w:val="00A761D4"/>
    <w:rsid w:val="00A767B8"/>
    <w:rsid w:val="00A77EC4"/>
    <w:rsid w:val="00A923E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2061"/>
    <w:rsid w:val="00B372AA"/>
    <w:rsid w:val="00B40445"/>
    <w:rsid w:val="00B41888"/>
    <w:rsid w:val="00B45A52"/>
    <w:rsid w:val="00B45CE5"/>
    <w:rsid w:val="00B46175"/>
    <w:rsid w:val="00B6188F"/>
    <w:rsid w:val="00B664C7"/>
    <w:rsid w:val="00B739F6"/>
    <w:rsid w:val="00B81A6C"/>
    <w:rsid w:val="00B85DE5"/>
    <w:rsid w:val="00B90F73"/>
    <w:rsid w:val="00B9355F"/>
    <w:rsid w:val="00B93B59"/>
    <w:rsid w:val="00B9406A"/>
    <w:rsid w:val="00BA2280"/>
    <w:rsid w:val="00BA2A08"/>
    <w:rsid w:val="00BA56D2"/>
    <w:rsid w:val="00BA76E0"/>
    <w:rsid w:val="00BB11F0"/>
    <w:rsid w:val="00BB2A25"/>
    <w:rsid w:val="00BB51E9"/>
    <w:rsid w:val="00BC0FDC"/>
    <w:rsid w:val="00BC3053"/>
    <w:rsid w:val="00BC4D2E"/>
    <w:rsid w:val="00BD48AC"/>
    <w:rsid w:val="00BD5F1A"/>
    <w:rsid w:val="00BE1234"/>
    <w:rsid w:val="00BE2FA6"/>
    <w:rsid w:val="00BE333F"/>
    <w:rsid w:val="00BE7406"/>
    <w:rsid w:val="00BE7603"/>
    <w:rsid w:val="00BF3279"/>
    <w:rsid w:val="00BF3FF6"/>
    <w:rsid w:val="00BF74C7"/>
    <w:rsid w:val="00C00730"/>
    <w:rsid w:val="00C015F1"/>
    <w:rsid w:val="00C01F33"/>
    <w:rsid w:val="00C02CC6"/>
    <w:rsid w:val="00C040F7"/>
    <w:rsid w:val="00C041B0"/>
    <w:rsid w:val="00C044AB"/>
    <w:rsid w:val="00C05706"/>
    <w:rsid w:val="00C07377"/>
    <w:rsid w:val="00C10478"/>
    <w:rsid w:val="00C12107"/>
    <w:rsid w:val="00C14D4B"/>
    <w:rsid w:val="00C154BB"/>
    <w:rsid w:val="00C24345"/>
    <w:rsid w:val="00C24C18"/>
    <w:rsid w:val="00C279B5"/>
    <w:rsid w:val="00C27C45"/>
    <w:rsid w:val="00C33181"/>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66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F0"/>
    <w:rsid w:val="00DB377D"/>
    <w:rsid w:val="00DC2D36"/>
    <w:rsid w:val="00DC53EF"/>
    <w:rsid w:val="00DE5608"/>
    <w:rsid w:val="00DE58D0"/>
    <w:rsid w:val="00DE654F"/>
    <w:rsid w:val="00DF0B6E"/>
    <w:rsid w:val="00DF15E0"/>
    <w:rsid w:val="00DF37A0"/>
    <w:rsid w:val="00E110E7"/>
    <w:rsid w:val="00E11B20"/>
    <w:rsid w:val="00E17FA2"/>
    <w:rsid w:val="00E22330"/>
    <w:rsid w:val="00E24B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57B"/>
    <w:rsid w:val="00E67C51"/>
    <w:rsid w:val="00E72EFC"/>
    <w:rsid w:val="00E758EC"/>
    <w:rsid w:val="00E8234C"/>
    <w:rsid w:val="00E83AA9"/>
    <w:rsid w:val="00E85928"/>
    <w:rsid w:val="00E87822"/>
    <w:rsid w:val="00E90395"/>
    <w:rsid w:val="00E90E49"/>
    <w:rsid w:val="00E917F9"/>
    <w:rsid w:val="00E9291C"/>
    <w:rsid w:val="00E93FFE"/>
    <w:rsid w:val="00E94F8A"/>
    <w:rsid w:val="00EA6A2D"/>
    <w:rsid w:val="00EA7A41"/>
    <w:rsid w:val="00EB077B"/>
    <w:rsid w:val="00EB4EA2"/>
    <w:rsid w:val="00EC2789"/>
    <w:rsid w:val="00EC27C6"/>
    <w:rsid w:val="00EC4207"/>
    <w:rsid w:val="00EC5653"/>
    <w:rsid w:val="00EC71CE"/>
    <w:rsid w:val="00ED1006"/>
    <w:rsid w:val="00ED520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AE"/>
    <w:rsid w:val="00F97838"/>
    <w:rsid w:val="00FA2BB3"/>
    <w:rsid w:val="00FA4DF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6F7FB0"/>
  <w15:chartTrackingRefBased/>
  <w15:docId w15:val="{E3A29DA7-BADB-4950-9BD1-ACEDCF55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47F"/>
    <w:rPr>
      <w:rFonts w:asciiTheme="minorHAnsi" w:eastAsiaTheme="minorHAnsi" w:hAnsiTheme="minorHAnsi" w:cstheme="minorBidi"/>
      <w:sz w:val="24"/>
      <w:szCs w:val="24"/>
      <w:lang w:val="sv-SE"/>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6B54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47F"/>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basedOn w:val="Normal"/>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rsid w:val="00B32061"/>
    <w:pPr>
      <w:spacing w:after="180"/>
    </w:pPr>
  </w:style>
  <w:style w:type="paragraph" w:customStyle="1" w:styleId="B2">
    <w:name w:val="B2"/>
    <w:basedOn w:val="List2"/>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5NUHHDQN7SK2-1476151046-35386</_dlc_DocId>
    <_dlc_DocIdUrl xmlns="f166a696-7b5b-4ccd-9f0c-ffde0cceec81">
      <Url>https://ericsson.sharepoint.com/sites/star/_layouts/15/DocIdRedir.aspx?ID=5NUHHDQN7SK2-1476151046-35386</Url>
      <Description>5NUHHDQN7SK2-1476151046-35386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f166a696-7b5b-4ccd-9f0c-ffde0cceec81"/>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611109f9-ed58-4498-a270-1fb2086a5321"/>
    <ds:schemaRef ds:uri="http://schemas.microsoft.com/sharepoint/v4"/>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9542D85-1C34-43FC-83A7-74A2D8BE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48822C6F-23BD-3B42-B55B-8D5BDD9B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1303</Words>
  <Characters>6911</Characters>
  <Application>Microsoft Office Word</Application>
  <DocSecurity>0</DocSecurity>
  <Lines>345</Lines>
  <Paragraphs>210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cp:revision>
  <cp:lastPrinted>2008-01-31T16:09:00Z</cp:lastPrinted>
  <dcterms:created xsi:type="dcterms:W3CDTF">2018-11-02T00:52:00Z</dcterms:created>
  <dcterms:modified xsi:type="dcterms:W3CDTF">2018-11-02T00:52:00Z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2511fbba-01b5-4240-b24e-6c6a4417c0f2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